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661F" w:rsidRPr="00B3661F" w:rsidRDefault="005F1C50">
      <w:pPr>
        <w:spacing w:after="0" w:line="276" w:lineRule="auto"/>
        <w:jc w:val="center"/>
        <w:rPr>
          <w:rFonts w:ascii="Helvetica" w:eastAsia="Arial Narrow" w:hAnsi="Helvetica" w:cs="Helvetica"/>
          <w:b/>
          <w:bCs/>
          <w:sz w:val="32"/>
          <w:szCs w:val="32"/>
        </w:rPr>
      </w:pPr>
      <w:r w:rsidRPr="00B3661F">
        <w:rPr>
          <w:rFonts w:ascii="Helvetica" w:eastAsia="Arial Narrow" w:hAnsi="Helvetica" w:cs="Helvetica"/>
          <w:b/>
          <w:bCs/>
          <w:sz w:val="32"/>
          <w:szCs w:val="32"/>
        </w:rPr>
        <w:t>F</w:t>
      </w:r>
      <w:r w:rsidR="00957553" w:rsidRPr="00B3661F">
        <w:rPr>
          <w:rFonts w:ascii="Helvetica" w:eastAsia="Arial Narrow" w:hAnsi="Helvetica" w:cs="Helvetica"/>
          <w:b/>
          <w:bCs/>
          <w:sz w:val="32"/>
          <w:szCs w:val="32"/>
        </w:rPr>
        <w:t>icha técnica</w:t>
      </w:r>
    </w:p>
    <w:p w:rsidR="00B3661F" w:rsidRDefault="00B3661F">
      <w:pPr>
        <w:spacing w:after="0" w:line="276" w:lineRule="auto"/>
        <w:jc w:val="center"/>
        <w:rPr>
          <w:rFonts w:ascii="Helvetica" w:eastAsia="Arial Narrow" w:hAnsi="Helvetica" w:cs="Helvetica"/>
          <w:b/>
          <w:bCs/>
          <w:sz w:val="28"/>
          <w:szCs w:val="28"/>
        </w:rPr>
      </w:pPr>
      <w:r>
        <w:rPr>
          <w:rFonts w:ascii="Helvetica" w:eastAsia="Arial Narrow" w:hAnsi="Helvetica" w:cs="Helvetica"/>
          <w:b/>
          <w:bCs/>
          <w:sz w:val="28"/>
          <w:szCs w:val="28"/>
        </w:rPr>
        <w:t xml:space="preserve">Proceso de Gestión Contractual </w:t>
      </w:r>
    </w:p>
    <w:p w:rsidR="00B3661F" w:rsidRPr="00B3661F" w:rsidRDefault="00B3661F" w:rsidP="00B3661F">
      <w:pPr>
        <w:spacing w:after="0" w:line="276" w:lineRule="auto"/>
        <w:jc w:val="center"/>
        <w:rPr>
          <w:rFonts w:ascii="Helvetica" w:eastAsia="Arial Narrow" w:hAnsi="Helvetica" w:cs="Helvetica"/>
          <w:bCs/>
          <w:i/>
          <w:sz w:val="24"/>
          <w:szCs w:val="24"/>
        </w:rPr>
      </w:pPr>
      <w:r w:rsidRPr="00B3661F">
        <w:rPr>
          <w:rFonts w:ascii="Helvetica" w:eastAsia="Arial Narrow" w:hAnsi="Helvetica" w:cs="Helvetica"/>
          <w:bCs/>
          <w:i/>
          <w:sz w:val="24"/>
          <w:szCs w:val="24"/>
        </w:rPr>
        <w:t xml:space="preserve">Este formato se diligencia al inicio del proceso </w:t>
      </w:r>
      <w:r w:rsidR="00C51DCB">
        <w:rPr>
          <w:rFonts w:ascii="Helvetica" w:eastAsia="Arial Narrow" w:hAnsi="Helvetica" w:cs="Helvetica"/>
          <w:bCs/>
          <w:i/>
          <w:sz w:val="24"/>
          <w:szCs w:val="24"/>
        </w:rPr>
        <w:t>pre</w:t>
      </w:r>
      <w:r w:rsidRPr="00B3661F">
        <w:rPr>
          <w:rFonts w:ascii="Helvetica" w:eastAsia="Arial Narrow" w:hAnsi="Helvetica" w:cs="Helvetica"/>
          <w:bCs/>
          <w:i/>
          <w:sz w:val="24"/>
          <w:szCs w:val="24"/>
        </w:rPr>
        <w:t xml:space="preserve">contractual previo </w:t>
      </w:r>
      <w:r w:rsidR="00C51DCB">
        <w:rPr>
          <w:rFonts w:ascii="Helvetica" w:eastAsia="Arial Narrow" w:hAnsi="Helvetica" w:cs="Helvetica"/>
          <w:bCs/>
          <w:i/>
          <w:sz w:val="24"/>
          <w:szCs w:val="24"/>
        </w:rPr>
        <w:t xml:space="preserve">a la solicitud de </w:t>
      </w:r>
      <w:r w:rsidRPr="00B3661F">
        <w:rPr>
          <w:rFonts w:ascii="Helvetica" w:eastAsia="Arial Narrow" w:hAnsi="Helvetica" w:cs="Helvetica"/>
          <w:bCs/>
          <w:i/>
          <w:sz w:val="24"/>
          <w:szCs w:val="24"/>
        </w:rPr>
        <w:t>cotización</w:t>
      </w:r>
    </w:p>
    <w:p w:rsidR="005F1C50" w:rsidRPr="00B3661F" w:rsidRDefault="005F1C50">
      <w:pPr>
        <w:spacing w:after="0" w:line="276" w:lineRule="auto"/>
        <w:jc w:val="center"/>
        <w:rPr>
          <w:rFonts w:ascii="Helvetica" w:eastAsia="Arial Narrow" w:hAnsi="Helvetica" w:cs="Helvetica"/>
          <w:b/>
          <w:bCs/>
          <w:sz w:val="24"/>
          <w:szCs w:val="24"/>
        </w:rPr>
      </w:pPr>
      <w:r w:rsidRPr="00B3661F">
        <w:rPr>
          <w:rFonts w:ascii="Helvetica" w:eastAsia="Arial Narrow" w:hAnsi="Helvetica" w:cs="Helvetica"/>
          <w:b/>
          <w:bCs/>
          <w:sz w:val="24"/>
          <w:szCs w:val="24"/>
        </w:rPr>
        <w:t xml:space="preserve"> </w:t>
      </w:r>
    </w:p>
    <w:p w:rsidR="005F1C50" w:rsidRPr="00957553" w:rsidRDefault="005F1C50">
      <w:pPr>
        <w:spacing w:after="0" w:line="276" w:lineRule="auto"/>
        <w:jc w:val="center"/>
        <w:rPr>
          <w:rFonts w:ascii="Helvetica" w:eastAsia="Arial Narrow" w:hAnsi="Helvetica" w:cs="Helvetica"/>
          <w:b/>
          <w:bCs/>
        </w:rPr>
      </w:pPr>
    </w:p>
    <w:p w:rsidR="00B80E78" w:rsidRPr="00E2477A" w:rsidRDefault="00B3661F" w:rsidP="00E2477A">
      <w:pPr>
        <w:pStyle w:val="Prrafodelista"/>
        <w:numPr>
          <w:ilvl w:val="0"/>
          <w:numId w:val="11"/>
        </w:numPr>
        <w:spacing w:after="0" w:line="276" w:lineRule="auto"/>
        <w:jc w:val="both"/>
        <w:rPr>
          <w:rFonts w:ascii="Helvetica" w:eastAsia="Arial Narrow" w:hAnsi="Helvetica" w:cs="Helvetica"/>
          <w:bCs/>
          <w:sz w:val="24"/>
          <w:szCs w:val="24"/>
        </w:rPr>
      </w:pPr>
      <w:r w:rsidRPr="00E2477A">
        <w:rPr>
          <w:rFonts w:ascii="Helvetica" w:eastAsia="Arial Narrow" w:hAnsi="Helvetica" w:cs="Helvetica"/>
          <w:b/>
          <w:bCs/>
          <w:sz w:val="24"/>
          <w:szCs w:val="24"/>
        </w:rPr>
        <w:t>Instrucciones generales</w:t>
      </w:r>
      <w:r w:rsidRPr="00E2477A">
        <w:rPr>
          <w:rFonts w:ascii="Helvetica" w:eastAsia="Arial Narrow" w:hAnsi="Helvetica" w:cs="Helvetica"/>
          <w:bCs/>
          <w:sz w:val="24"/>
          <w:szCs w:val="24"/>
        </w:rPr>
        <w:t>: e</w:t>
      </w:r>
      <w:r w:rsidR="00957553" w:rsidRPr="00E2477A">
        <w:rPr>
          <w:rFonts w:ascii="Helvetica" w:eastAsia="Arial Narrow" w:hAnsi="Helvetica" w:cs="Helvetica"/>
          <w:bCs/>
          <w:sz w:val="24"/>
          <w:szCs w:val="24"/>
        </w:rPr>
        <w:t xml:space="preserve">l texto en </w:t>
      </w:r>
      <w:r w:rsidR="00957553" w:rsidRPr="00E2477A">
        <w:rPr>
          <w:rFonts w:ascii="Helvetica" w:eastAsia="Arial Narrow" w:hAnsi="Helvetica" w:cs="Helvetica"/>
          <w:b/>
          <w:bCs/>
          <w:i/>
          <w:sz w:val="24"/>
          <w:szCs w:val="24"/>
        </w:rPr>
        <w:t>color negro</w:t>
      </w:r>
      <w:r w:rsidR="00957553" w:rsidRPr="00E2477A">
        <w:rPr>
          <w:rFonts w:ascii="Helvetica" w:eastAsia="Arial Narrow" w:hAnsi="Helvetica" w:cs="Helvetica"/>
          <w:bCs/>
          <w:sz w:val="24"/>
          <w:szCs w:val="24"/>
        </w:rPr>
        <w:t xml:space="preserve"> </w:t>
      </w:r>
      <w:r w:rsidRPr="00E2477A">
        <w:rPr>
          <w:rFonts w:ascii="Helvetica" w:eastAsia="Arial Narrow" w:hAnsi="Helvetica" w:cs="Helvetica"/>
          <w:bCs/>
          <w:sz w:val="24"/>
          <w:szCs w:val="24"/>
        </w:rPr>
        <w:t xml:space="preserve">que encuentra en la ficha </w:t>
      </w:r>
      <w:r w:rsidR="00957553" w:rsidRPr="00E2477A">
        <w:rPr>
          <w:rFonts w:ascii="Helvetica" w:eastAsia="Arial Narrow" w:hAnsi="Helvetica" w:cs="Helvetica"/>
          <w:bCs/>
          <w:i/>
          <w:sz w:val="24"/>
          <w:szCs w:val="24"/>
        </w:rPr>
        <w:t>no debe eliminarse</w:t>
      </w:r>
      <w:r w:rsidR="00957553" w:rsidRPr="00E2477A">
        <w:rPr>
          <w:rFonts w:ascii="Helvetica" w:eastAsia="Arial Narrow" w:hAnsi="Helvetica" w:cs="Helvetica"/>
          <w:bCs/>
          <w:sz w:val="24"/>
          <w:szCs w:val="24"/>
        </w:rPr>
        <w:t xml:space="preserve"> del documento</w:t>
      </w:r>
      <w:r w:rsidRPr="00E2477A">
        <w:rPr>
          <w:rFonts w:ascii="Helvetica" w:eastAsia="Arial Narrow" w:hAnsi="Helvetica" w:cs="Helvetica"/>
          <w:bCs/>
          <w:sz w:val="24"/>
          <w:szCs w:val="24"/>
        </w:rPr>
        <w:t>, e</w:t>
      </w:r>
      <w:r w:rsidR="00957553" w:rsidRPr="00E2477A">
        <w:rPr>
          <w:rFonts w:ascii="Helvetica" w:eastAsia="Arial Narrow" w:hAnsi="Helvetica" w:cs="Helvetica"/>
          <w:bCs/>
          <w:sz w:val="24"/>
          <w:szCs w:val="24"/>
        </w:rPr>
        <w:t>n caso de que algún numeral no aplique</w:t>
      </w:r>
      <w:r w:rsidRPr="00E2477A">
        <w:rPr>
          <w:rFonts w:ascii="Helvetica" w:eastAsia="Arial Narrow" w:hAnsi="Helvetica" w:cs="Helvetica"/>
          <w:bCs/>
          <w:sz w:val="24"/>
          <w:szCs w:val="24"/>
        </w:rPr>
        <w:t xml:space="preserve"> al proceso contractual</w:t>
      </w:r>
      <w:r w:rsidR="00957553" w:rsidRPr="00E2477A">
        <w:rPr>
          <w:rFonts w:ascii="Helvetica" w:eastAsia="Arial Narrow" w:hAnsi="Helvetica" w:cs="Helvetica"/>
          <w:bCs/>
          <w:sz w:val="24"/>
          <w:szCs w:val="24"/>
        </w:rPr>
        <w:t xml:space="preserve">, se </w:t>
      </w:r>
      <w:r w:rsidRPr="00E2477A">
        <w:rPr>
          <w:rFonts w:ascii="Helvetica" w:eastAsia="Arial Narrow" w:hAnsi="Helvetica" w:cs="Helvetica"/>
          <w:bCs/>
          <w:sz w:val="24"/>
          <w:szCs w:val="24"/>
        </w:rPr>
        <w:t>indicará</w:t>
      </w:r>
      <w:r w:rsidR="00957553" w:rsidRPr="00E2477A">
        <w:rPr>
          <w:rFonts w:ascii="Helvetica" w:eastAsia="Arial Narrow" w:hAnsi="Helvetica" w:cs="Helvetica"/>
          <w:bCs/>
          <w:sz w:val="24"/>
          <w:szCs w:val="24"/>
        </w:rPr>
        <w:t xml:space="preserve"> dentro del mismo documento </w:t>
      </w:r>
      <w:r w:rsidRPr="00E2477A">
        <w:rPr>
          <w:rFonts w:ascii="Helvetica" w:eastAsia="Arial Narrow" w:hAnsi="Helvetica" w:cs="Helvetica"/>
          <w:bCs/>
          <w:sz w:val="24"/>
          <w:szCs w:val="24"/>
        </w:rPr>
        <w:t xml:space="preserve">con </w:t>
      </w:r>
      <w:r w:rsidR="00957553" w:rsidRPr="00E2477A">
        <w:rPr>
          <w:rFonts w:ascii="Helvetica" w:eastAsia="Arial Narrow" w:hAnsi="Helvetica" w:cs="Helvetica"/>
          <w:bCs/>
          <w:sz w:val="24"/>
          <w:szCs w:val="24"/>
        </w:rPr>
        <w:t xml:space="preserve">la leyenda: </w:t>
      </w:r>
      <w:r w:rsidR="00957553" w:rsidRPr="00E2477A">
        <w:rPr>
          <w:rFonts w:ascii="Helvetica" w:eastAsia="Arial Narrow" w:hAnsi="Helvetica" w:cs="Helvetica"/>
          <w:b/>
          <w:bCs/>
          <w:sz w:val="24"/>
          <w:szCs w:val="24"/>
        </w:rPr>
        <w:t>“</w:t>
      </w:r>
      <w:r w:rsidR="00957553" w:rsidRPr="00E2477A">
        <w:rPr>
          <w:rFonts w:ascii="Helvetica" w:eastAsia="Arial Narrow" w:hAnsi="Helvetica" w:cs="Helvetica"/>
          <w:b/>
          <w:bCs/>
          <w:i/>
          <w:sz w:val="24"/>
          <w:szCs w:val="24"/>
        </w:rPr>
        <w:t>No Aplica</w:t>
      </w:r>
      <w:r w:rsidR="00957553" w:rsidRPr="00E2477A">
        <w:rPr>
          <w:rFonts w:ascii="Helvetica" w:eastAsia="Arial Narrow" w:hAnsi="Helvetica" w:cs="Helvetica"/>
          <w:bCs/>
          <w:i/>
          <w:sz w:val="24"/>
          <w:szCs w:val="24"/>
        </w:rPr>
        <w:t>”.</w:t>
      </w:r>
      <w:r w:rsidRPr="00E2477A">
        <w:rPr>
          <w:rFonts w:ascii="Helvetica" w:eastAsia="Arial Narrow" w:hAnsi="Helvetica" w:cs="Helvetica"/>
          <w:bCs/>
          <w:i/>
          <w:sz w:val="24"/>
          <w:szCs w:val="24"/>
        </w:rPr>
        <w:t xml:space="preserve"> </w:t>
      </w:r>
      <w:r w:rsidR="00957553" w:rsidRPr="00E2477A">
        <w:rPr>
          <w:rFonts w:ascii="Helvetica" w:eastAsia="Arial Narrow" w:hAnsi="Helvetica" w:cs="Helvetica"/>
          <w:bCs/>
          <w:sz w:val="24"/>
          <w:szCs w:val="24"/>
        </w:rPr>
        <w:t xml:space="preserve">El texto consignado en </w:t>
      </w:r>
      <w:r w:rsidR="00957553" w:rsidRPr="00E2477A">
        <w:rPr>
          <w:rFonts w:ascii="Helvetica" w:eastAsia="Arial Narrow" w:hAnsi="Helvetica" w:cs="Helvetica"/>
          <w:b/>
          <w:bCs/>
          <w:i/>
          <w:sz w:val="24"/>
          <w:szCs w:val="24"/>
        </w:rPr>
        <w:t>color gris y rojo</w:t>
      </w:r>
      <w:r w:rsidR="00957553" w:rsidRPr="00E2477A">
        <w:rPr>
          <w:rFonts w:ascii="Helvetica" w:eastAsia="Arial Narrow" w:hAnsi="Helvetica" w:cs="Helvetica"/>
          <w:bCs/>
          <w:sz w:val="24"/>
          <w:szCs w:val="24"/>
        </w:rPr>
        <w:t xml:space="preserve"> corresponde a contenido de referencia, cuyo propósito es describir y orientar sobre el alcance de cada numeral</w:t>
      </w:r>
      <w:r w:rsidRPr="00E2477A">
        <w:rPr>
          <w:rFonts w:ascii="Helvetica" w:eastAsia="Arial Narrow" w:hAnsi="Helvetica" w:cs="Helvetica"/>
          <w:bCs/>
          <w:sz w:val="24"/>
          <w:szCs w:val="24"/>
        </w:rPr>
        <w:t>, e</w:t>
      </w:r>
      <w:r w:rsidR="00957553" w:rsidRPr="00E2477A">
        <w:rPr>
          <w:rFonts w:ascii="Helvetica" w:eastAsia="Arial Narrow" w:hAnsi="Helvetica" w:cs="Helvetica"/>
          <w:bCs/>
          <w:sz w:val="24"/>
          <w:szCs w:val="24"/>
        </w:rPr>
        <w:t>n consecuencia, dicho texto deberá eliminarse y ajustarse conforme a la información específica que corresponda a cada ficha técnica.</w:t>
      </w:r>
    </w:p>
    <w:p w:rsidR="00957553" w:rsidRDefault="00957553">
      <w:pPr>
        <w:spacing w:after="0" w:line="276" w:lineRule="auto"/>
        <w:jc w:val="both"/>
        <w:rPr>
          <w:rFonts w:ascii="Helvetica" w:eastAsia="Arial Narrow" w:hAnsi="Helvetica" w:cs="Helvetica"/>
          <w:bCs/>
          <w:i/>
          <w:sz w:val="24"/>
          <w:szCs w:val="24"/>
        </w:rPr>
      </w:pPr>
    </w:p>
    <w:p w:rsidR="00B3661F" w:rsidRPr="00B3661F" w:rsidRDefault="00B3661F">
      <w:pPr>
        <w:spacing w:after="0" w:line="276" w:lineRule="auto"/>
        <w:jc w:val="both"/>
        <w:rPr>
          <w:rFonts w:ascii="Helvetica" w:eastAsia="Arial Narrow" w:hAnsi="Helvetica" w:cs="Helvetica"/>
          <w:bCs/>
          <w:i/>
          <w:sz w:val="24"/>
          <w:szCs w:val="24"/>
        </w:rPr>
      </w:pPr>
    </w:p>
    <w:p w:rsidR="00957553" w:rsidRPr="00C51DCB" w:rsidRDefault="00D83E57" w:rsidP="00E2477A">
      <w:pPr>
        <w:pStyle w:val="Prrafodelista"/>
        <w:numPr>
          <w:ilvl w:val="0"/>
          <w:numId w:val="11"/>
        </w:numPr>
        <w:pBdr>
          <w:top w:val="nil"/>
          <w:left w:val="nil"/>
          <w:bottom w:val="nil"/>
          <w:right w:val="nil"/>
          <w:between w:val="nil"/>
        </w:pBdr>
        <w:spacing w:after="0" w:line="276" w:lineRule="auto"/>
        <w:jc w:val="both"/>
        <w:rPr>
          <w:rFonts w:ascii="Helvetica" w:eastAsia="Arial Narrow" w:hAnsi="Helvetica" w:cs="Helvetica"/>
          <w:i/>
          <w:color w:val="7F7F7F" w:themeColor="text1" w:themeTint="80"/>
          <w:sz w:val="24"/>
          <w:szCs w:val="24"/>
        </w:rPr>
      </w:pPr>
      <w:r w:rsidRPr="00E2477A">
        <w:rPr>
          <w:rFonts w:ascii="Helvetica" w:eastAsia="Arial Narrow" w:hAnsi="Helvetica" w:cs="Helvetica"/>
          <w:b/>
          <w:bCs/>
          <w:sz w:val="24"/>
          <w:szCs w:val="24"/>
        </w:rPr>
        <w:t>O</w:t>
      </w:r>
      <w:r w:rsidR="00957553" w:rsidRPr="00E2477A">
        <w:rPr>
          <w:rFonts w:ascii="Helvetica" w:eastAsia="Arial Narrow" w:hAnsi="Helvetica" w:cs="Helvetica"/>
          <w:b/>
          <w:bCs/>
          <w:sz w:val="24"/>
          <w:szCs w:val="24"/>
        </w:rPr>
        <w:t>bjet</w:t>
      </w:r>
      <w:r w:rsidR="00C51DCB">
        <w:rPr>
          <w:rFonts w:ascii="Helvetica" w:eastAsia="Arial Narrow" w:hAnsi="Helvetica" w:cs="Helvetica"/>
          <w:b/>
          <w:bCs/>
          <w:sz w:val="24"/>
          <w:szCs w:val="24"/>
        </w:rPr>
        <w:t>o de la contratación</w:t>
      </w:r>
      <w:r w:rsidRPr="00E2477A">
        <w:rPr>
          <w:rFonts w:ascii="Helvetica" w:eastAsia="Arial Narrow" w:hAnsi="Helvetica" w:cs="Helvetica"/>
          <w:b/>
          <w:bCs/>
          <w:sz w:val="24"/>
          <w:szCs w:val="24"/>
        </w:rPr>
        <w:t>:</w:t>
      </w:r>
      <w:r w:rsidRPr="00E2477A">
        <w:rPr>
          <w:rFonts w:ascii="Helvetica" w:eastAsia="Arial Narrow" w:hAnsi="Helvetica" w:cs="Helvetica"/>
          <w:sz w:val="24"/>
          <w:szCs w:val="24"/>
        </w:rPr>
        <w:t xml:space="preserve"> </w:t>
      </w:r>
      <w:r w:rsidRPr="00E2477A">
        <w:rPr>
          <w:rFonts w:ascii="Helvetica" w:eastAsia="Arial Narrow" w:hAnsi="Helvetica" w:cs="Helvetica"/>
          <w:i/>
          <w:color w:val="7F7F7F" w:themeColor="text1" w:themeTint="80"/>
          <w:sz w:val="24"/>
          <w:szCs w:val="24"/>
          <w:u w:val="single"/>
        </w:rPr>
        <w:t>Señalar el objeto del evento de cotización que se desea celebrar</w:t>
      </w:r>
      <w:r w:rsidR="005F1C50" w:rsidRPr="00E2477A">
        <w:rPr>
          <w:rFonts w:ascii="Helvetica" w:eastAsia="Arial Narrow" w:hAnsi="Helvetica" w:cs="Helvetica"/>
          <w:i/>
          <w:color w:val="7F7F7F" w:themeColor="text1" w:themeTint="80"/>
          <w:sz w:val="24"/>
          <w:szCs w:val="24"/>
          <w:u w:val="single"/>
        </w:rPr>
        <w:t xml:space="preserve">, este debe coincidir con el del Plan </w:t>
      </w:r>
      <w:r w:rsidR="00957553" w:rsidRPr="00E2477A">
        <w:rPr>
          <w:rFonts w:ascii="Helvetica" w:eastAsia="Arial Narrow" w:hAnsi="Helvetica" w:cs="Helvetica"/>
          <w:i/>
          <w:color w:val="7F7F7F" w:themeColor="text1" w:themeTint="80"/>
          <w:sz w:val="24"/>
          <w:szCs w:val="24"/>
          <w:u w:val="single"/>
        </w:rPr>
        <w:t>a</w:t>
      </w:r>
      <w:r w:rsidR="005F1C50" w:rsidRPr="00E2477A">
        <w:rPr>
          <w:rFonts w:ascii="Helvetica" w:eastAsia="Arial Narrow" w:hAnsi="Helvetica" w:cs="Helvetica"/>
          <w:i/>
          <w:color w:val="7F7F7F" w:themeColor="text1" w:themeTint="80"/>
          <w:sz w:val="24"/>
          <w:szCs w:val="24"/>
          <w:u w:val="single"/>
        </w:rPr>
        <w:t xml:space="preserve">nual de </w:t>
      </w:r>
      <w:r w:rsidR="00957553" w:rsidRPr="00E2477A">
        <w:rPr>
          <w:rFonts w:ascii="Helvetica" w:eastAsia="Arial Narrow" w:hAnsi="Helvetica" w:cs="Helvetica"/>
          <w:i/>
          <w:color w:val="7F7F7F" w:themeColor="text1" w:themeTint="80"/>
          <w:sz w:val="24"/>
          <w:szCs w:val="24"/>
          <w:u w:val="single"/>
        </w:rPr>
        <w:t>a</w:t>
      </w:r>
      <w:r w:rsidR="005F1C50" w:rsidRPr="00E2477A">
        <w:rPr>
          <w:rFonts w:ascii="Helvetica" w:eastAsia="Arial Narrow" w:hAnsi="Helvetica" w:cs="Helvetica"/>
          <w:i/>
          <w:color w:val="7F7F7F" w:themeColor="text1" w:themeTint="80"/>
          <w:sz w:val="24"/>
          <w:szCs w:val="24"/>
          <w:u w:val="single"/>
        </w:rPr>
        <w:t>dquisiciones</w:t>
      </w:r>
      <w:r w:rsidR="00957553" w:rsidRPr="00E2477A">
        <w:rPr>
          <w:rFonts w:ascii="Helvetica" w:eastAsia="Arial Narrow" w:hAnsi="Helvetica" w:cs="Helvetica"/>
          <w:color w:val="7F7F7F" w:themeColor="text1" w:themeTint="80"/>
          <w:sz w:val="24"/>
          <w:szCs w:val="24"/>
          <w:u w:val="single"/>
        </w:rPr>
        <w:t>.</w:t>
      </w:r>
      <w:r w:rsidR="00C51DCB">
        <w:rPr>
          <w:rFonts w:ascii="Helvetica" w:eastAsia="Arial Narrow" w:hAnsi="Helvetica" w:cs="Helvetica"/>
          <w:color w:val="7F7F7F" w:themeColor="text1" w:themeTint="80"/>
          <w:sz w:val="24"/>
          <w:szCs w:val="24"/>
          <w:u w:val="single"/>
        </w:rPr>
        <w:t xml:space="preserve"> </w:t>
      </w:r>
      <w:r w:rsidR="00C51DCB" w:rsidRPr="00C51DCB">
        <w:rPr>
          <w:rFonts w:ascii="Helvetica" w:eastAsia="Arial Narrow" w:hAnsi="Helvetica" w:cs="Helvetica"/>
          <w:i/>
          <w:color w:val="7F7F7F" w:themeColor="text1" w:themeTint="80"/>
          <w:sz w:val="24"/>
          <w:szCs w:val="24"/>
          <w:u w:val="single"/>
        </w:rPr>
        <w:t>Ejemplo: suministro de</w:t>
      </w:r>
      <w:r w:rsidR="00C51DCB">
        <w:rPr>
          <w:rFonts w:ascii="Helvetica" w:eastAsia="Arial Narrow" w:hAnsi="Helvetica" w:cs="Helvetica"/>
          <w:i/>
          <w:color w:val="7F7F7F" w:themeColor="text1" w:themeTint="80"/>
          <w:sz w:val="24"/>
          <w:szCs w:val="24"/>
          <w:u w:val="single"/>
        </w:rPr>
        <w:t xml:space="preserve"> </w:t>
      </w:r>
      <w:r w:rsidR="00C51DCB" w:rsidRPr="00C51DCB">
        <w:rPr>
          <w:rFonts w:ascii="Helvetica" w:eastAsia="Arial Narrow" w:hAnsi="Helvetica" w:cs="Helvetica"/>
          <w:i/>
          <w:color w:val="7F7F7F" w:themeColor="text1" w:themeTint="80"/>
          <w:sz w:val="24"/>
          <w:szCs w:val="24"/>
          <w:u w:val="single"/>
        </w:rPr>
        <w:t>elementos de papelería y tonner</w:t>
      </w:r>
    </w:p>
    <w:p w:rsidR="00B80E78" w:rsidRPr="00C51DCB" w:rsidRDefault="00D83E57">
      <w:pPr>
        <w:pBdr>
          <w:top w:val="nil"/>
          <w:left w:val="nil"/>
          <w:bottom w:val="nil"/>
          <w:right w:val="nil"/>
          <w:between w:val="nil"/>
        </w:pBdr>
        <w:spacing w:after="0" w:line="276" w:lineRule="auto"/>
        <w:jc w:val="both"/>
        <w:rPr>
          <w:rFonts w:ascii="Helvetica" w:eastAsia="Arial Narrow" w:hAnsi="Helvetica" w:cs="Helvetica"/>
          <w:i/>
          <w:sz w:val="24"/>
          <w:szCs w:val="24"/>
        </w:rPr>
      </w:pPr>
      <w:r w:rsidRPr="00C51DCB">
        <w:rPr>
          <w:rFonts w:ascii="Helvetica" w:eastAsia="Arial Narrow" w:hAnsi="Helvetica" w:cs="Helvetica"/>
          <w:i/>
          <w:color w:val="7F7F7F" w:themeColor="text1" w:themeTint="80"/>
          <w:sz w:val="24"/>
          <w:szCs w:val="24"/>
        </w:rPr>
        <w:t xml:space="preserve"> </w:t>
      </w:r>
    </w:p>
    <w:p w:rsidR="00B80E78" w:rsidRPr="00E2477A" w:rsidRDefault="00D83E57" w:rsidP="00E2477A">
      <w:pPr>
        <w:pStyle w:val="Prrafodelista"/>
        <w:numPr>
          <w:ilvl w:val="0"/>
          <w:numId w:val="11"/>
        </w:numPr>
        <w:pBdr>
          <w:top w:val="nil"/>
          <w:left w:val="nil"/>
          <w:bottom w:val="nil"/>
          <w:right w:val="nil"/>
          <w:between w:val="nil"/>
        </w:pBdr>
        <w:spacing w:after="0" w:line="276" w:lineRule="auto"/>
        <w:jc w:val="both"/>
        <w:rPr>
          <w:rFonts w:ascii="Helvetica" w:eastAsia="Arial Narrow" w:hAnsi="Helvetica" w:cs="Helvetica"/>
          <w:i/>
          <w:sz w:val="24"/>
          <w:szCs w:val="24"/>
          <w:u w:val="single"/>
        </w:rPr>
      </w:pPr>
      <w:r w:rsidRPr="00E2477A">
        <w:rPr>
          <w:rFonts w:ascii="Helvetica" w:eastAsia="Arial Narrow" w:hAnsi="Helvetica" w:cs="Helvetica"/>
          <w:b/>
          <w:bCs/>
          <w:sz w:val="24"/>
          <w:szCs w:val="24"/>
        </w:rPr>
        <w:t>L</w:t>
      </w:r>
      <w:r w:rsidR="00957553" w:rsidRPr="00E2477A">
        <w:rPr>
          <w:rFonts w:ascii="Helvetica" w:eastAsia="Arial Narrow" w:hAnsi="Helvetica" w:cs="Helvetica"/>
          <w:b/>
          <w:bCs/>
          <w:sz w:val="24"/>
          <w:szCs w:val="24"/>
        </w:rPr>
        <w:t>ugar</w:t>
      </w:r>
      <w:r w:rsidRPr="00E2477A">
        <w:rPr>
          <w:rFonts w:ascii="Helvetica" w:eastAsia="Arial Narrow" w:hAnsi="Helvetica" w:cs="Helvetica"/>
          <w:b/>
          <w:bCs/>
          <w:sz w:val="24"/>
          <w:szCs w:val="24"/>
        </w:rPr>
        <w:t xml:space="preserve"> </w:t>
      </w:r>
      <w:r w:rsidR="00957553" w:rsidRPr="00E2477A">
        <w:rPr>
          <w:rFonts w:ascii="Helvetica" w:eastAsia="Arial Narrow" w:hAnsi="Helvetica" w:cs="Helvetica"/>
          <w:b/>
          <w:bCs/>
          <w:sz w:val="24"/>
          <w:szCs w:val="24"/>
        </w:rPr>
        <w:t>de</w:t>
      </w:r>
      <w:r w:rsidR="00EC2407" w:rsidRPr="00E2477A">
        <w:rPr>
          <w:rFonts w:ascii="Helvetica" w:eastAsia="Arial Narrow" w:hAnsi="Helvetica" w:cs="Helvetica"/>
          <w:b/>
          <w:bCs/>
          <w:sz w:val="24"/>
          <w:szCs w:val="24"/>
        </w:rPr>
        <w:t xml:space="preserve"> </w:t>
      </w:r>
      <w:r w:rsidR="00957553" w:rsidRPr="00E2477A">
        <w:rPr>
          <w:rFonts w:ascii="Helvetica" w:eastAsia="Arial Narrow" w:hAnsi="Helvetica" w:cs="Helvetica"/>
          <w:b/>
          <w:bCs/>
          <w:sz w:val="24"/>
          <w:szCs w:val="24"/>
        </w:rPr>
        <w:t>ejecución</w:t>
      </w:r>
      <w:r w:rsidR="00E2477A" w:rsidRPr="00E2477A">
        <w:rPr>
          <w:rFonts w:ascii="Helvetica" w:eastAsia="Arial Narrow" w:hAnsi="Helvetica" w:cs="Helvetica"/>
          <w:b/>
          <w:bCs/>
          <w:sz w:val="24"/>
          <w:szCs w:val="24"/>
        </w:rPr>
        <w:t xml:space="preserve">: </w:t>
      </w:r>
      <w:r w:rsidRPr="00E2477A">
        <w:rPr>
          <w:rFonts w:ascii="Helvetica" w:eastAsia="Arial Narrow" w:hAnsi="Helvetica" w:cs="Helvetica"/>
          <w:i/>
          <w:color w:val="7F7F7F" w:themeColor="text1" w:themeTint="80"/>
          <w:sz w:val="24"/>
          <w:szCs w:val="24"/>
          <w:u w:val="single"/>
        </w:rPr>
        <w:t xml:space="preserve">Señalar el lugar (Bogotá D.C) y sedes </w:t>
      </w:r>
      <w:r w:rsidR="00C51DCB">
        <w:rPr>
          <w:rFonts w:ascii="Helvetica" w:eastAsia="Arial Narrow" w:hAnsi="Helvetica" w:cs="Helvetica"/>
          <w:i/>
          <w:color w:val="7F7F7F" w:themeColor="text1" w:themeTint="80"/>
          <w:sz w:val="24"/>
          <w:szCs w:val="24"/>
          <w:u w:val="single"/>
        </w:rPr>
        <w:t xml:space="preserve">que </w:t>
      </w:r>
      <w:r w:rsidR="00257DAF">
        <w:rPr>
          <w:rFonts w:ascii="Helvetica" w:eastAsia="Arial Narrow" w:hAnsi="Helvetica" w:cs="Helvetica"/>
          <w:i/>
          <w:color w:val="7F7F7F" w:themeColor="text1" w:themeTint="80"/>
          <w:sz w:val="24"/>
          <w:szCs w:val="24"/>
          <w:u w:val="single"/>
        </w:rPr>
        <w:t xml:space="preserve">determine </w:t>
      </w:r>
      <w:r w:rsidR="00257DAF" w:rsidRPr="00E2477A">
        <w:rPr>
          <w:rFonts w:ascii="Helvetica" w:eastAsia="Arial Narrow" w:hAnsi="Helvetica" w:cs="Helvetica"/>
          <w:i/>
          <w:color w:val="7F7F7F" w:themeColor="text1" w:themeTint="80"/>
          <w:sz w:val="24"/>
          <w:szCs w:val="24"/>
          <w:u w:val="single"/>
        </w:rPr>
        <w:t>DAFP</w:t>
      </w:r>
      <w:r w:rsidR="005F1C50" w:rsidRPr="00E2477A">
        <w:rPr>
          <w:rFonts w:ascii="Helvetica" w:eastAsia="Arial Narrow" w:hAnsi="Helvetica" w:cs="Helvetica"/>
          <w:i/>
          <w:color w:val="7F7F7F" w:themeColor="text1" w:themeTint="80"/>
          <w:sz w:val="24"/>
          <w:szCs w:val="24"/>
          <w:u w:val="single"/>
        </w:rPr>
        <w:t xml:space="preserve"> </w:t>
      </w:r>
      <w:r w:rsidRPr="00E2477A">
        <w:rPr>
          <w:rFonts w:ascii="Helvetica" w:eastAsia="Arial Narrow" w:hAnsi="Helvetica" w:cs="Helvetica"/>
          <w:i/>
          <w:color w:val="7F7F7F" w:themeColor="text1" w:themeTint="80"/>
          <w:sz w:val="24"/>
          <w:szCs w:val="24"/>
          <w:u w:val="single"/>
        </w:rPr>
        <w:t>(si aplica) dónde se requieren los bienes, obras y/o servicios objeto del evento de cotización.</w:t>
      </w:r>
    </w:p>
    <w:p w:rsidR="00B80E78" w:rsidRPr="00B3661F" w:rsidRDefault="00B80E78">
      <w:pPr>
        <w:spacing w:after="0" w:line="276" w:lineRule="auto"/>
        <w:jc w:val="both"/>
        <w:rPr>
          <w:rFonts w:ascii="Helvetica" w:eastAsia="Arial Narrow" w:hAnsi="Helvetica" w:cs="Helvetica"/>
          <w:sz w:val="24"/>
          <w:szCs w:val="24"/>
        </w:rPr>
      </w:pPr>
    </w:p>
    <w:p w:rsidR="00B80E78" w:rsidRPr="00E2477A" w:rsidRDefault="00D83E57" w:rsidP="00377F54">
      <w:pPr>
        <w:pStyle w:val="Prrafodelista"/>
        <w:numPr>
          <w:ilvl w:val="0"/>
          <w:numId w:val="11"/>
        </w:numPr>
        <w:pBdr>
          <w:top w:val="nil"/>
          <w:left w:val="nil"/>
          <w:bottom w:val="nil"/>
          <w:right w:val="nil"/>
          <w:between w:val="nil"/>
        </w:pBdr>
        <w:spacing w:after="0" w:line="276" w:lineRule="auto"/>
        <w:jc w:val="both"/>
        <w:rPr>
          <w:rFonts w:ascii="Helvetica" w:eastAsia="Arial Narrow" w:hAnsi="Helvetica" w:cs="Helvetica"/>
          <w:color w:val="0070C0"/>
          <w:sz w:val="24"/>
          <w:szCs w:val="24"/>
          <w:u w:val="single"/>
          <w:shd w:val="clear" w:color="auto" w:fill="CFE2F3"/>
        </w:rPr>
      </w:pPr>
      <w:r w:rsidRPr="00E2477A">
        <w:rPr>
          <w:rFonts w:ascii="Helvetica" w:eastAsia="Arial Narrow" w:hAnsi="Helvetica" w:cs="Helvetica"/>
          <w:b/>
          <w:bCs/>
          <w:sz w:val="24"/>
          <w:szCs w:val="24"/>
        </w:rPr>
        <w:t>Código UNSPSC:</w:t>
      </w:r>
      <w:r w:rsidRPr="00E2477A">
        <w:rPr>
          <w:rFonts w:ascii="Helvetica" w:eastAsia="Arial Narrow" w:hAnsi="Helvetica" w:cs="Helvetica"/>
          <w:sz w:val="24"/>
          <w:szCs w:val="24"/>
        </w:rPr>
        <w:t xml:space="preserve"> </w:t>
      </w:r>
      <w:r w:rsidRPr="00E2477A">
        <w:rPr>
          <w:rFonts w:ascii="Helvetica" w:eastAsia="Arial Narrow" w:hAnsi="Helvetica" w:cs="Helvetica"/>
          <w:i/>
          <w:color w:val="7F7F7F" w:themeColor="text1" w:themeTint="80"/>
          <w:sz w:val="24"/>
          <w:szCs w:val="24"/>
          <w:u w:val="single"/>
        </w:rPr>
        <w:t xml:space="preserve">Los códigos incluidos deben tener relación con los bienes y/o servicios a contratar y encontrarse acordes a los reflejados en el Plan </w:t>
      </w:r>
      <w:r w:rsidR="00EC2407" w:rsidRPr="00E2477A">
        <w:rPr>
          <w:rFonts w:ascii="Helvetica" w:eastAsia="Arial Narrow" w:hAnsi="Helvetica" w:cs="Helvetica"/>
          <w:i/>
          <w:color w:val="7F7F7F" w:themeColor="text1" w:themeTint="80"/>
          <w:sz w:val="24"/>
          <w:szCs w:val="24"/>
          <w:u w:val="single"/>
        </w:rPr>
        <w:t>a</w:t>
      </w:r>
      <w:r w:rsidRPr="00E2477A">
        <w:rPr>
          <w:rFonts w:ascii="Helvetica" w:eastAsia="Arial Narrow" w:hAnsi="Helvetica" w:cs="Helvetica"/>
          <w:i/>
          <w:color w:val="7F7F7F" w:themeColor="text1" w:themeTint="80"/>
          <w:sz w:val="24"/>
          <w:szCs w:val="24"/>
          <w:u w:val="single"/>
        </w:rPr>
        <w:t xml:space="preserve">nual de </w:t>
      </w:r>
      <w:r w:rsidR="00EC2407" w:rsidRPr="00E2477A">
        <w:rPr>
          <w:rFonts w:ascii="Helvetica" w:eastAsia="Arial Narrow" w:hAnsi="Helvetica" w:cs="Helvetica"/>
          <w:i/>
          <w:color w:val="7F7F7F" w:themeColor="text1" w:themeTint="80"/>
          <w:sz w:val="24"/>
          <w:szCs w:val="24"/>
          <w:u w:val="single"/>
        </w:rPr>
        <w:t>a</w:t>
      </w:r>
      <w:r w:rsidR="00E2477A" w:rsidRPr="00E2477A">
        <w:rPr>
          <w:rFonts w:ascii="Helvetica" w:eastAsia="Arial Narrow" w:hAnsi="Helvetica" w:cs="Helvetica"/>
          <w:i/>
          <w:color w:val="7F7F7F" w:themeColor="text1" w:themeTint="80"/>
          <w:sz w:val="24"/>
          <w:szCs w:val="24"/>
          <w:u w:val="single"/>
        </w:rPr>
        <w:t xml:space="preserve">dquisiciones, consultar </w:t>
      </w:r>
      <w:r w:rsidRPr="00E2477A">
        <w:rPr>
          <w:rFonts w:ascii="Helvetica" w:eastAsia="Arial Narrow" w:hAnsi="Helvetica" w:cs="Helvetica"/>
          <w:color w:val="7F7F7F" w:themeColor="text1" w:themeTint="80"/>
          <w:sz w:val="24"/>
          <w:szCs w:val="24"/>
          <w:u w:val="single"/>
        </w:rPr>
        <w:t xml:space="preserve"> </w:t>
      </w:r>
      <w:hyperlink r:id="rId8">
        <w:r w:rsidRPr="00E2477A">
          <w:rPr>
            <w:rFonts w:ascii="Helvetica" w:eastAsia="Arial Narrow" w:hAnsi="Helvetica" w:cs="Helvetica"/>
            <w:i/>
            <w:color w:val="0070C0"/>
            <w:sz w:val="24"/>
            <w:szCs w:val="24"/>
            <w:u w:val="single"/>
          </w:rPr>
          <w:t>https://www.colombiacompra.gov.co/analisis-de-datos-de-compra-publica/visualizaciones-compra-publica/codigo-de-naciones-unidas-unspsc</w:t>
        </w:r>
      </w:hyperlink>
      <w:r w:rsidRPr="00E2477A">
        <w:rPr>
          <w:rFonts w:ascii="Helvetica" w:eastAsia="Arial Narrow" w:hAnsi="Helvetica" w:cs="Helvetica"/>
          <w:color w:val="0070C0"/>
          <w:sz w:val="24"/>
          <w:szCs w:val="24"/>
          <w:u w:val="single"/>
        </w:rPr>
        <w:t xml:space="preserve"> </w:t>
      </w:r>
    </w:p>
    <w:p w:rsidR="00B80E78" w:rsidRPr="00B3661F" w:rsidRDefault="00B80E78">
      <w:pPr>
        <w:spacing w:after="0" w:line="276" w:lineRule="auto"/>
        <w:jc w:val="both"/>
        <w:rPr>
          <w:rFonts w:ascii="Helvetica" w:eastAsia="Arial Narrow" w:hAnsi="Helvetica" w:cs="Helvetica"/>
          <w:sz w:val="24"/>
          <w:szCs w:val="24"/>
        </w:rPr>
      </w:pPr>
    </w:p>
    <w:p w:rsidR="00B80E78" w:rsidRDefault="00E2477A" w:rsidP="00377F54">
      <w:pPr>
        <w:pStyle w:val="Prrafodelista"/>
        <w:numPr>
          <w:ilvl w:val="0"/>
          <w:numId w:val="11"/>
        </w:numPr>
        <w:spacing w:after="0" w:line="276" w:lineRule="auto"/>
        <w:jc w:val="both"/>
        <w:rPr>
          <w:rFonts w:ascii="Helvetica" w:eastAsia="Arial Narrow" w:hAnsi="Helvetica" w:cs="Helvetica"/>
          <w:i/>
          <w:color w:val="7F7F7F" w:themeColor="text1" w:themeTint="80"/>
          <w:sz w:val="24"/>
          <w:szCs w:val="24"/>
        </w:rPr>
      </w:pPr>
      <w:r w:rsidRPr="00E2477A">
        <w:rPr>
          <w:rFonts w:ascii="Helvetica" w:eastAsia="Arial Narrow" w:hAnsi="Helvetica" w:cs="Helvetica"/>
          <w:b/>
          <w:bCs/>
          <w:sz w:val="24"/>
          <w:szCs w:val="24"/>
        </w:rPr>
        <w:t>Descripc</w:t>
      </w:r>
      <w:r w:rsidRPr="00C51DCB">
        <w:rPr>
          <w:rFonts w:ascii="Helvetica" w:eastAsia="Arial Narrow" w:hAnsi="Helvetica" w:cs="Helvetica"/>
          <w:b/>
          <w:bCs/>
          <w:sz w:val="24"/>
          <w:szCs w:val="24"/>
        </w:rPr>
        <w:t>ión</w:t>
      </w:r>
      <w:r w:rsidRPr="00E2477A">
        <w:rPr>
          <w:rFonts w:ascii="Helvetica" w:eastAsia="Arial Narrow" w:hAnsi="Helvetica" w:cs="Helvetica"/>
          <w:b/>
          <w:bCs/>
          <w:sz w:val="24"/>
          <w:szCs w:val="24"/>
        </w:rPr>
        <w:t xml:space="preserve"> detallada del bien, servicio u obra a cotizar </w:t>
      </w:r>
      <w:r w:rsidRPr="00E2477A">
        <w:rPr>
          <w:rFonts w:ascii="Helvetica" w:eastAsia="Arial Narrow" w:hAnsi="Helvetica" w:cs="Helvetica"/>
          <w:i/>
          <w:color w:val="7F7F7F" w:themeColor="text1" w:themeTint="80"/>
          <w:sz w:val="24"/>
          <w:szCs w:val="24"/>
          <w:u w:val="single"/>
        </w:rPr>
        <w:t>contemplar los elementos</w:t>
      </w:r>
      <w:r w:rsidR="00D83E57" w:rsidRPr="00E2477A">
        <w:rPr>
          <w:rFonts w:ascii="Helvetica" w:eastAsia="Arial Narrow" w:hAnsi="Helvetica" w:cs="Helvetica"/>
          <w:i/>
          <w:color w:val="7F7F7F" w:themeColor="text1" w:themeTint="80"/>
          <w:sz w:val="24"/>
          <w:szCs w:val="24"/>
          <w:u w:val="single"/>
        </w:rPr>
        <w:t xml:space="preserve"> </w:t>
      </w:r>
      <w:r w:rsidRPr="00E2477A">
        <w:rPr>
          <w:rFonts w:ascii="Helvetica" w:eastAsia="Arial Narrow" w:hAnsi="Helvetica" w:cs="Helvetica"/>
          <w:i/>
          <w:color w:val="7F7F7F" w:themeColor="text1" w:themeTint="80"/>
          <w:sz w:val="24"/>
          <w:szCs w:val="24"/>
          <w:u w:val="single"/>
        </w:rPr>
        <w:t>a cotizar, ejemplo: implementos de papelería, servicios generales</w:t>
      </w:r>
      <w:r w:rsidR="00D83E57" w:rsidRPr="00E2477A">
        <w:rPr>
          <w:rFonts w:ascii="Helvetica" w:eastAsia="Arial Narrow" w:hAnsi="Helvetica" w:cs="Helvetica"/>
          <w:i/>
          <w:color w:val="7F7F7F" w:themeColor="text1" w:themeTint="80"/>
          <w:sz w:val="24"/>
          <w:szCs w:val="24"/>
        </w:rPr>
        <w:t xml:space="preserve"> </w:t>
      </w:r>
    </w:p>
    <w:p w:rsidR="00E2477A" w:rsidRPr="00E2477A" w:rsidRDefault="00E2477A" w:rsidP="00E2477A">
      <w:pPr>
        <w:pStyle w:val="Prrafodelista"/>
        <w:rPr>
          <w:rFonts w:ascii="Helvetica" w:eastAsia="Arial Narrow" w:hAnsi="Helvetica" w:cs="Helvetica"/>
          <w:i/>
          <w:color w:val="7F7F7F" w:themeColor="text1" w:themeTint="80"/>
          <w:sz w:val="24"/>
          <w:szCs w:val="24"/>
        </w:rPr>
      </w:pPr>
    </w:p>
    <w:p w:rsidR="00B80E78" w:rsidRPr="00E2477A" w:rsidRDefault="00D83E57" w:rsidP="00E2477A">
      <w:pPr>
        <w:numPr>
          <w:ilvl w:val="0"/>
          <w:numId w:val="11"/>
        </w:numPr>
        <w:spacing w:after="0" w:line="276" w:lineRule="auto"/>
        <w:jc w:val="both"/>
        <w:rPr>
          <w:rFonts w:ascii="Helvetica" w:eastAsia="Arial Narrow" w:hAnsi="Helvetica" w:cs="Helvetica"/>
          <w:i/>
          <w:color w:val="7F7F7F" w:themeColor="text1" w:themeTint="80"/>
          <w:sz w:val="24"/>
          <w:szCs w:val="24"/>
          <w:u w:val="single"/>
        </w:rPr>
      </w:pPr>
      <w:r w:rsidRPr="00E2477A">
        <w:rPr>
          <w:rFonts w:ascii="Helvetica" w:eastAsia="Arial Narrow" w:hAnsi="Helvetica" w:cs="Helvetica"/>
          <w:b/>
          <w:sz w:val="24"/>
          <w:szCs w:val="24"/>
        </w:rPr>
        <w:t xml:space="preserve">Naturaleza técnica del bien </w:t>
      </w:r>
      <w:r w:rsidR="00EC2407" w:rsidRPr="00E2477A">
        <w:rPr>
          <w:rFonts w:ascii="Helvetica" w:eastAsia="Arial Narrow" w:hAnsi="Helvetica" w:cs="Helvetica"/>
          <w:b/>
          <w:sz w:val="24"/>
          <w:szCs w:val="24"/>
        </w:rPr>
        <w:t>o</w:t>
      </w:r>
      <w:r w:rsidRPr="00E2477A">
        <w:rPr>
          <w:rFonts w:ascii="Helvetica" w:eastAsia="Arial Narrow" w:hAnsi="Helvetica" w:cs="Helvetica"/>
          <w:b/>
          <w:sz w:val="24"/>
          <w:szCs w:val="24"/>
        </w:rPr>
        <w:t xml:space="preserve"> servicio a contratar</w:t>
      </w:r>
      <w:r w:rsidRPr="00B3661F">
        <w:rPr>
          <w:rFonts w:ascii="Helvetica" w:eastAsia="Arial Narrow" w:hAnsi="Helvetica" w:cs="Helvetica"/>
          <w:sz w:val="24"/>
          <w:szCs w:val="24"/>
        </w:rPr>
        <w:t xml:space="preserve"> </w:t>
      </w:r>
      <w:r w:rsidRPr="00E2477A">
        <w:rPr>
          <w:rFonts w:ascii="Helvetica" w:eastAsia="Arial Narrow" w:hAnsi="Helvetica" w:cs="Helvetica"/>
          <w:i/>
          <w:color w:val="7F7F7F" w:themeColor="text1" w:themeTint="80"/>
          <w:sz w:val="24"/>
          <w:szCs w:val="24"/>
          <w:u w:val="single"/>
        </w:rPr>
        <w:t>tipo de bie</w:t>
      </w:r>
      <w:r w:rsidR="00E2477A" w:rsidRPr="00E2477A">
        <w:rPr>
          <w:rFonts w:ascii="Helvetica" w:eastAsia="Arial Narrow" w:hAnsi="Helvetica" w:cs="Helvetica"/>
          <w:i/>
          <w:color w:val="7F7F7F" w:themeColor="text1" w:themeTint="80"/>
          <w:sz w:val="24"/>
          <w:szCs w:val="24"/>
          <w:u w:val="single"/>
        </w:rPr>
        <w:t xml:space="preserve">n, ejemplo: </w:t>
      </w:r>
      <w:r w:rsidRPr="00E2477A">
        <w:rPr>
          <w:rFonts w:ascii="Helvetica" w:eastAsia="Arial Narrow" w:hAnsi="Helvetica" w:cs="Helvetica"/>
          <w:i/>
          <w:color w:val="7F7F7F" w:themeColor="text1" w:themeTint="80"/>
          <w:sz w:val="24"/>
          <w:szCs w:val="24"/>
          <w:u w:val="single"/>
        </w:rPr>
        <w:t xml:space="preserve"> tec</w:t>
      </w:r>
      <w:r w:rsidR="00E2477A" w:rsidRPr="00E2477A">
        <w:rPr>
          <w:rFonts w:ascii="Helvetica" w:eastAsia="Arial Narrow" w:hAnsi="Helvetica" w:cs="Helvetica"/>
          <w:i/>
          <w:color w:val="7F7F7F" w:themeColor="text1" w:themeTint="80"/>
          <w:sz w:val="24"/>
          <w:szCs w:val="24"/>
          <w:u w:val="single"/>
        </w:rPr>
        <w:t>nología requerida, uso esperado</w:t>
      </w:r>
      <w:r w:rsidRPr="00E2477A">
        <w:rPr>
          <w:rFonts w:ascii="Helvetica" w:eastAsia="Arial Narrow" w:hAnsi="Helvetica" w:cs="Helvetica"/>
          <w:i/>
          <w:color w:val="7F7F7F" w:themeColor="text1" w:themeTint="80"/>
          <w:sz w:val="24"/>
          <w:szCs w:val="24"/>
          <w:u w:val="single"/>
        </w:rPr>
        <w:t>.</w:t>
      </w:r>
    </w:p>
    <w:p w:rsidR="00B80E78" w:rsidRPr="00B3661F" w:rsidRDefault="00B80E78">
      <w:pPr>
        <w:spacing w:after="0" w:line="276" w:lineRule="auto"/>
        <w:jc w:val="both"/>
        <w:rPr>
          <w:rFonts w:ascii="Helvetica" w:eastAsia="Arial Narrow" w:hAnsi="Helvetica" w:cs="Helvetica"/>
          <w:sz w:val="24"/>
          <w:szCs w:val="24"/>
        </w:rPr>
      </w:pPr>
    </w:p>
    <w:p w:rsidR="00E2477A" w:rsidRPr="00E2477A" w:rsidRDefault="00D83E57" w:rsidP="00377F54">
      <w:pPr>
        <w:pStyle w:val="Prrafodelista"/>
        <w:numPr>
          <w:ilvl w:val="0"/>
          <w:numId w:val="11"/>
        </w:numPr>
        <w:spacing w:after="0" w:line="276" w:lineRule="auto"/>
        <w:jc w:val="both"/>
        <w:rPr>
          <w:rFonts w:ascii="Helvetica" w:eastAsia="Arial Narrow" w:hAnsi="Helvetica" w:cs="Helvetica"/>
          <w:i/>
          <w:color w:val="7F7F7F" w:themeColor="text1" w:themeTint="80"/>
          <w:sz w:val="24"/>
          <w:szCs w:val="24"/>
          <w:u w:val="single"/>
        </w:rPr>
      </w:pPr>
      <w:r w:rsidRPr="00E2477A">
        <w:rPr>
          <w:rFonts w:ascii="Helvetica" w:eastAsia="Arial Narrow" w:hAnsi="Helvetica" w:cs="Helvetica"/>
          <w:sz w:val="24"/>
          <w:szCs w:val="24"/>
        </w:rPr>
        <w:lastRenderedPageBreak/>
        <w:t xml:space="preserve"> </w:t>
      </w:r>
      <w:r w:rsidRPr="00E2477A">
        <w:rPr>
          <w:rFonts w:ascii="Helvetica" w:eastAsia="Arial Narrow" w:hAnsi="Helvetica" w:cs="Helvetica"/>
          <w:b/>
          <w:bCs/>
          <w:sz w:val="24"/>
          <w:szCs w:val="24"/>
        </w:rPr>
        <w:t>P</w:t>
      </w:r>
      <w:r w:rsidR="004E4F6F" w:rsidRPr="00E2477A">
        <w:rPr>
          <w:rFonts w:ascii="Helvetica" w:eastAsia="Arial Narrow" w:hAnsi="Helvetica" w:cs="Helvetica"/>
          <w:b/>
          <w:bCs/>
          <w:sz w:val="24"/>
          <w:szCs w:val="24"/>
        </w:rPr>
        <w:t>lazo de ejecución del futuro contrato</w:t>
      </w:r>
      <w:r w:rsidR="00E2477A" w:rsidRPr="00E2477A">
        <w:rPr>
          <w:rFonts w:ascii="Helvetica" w:eastAsia="Arial Narrow" w:hAnsi="Helvetica" w:cs="Helvetica"/>
          <w:b/>
          <w:bCs/>
          <w:sz w:val="24"/>
          <w:szCs w:val="24"/>
        </w:rPr>
        <w:t xml:space="preserve">: </w:t>
      </w:r>
      <w:r w:rsidR="00C51DCB">
        <w:rPr>
          <w:rFonts w:ascii="Helvetica" w:eastAsia="Arial Narrow" w:hAnsi="Helvetica" w:cs="Helvetica"/>
          <w:i/>
          <w:color w:val="7F7F7F" w:themeColor="text1" w:themeTint="80"/>
          <w:sz w:val="24"/>
          <w:szCs w:val="24"/>
          <w:u w:val="single"/>
        </w:rPr>
        <w:t>indicar en días o meses de acuerdo al criterio de cada proceso</w:t>
      </w:r>
    </w:p>
    <w:p w:rsidR="00E2477A" w:rsidRPr="00E2477A" w:rsidRDefault="00E2477A" w:rsidP="00E2477A">
      <w:pPr>
        <w:pStyle w:val="Prrafodelista"/>
        <w:rPr>
          <w:rFonts w:ascii="Helvetica" w:eastAsia="Arial Narrow" w:hAnsi="Helvetica" w:cs="Helvetica"/>
        </w:rPr>
      </w:pPr>
    </w:p>
    <w:p w:rsidR="007A462C" w:rsidRDefault="00D83E57" w:rsidP="007A462C">
      <w:pPr>
        <w:pStyle w:val="Prrafodelista"/>
        <w:numPr>
          <w:ilvl w:val="0"/>
          <w:numId w:val="11"/>
        </w:numPr>
        <w:spacing w:after="0" w:line="276" w:lineRule="auto"/>
        <w:jc w:val="both"/>
        <w:rPr>
          <w:rFonts w:ascii="Helvetica" w:eastAsia="Arial Narrow" w:hAnsi="Helvetica" w:cs="Helvetica"/>
          <w:i/>
          <w:color w:val="7F7F7F" w:themeColor="text1" w:themeTint="80"/>
          <w:sz w:val="24"/>
          <w:szCs w:val="24"/>
          <w:u w:val="single"/>
        </w:rPr>
      </w:pPr>
      <w:r w:rsidRPr="00377F54">
        <w:rPr>
          <w:rFonts w:ascii="Helvetica" w:eastAsia="Arial Narrow" w:hAnsi="Helvetica" w:cs="Helvetica"/>
          <w:b/>
          <w:bCs/>
          <w:sz w:val="24"/>
          <w:szCs w:val="24"/>
        </w:rPr>
        <w:t>E</w:t>
      </w:r>
      <w:r w:rsidR="004E4F6F" w:rsidRPr="00377F54">
        <w:rPr>
          <w:rFonts w:ascii="Helvetica" w:eastAsia="Arial Narrow" w:hAnsi="Helvetica" w:cs="Helvetica"/>
          <w:b/>
          <w:bCs/>
          <w:sz w:val="24"/>
          <w:szCs w:val="24"/>
        </w:rPr>
        <w:t>specificaciones</w:t>
      </w:r>
      <w:r w:rsidRPr="00377F54">
        <w:rPr>
          <w:rFonts w:ascii="Helvetica" w:eastAsia="Arial Narrow" w:hAnsi="Helvetica" w:cs="Helvetica"/>
          <w:b/>
          <w:bCs/>
          <w:sz w:val="24"/>
          <w:szCs w:val="24"/>
        </w:rPr>
        <w:t xml:space="preserve"> </w:t>
      </w:r>
      <w:r w:rsidR="004E4F6F" w:rsidRPr="00377F54">
        <w:rPr>
          <w:rFonts w:ascii="Helvetica" w:eastAsia="Arial Narrow" w:hAnsi="Helvetica" w:cs="Helvetica"/>
          <w:b/>
          <w:bCs/>
          <w:sz w:val="24"/>
          <w:szCs w:val="24"/>
        </w:rPr>
        <w:t>técnicas</w:t>
      </w:r>
      <w:r w:rsidR="00377F54">
        <w:rPr>
          <w:rFonts w:ascii="Helvetica" w:eastAsia="Arial Narrow" w:hAnsi="Helvetica" w:cs="Helvetica"/>
          <w:b/>
          <w:bCs/>
          <w:sz w:val="24"/>
          <w:szCs w:val="24"/>
        </w:rPr>
        <w:t xml:space="preserve"> mínimas</w:t>
      </w:r>
      <w:r w:rsidR="00E2477A" w:rsidRPr="00377F54">
        <w:rPr>
          <w:rFonts w:ascii="Helvetica" w:eastAsia="Arial Narrow" w:hAnsi="Helvetica" w:cs="Helvetica"/>
          <w:b/>
          <w:bCs/>
          <w:sz w:val="24"/>
          <w:szCs w:val="24"/>
        </w:rPr>
        <w:t xml:space="preserve">: </w:t>
      </w:r>
      <w:r w:rsidRPr="00377F54">
        <w:rPr>
          <w:rFonts w:ascii="Helvetica" w:eastAsia="Arial Narrow" w:hAnsi="Helvetica" w:cs="Helvetica"/>
          <w:b/>
          <w:bCs/>
          <w:sz w:val="24"/>
          <w:szCs w:val="24"/>
        </w:rPr>
        <w:t xml:space="preserve"> </w:t>
      </w:r>
      <w:r w:rsidR="007A462C">
        <w:rPr>
          <w:rFonts w:ascii="Helvetica" w:eastAsia="Arial Narrow" w:hAnsi="Helvetica" w:cs="Helvetica"/>
          <w:i/>
          <w:color w:val="7F7F7F" w:themeColor="text1" w:themeTint="80"/>
          <w:sz w:val="24"/>
          <w:szCs w:val="24"/>
          <w:u w:val="single"/>
        </w:rPr>
        <w:t xml:space="preserve"> </w:t>
      </w:r>
      <w:r w:rsidR="00F12209">
        <w:rPr>
          <w:rFonts w:ascii="Helvetica" w:eastAsia="Arial Narrow" w:hAnsi="Helvetica" w:cs="Helvetica"/>
          <w:i/>
          <w:color w:val="7F7F7F" w:themeColor="text1" w:themeTint="80"/>
          <w:sz w:val="24"/>
          <w:szCs w:val="24"/>
          <w:u w:val="single"/>
        </w:rPr>
        <w:t xml:space="preserve">el </w:t>
      </w:r>
      <w:r w:rsidR="007A462C">
        <w:rPr>
          <w:rFonts w:ascii="Helvetica" w:eastAsia="Arial Narrow" w:hAnsi="Helvetica" w:cs="Helvetica"/>
          <w:i/>
          <w:color w:val="7F7F7F" w:themeColor="text1" w:themeTint="80"/>
          <w:sz w:val="24"/>
          <w:szCs w:val="24"/>
          <w:u w:val="single"/>
        </w:rPr>
        <w:t xml:space="preserve">área técnica </w:t>
      </w:r>
      <w:r w:rsidR="00F12209">
        <w:rPr>
          <w:rFonts w:ascii="Helvetica" w:eastAsia="Arial Narrow" w:hAnsi="Helvetica" w:cs="Helvetica"/>
          <w:i/>
          <w:color w:val="7F7F7F" w:themeColor="text1" w:themeTint="80"/>
          <w:sz w:val="24"/>
          <w:szCs w:val="24"/>
          <w:u w:val="single"/>
        </w:rPr>
        <w:t>diligencia en este espacio la totalidad de las características técnicas del bien, obra o servicio. De igual manera, para dar claridad al proveedor para presentar sus precios, se requiere el diseño de un</w:t>
      </w:r>
      <w:r w:rsidR="007A462C">
        <w:rPr>
          <w:rFonts w:ascii="Helvetica" w:eastAsia="Arial Narrow" w:hAnsi="Helvetica" w:cs="Helvetica"/>
          <w:i/>
          <w:color w:val="7F7F7F" w:themeColor="text1" w:themeTint="80"/>
          <w:sz w:val="24"/>
          <w:szCs w:val="24"/>
          <w:u w:val="single"/>
        </w:rPr>
        <w:t xml:space="preserve"> formato de cotización considerando los requisitos técnicos mínimos descritos a continuación: </w:t>
      </w:r>
    </w:p>
    <w:p w:rsidR="007A462C" w:rsidRPr="007A462C" w:rsidRDefault="007A462C" w:rsidP="007A462C">
      <w:pPr>
        <w:pStyle w:val="Prrafodelista"/>
        <w:rPr>
          <w:rFonts w:ascii="Helvetica" w:eastAsia="Arial Narrow" w:hAnsi="Helvetica" w:cs="Helvetica"/>
          <w:i/>
          <w:color w:val="7F7F7F" w:themeColor="text1" w:themeTint="80"/>
          <w:sz w:val="24"/>
          <w:szCs w:val="24"/>
          <w:u w:val="single"/>
        </w:rPr>
      </w:pPr>
    </w:p>
    <w:tbl>
      <w:tblPr>
        <w:tblStyle w:val="a0"/>
        <w:tblW w:w="8080"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600" w:firstRow="0" w:lastRow="0" w:firstColumn="0" w:lastColumn="0" w:noHBand="1" w:noVBand="1"/>
      </w:tblPr>
      <w:tblGrid>
        <w:gridCol w:w="1838"/>
        <w:gridCol w:w="2233"/>
        <w:gridCol w:w="1736"/>
        <w:gridCol w:w="2273"/>
      </w:tblGrid>
      <w:tr w:rsidR="00B80E78" w:rsidRPr="00957553" w:rsidTr="00F12209">
        <w:trPr>
          <w:trHeight w:val="682"/>
          <w:jc w:val="center"/>
        </w:trPr>
        <w:tc>
          <w:tcPr>
            <w:tcW w:w="1838" w:type="dxa"/>
            <w:shd w:val="clear" w:color="auto" w:fill="F2F2F2" w:themeFill="background1" w:themeFillShade="F2"/>
            <w:tcMar>
              <w:top w:w="100" w:type="dxa"/>
              <w:left w:w="100" w:type="dxa"/>
              <w:bottom w:w="100" w:type="dxa"/>
              <w:right w:w="100" w:type="dxa"/>
            </w:tcMar>
            <w:vAlign w:val="center"/>
          </w:tcPr>
          <w:p w:rsidR="00B80E78" w:rsidRDefault="00A60B56">
            <w:pPr>
              <w:widowControl w:val="0"/>
              <w:pBdr>
                <w:top w:val="nil"/>
                <w:left w:val="nil"/>
                <w:bottom w:val="nil"/>
                <w:right w:val="nil"/>
                <w:between w:val="nil"/>
              </w:pBdr>
              <w:spacing w:after="0" w:line="276" w:lineRule="auto"/>
              <w:jc w:val="center"/>
              <w:rPr>
                <w:rFonts w:ascii="Helvetica" w:eastAsia="Arial Narrow" w:hAnsi="Helvetica" w:cs="Helvetica"/>
                <w:b/>
                <w:bCs/>
              </w:rPr>
            </w:pPr>
            <w:r w:rsidRPr="00957553">
              <w:rPr>
                <w:rFonts w:ascii="Helvetica" w:eastAsia="Arial Narrow" w:hAnsi="Helvetica" w:cs="Helvetica"/>
                <w:b/>
                <w:bCs/>
              </w:rPr>
              <w:t>Í</w:t>
            </w:r>
            <w:r>
              <w:rPr>
                <w:rFonts w:ascii="Helvetica" w:eastAsia="Arial Narrow" w:hAnsi="Helvetica" w:cs="Helvetica"/>
                <w:b/>
                <w:bCs/>
              </w:rPr>
              <w:t>tem</w:t>
            </w:r>
          </w:p>
          <w:p w:rsidR="00377F54" w:rsidRPr="00957553" w:rsidRDefault="00377F54" w:rsidP="007A462C">
            <w:pPr>
              <w:spacing w:after="0" w:line="276" w:lineRule="auto"/>
              <w:jc w:val="both"/>
              <w:rPr>
                <w:rFonts w:ascii="Helvetica" w:eastAsia="Arial Narrow" w:hAnsi="Helvetica" w:cs="Helvetica"/>
                <w:b/>
                <w:bCs/>
              </w:rPr>
            </w:pPr>
            <w:r w:rsidRPr="00377F54">
              <w:rPr>
                <w:rFonts w:ascii="Helvetica" w:eastAsia="Arial Narrow" w:hAnsi="Helvetica" w:cs="Helvetica"/>
                <w:bCs/>
                <w:i/>
                <w:color w:val="000000" w:themeColor="text1"/>
                <w:sz w:val="16"/>
                <w:szCs w:val="16"/>
              </w:rPr>
              <w:t>Ítem (numérico)</w:t>
            </w:r>
          </w:p>
        </w:tc>
        <w:tc>
          <w:tcPr>
            <w:tcW w:w="2233" w:type="dxa"/>
            <w:shd w:val="clear" w:color="auto" w:fill="F2F2F2" w:themeFill="background1" w:themeFillShade="F2"/>
            <w:tcMar>
              <w:top w:w="100" w:type="dxa"/>
              <w:left w:w="100" w:type="dxa"/>
              <w:bottom w:w="100" w:type="dxa"/>
              <w:right w:w="100" w:type="dxa"/>
            </w:tcMar>
            <w:vAlign w:val="center"/>
          </w:tcPr>
          <w:p w:rsidR="00377F54" w:rsidRPr="00377F54" w:rsidRDefault="00D83E57" w:rsidP="007A462C">
            <w:pPr>
              <w:widowControl w:val="0"/>
              <w:pBdr>
                <w:top w:val="nil"/>
                <w:left w:val="nil"/>
                <w:bottom w:val="nil"/>
                <w:right w:val="nil"/>
                <w:between w:val="nil"/>
              </w:pBdr>
              <w:spacing w:after="0" w:line="276" w:lineRule="auto"/>
              <w:jc w:val="center"/>
              <w:rPr>
                <w:rFonts w:ascii="Helvetica" w:eastAsia="Arial Narrow" w:hAnsi="Helvetica" w:cs="Helvetica"/>
                <w:b/>
                <w:bCs/>
                <w:sz w:val="16"/>
                <w:szCs w:val="16"/>
              </w:rPr>
            </w:pPr>
            <w:r w:rsidRPr="00957553">
              <w:rPr>
                <w:rFonts w:ascii="Helvetica" w:eastAsia="Arial Narrow" w:hAnsi="Helvetica" w:cs="Helvetica"/>
                <w:b/>
                <w:bCs/>
              </w:rPr>
              <w:t>D</w:t>
            </w:r>
            <w:r w:rsidR="003B28D9">
              <w:rPr>
                <w:rFonts w:ascii="Helvetica" w:eastAsia="Arial Narrow" w:hAnsi="Helvetica" w:cs="Helvetica"/>
                <w:b/>
                <w:bCs/>
              </w:rPr>
              <w:t>escripción</w:t>
            </w:r>
          </w:p>
        </w:tc>
        <w:tc>
          <w:tcPr>
            <w:tcW w:w="1736" w:type="dxa"/>
            <w:shd w:val="clear" w:color="auto" w:fill="F2F2F2" w:themeFill="background1" w:themeFillShade="F2"/>
            <w:tcMar>
              <w:top w:w="100" w:type="dxa"/>
              <w:left w:w="100" w:type="dxa"/>
              <w:bottom w:w="100" w:type="dxa"/>
              <w:right w:w="100" w:type="dxa"/>
            </w:tcMar>
            <w:vAlign w:val="center"/>
          </w:tcPr>
          <w:p w:rsidR="00377F54" w:rsidRPr="00957553" w:rsidRDefault="00D83E57" w:rsidP="007A462C">
            <w:pPr>
              <w:widowControl w:val="0"/>
              <w:pBdr>
                <w:top w:val="nil"/>
                <w:left w:val="nil"/>
                <w:bottom w:val="nil"/>
                <w:right w:val="nil"/>
                <w:between w:val="nil"/>
              </w:pBdr>
              <w:spacing w:after="0" w:line="276" w:lineRule="auto"/>
              <w:jc w:val="center"/>
              <w:rPr>
                <w:rFonts w:ascii="Helvetica" w:eastAsia="Arial Narrow" w:hAnsi="Helvetica" w:cs="Helvetica"/>
                <w:b/>
                <w:bCs/>
              </w:rPr>
            </w:pPr>
            <w:r w:rsidRPr="00957553">
              <w:rPr>
                <w:rFonts w:ascii="Helvetica" w:eastAsia="Arial Narrow" w:hAnsi="Helvetica" w:cs="Helvetica"/>
                <w:b/>
                <w:bCs/>
              </w:rPr>
              <w:t>U</w:t>
            </w:r>
            <w:r w:rsidR="003B28D9">
              <w:rPr>
                <w:rFonts w:ascii="Helvetica" w:eastAsia="Arial Narrow" w:hAnsi="Helvetica" w:cs="Helvetica"/>
                <w:b/>
                <w:bCs/>
              </w:rPr>
              <w:t>nidad</w:t>
            </w:r>
            <w:r w:rsidRPr="00957553">
              <w:rPr>
                <w:rFonts w:ascii="Helvetica" w:eastAsia="Arial Narrow" w:hAnsi="Helvetica" w:cs="Helvetica"/>
                <w:b/>
                <w:bCs/>
              </w:rPr>
              <w:t xml:space="preserve"> </w:t>
            </w:r>
            <w:r w:rsidR="003B28D9">
              <w:rPr>
                <w:rFonts w:ascii="Helvetica" w:eastAsia="Arial Narrow" w:hAnsi="Helvetica" w:cs="Helvetica"/>
                <w:b/>
                <w:bCs/>
              </w:rPr>
              <w:t>de</w:t>
            </w:r>
            <w:r w:rsidRPr="00957553">
              <w:rPr>
                <w:rFonts w:ascii="Helvetica" w:eastAsia="Arial Narrow" w:hAnsi="Helvetica" w:cs="Helvetica"/>
                <w:b/>
                <w:bCs/>
              </w:rPr>
              <w:t xml:space="preserve"> </w:t>
            </w:r>
            <w:r w:rsidR="003B28D9">
              <w:rPr>
                <w:rFonts w:ascii="Helvetica" w:eastAsia="Arial Narrow" w:hAnsi="Helvetica" w:cs="Helvetica"/>
                <w:b/>
                <w:bCs/>
              </w:rPr>
              <w:t>medida</w:t>
            </w:r>
          </w:p>
        </w:tc>
        <w:tc>
          <w:tcPr>
            <w:tcW w:w="2273" w:type="dxa"/>
            <w:shd w:val="clear" w:color="auto" w:fill="F2F2F2" w:themeFill="background1" w:themeFillShade="F2"/>
            <w:tcMar>
              <w:top w:w="100" w:type="dxa"/>
              <w:left w:w="100" w:type="dxa"/>
              <w:bottom w:w="100" w:type="dxa"/>
              <w:right w:w="100" w:type="dxa"/>
            </w:tcMar>
            <w:vAlign w:val="center"/>
          </w:tcPr>
          <w:p w:rsidR="00377F54" w:rsidRPr="00957553" w:rsidRDefault="00D83E57" w:rsidP="007A462C">
            <w:pPr>
              <w:widowControl w:val="0"/>
              <w:pBdr>
                <w:top w:val="nil"/>
                <w:left w:val="nil"/>
                <w:bottom w:val="nil"/>
                <w:right w:val="nil"/>
                <w:between w:val="nil"/>
              </w:pBdr>
              <w:spacing w:after="0" w:line="276" w:lineRule="auto"/>
              <w:jc w:val="center"/>
              <w:rPr>
                <w:rFonts w:ascii="Helvetica" w:eastAsia="Arial Narrow" w:hAnsi="Helvetica" w:cs="Helvetica"/>
                <w:b/>
                <w:bCs/>
              </w:rPr>
            </w:pPr>
            <w:r w:rsidRPr="00957553">
              <w:rPr>
                <w:rFonts w:ascii="Helvetica" w:eastAsia="Arial Narrow" w:hAnsi="Helvetica" w:cs="Helvetica"/>
                <w:b/>
                <w:bCs/>
              </w:rPr>
              <w:t>C</w:t>
            </w:r>
            <w:r w:rsidR="003B28D9">
              <w:rPr>
                <w:rFonts w:ascii="Helvetica" w:eastAsia="Arial Narrow" w:hAnsi="Helvetica" w:cs="Helvetica"/>
                <w:b/>
                <w:bCs/>
              </w:rPr>
              <w:t>antidad</w:t>
            </w:r>
          </w:p>
        </w:tc>
      </w:tr>
    </w:tbl>
    <w:p w:rsidR="007A462C" w:rsidRDefault="007A462C" w:rsidP="007A462C">
      <w:pPr>
        <w:spacing w:after="0" w:line="276" w:lineRule="auto"/>
        <w:jc w:val="both"/>
        <w:rPr>
          <w:rFonts w:ascii="Helvetica" w:eastAsia="Arial Narrow" w:hAnsi="Helvetica" w:cs="Helvetica"/>
          <w:bCs/>
          <w:sz w:val="24"/>
          <w:szCs w:val="24"/>
        </w:rPr>
      </w:pPr>
    </w:p>
    <w:p w:rsidR="007A462C" w:rsidRDefault="00D83E57" w:rsidP="00F12209">
      <w:pPr>
        <w:spacing w:after="0" w:line="276" w:lineRule="auto"/>
        <w:ind w:left="720"/>
        <w:jc w:val="both"/>
        <w:rPr>
          <w:rFonts w:ascii="Helvetica" w:eastAsia="Arial Narrow" w:hAnsi="Helvetica" w:cs="Helvetica"/>
          <w:bCs/>
          <w:sz w:val="24"/>
          <w:szCs w:val="24"/>
        </w:rPr>
      </w:pPr>
      <w:r w:rsidRPr="007A462C">
        <w:rPr>
          <w:rFonts w:ascii="Helvetica" w:eastAsia="Arial Narrow" w:hAnsi="Helvetica" w:cs="Helvetica"/>
          <w:b/>
          <w:bCs/>
          <w:sz w:val="24"/>
          <w:szCs w:val="24"/>
        </w:rPr>
        <w:t>N</w:t>
      </w:r>
      <w:r w:rsidR="007A462C" w:rsidRPr="007A462C">
        <w:rPr>
          <w:rFonts w:ascii="Helvetica" w:eastAsia="Arial Narrow" w:hAnsi="Helvetica" w:cs="Helvetica"/>
          <w:b/>
          <w:bCs/>
          <w:sz w:val="24"/>
          <w:szCs w:val="24"/>
        </w:rPr>
        <w:t>ota 1:</w:t>
      </w:r>
      <w:r w:rsidRPr="007A462C">
        <w:rPr>
          <w:rFonts w:ascii="Helvetica" w:eastAsia="Arial Narrow" w:hAnsi="Helvetica" w:cs="Helvetica"/>
          <w:bCs/>
          <w:sz w:val="24"/>
          <w:szCs w:val="24"/>
        </w:rPr>
        <w:t xml:space="preserve"> Anexar </w:t>
      </w:r>
      <w:r w:rsidR="004E4F6F" w:rsidRPr="007A462C">
        <w:rPr>
          <w:rFonts w:ascii="Helvetica" w:eastAsia="Arial Narrow" w:hAnsi="Helvetica" w:cs="Helvetica"/>
          <w:bCs/>
          <w:sz w:val="24"/>
          <w:szCs w:val="24"/>
        </w:rPr>
        <w:t>c</w:t>
      </w:r>
      <w:r w:rsidRPr="007A462C">
        <w:rPr>
          <w:rFonts w:ascii="Helvetica" w:eastAsia="Arial Narrow" w:hAnsi="Helvetica" w:cs="Helvetica"/>
          <w:bCs/>
          <w:sz w:val="24"/>
          <w:szCs w:val="24"/>
        </w:rPr>
        <w:t>olumna en caso de requerir en la cotización especificación por tiempo o cualquier especificación adicional que requiera el área.</w:t>
      </w:r>
      <w:r w:rsidR="007A462C" w:rsidRPr="007A462C">
        <w:rPr>
          <w:rFonts w:ascii="Helvetica" w:eastAsia="Arial Narrow" w:hAnsi="Helvetica" w:cs="Helvetica"/>
          <w:bCs/>
          <w:sz w:val="24"/>
          <w:szCs w:val="24"/>
        </w:rPr>
        <w:t xml:space="preserve"> </w:t>
      </w:r>
    </w:p>
    <w:p w:rsidR="007A462C" w:rsidRDefault="007A462C" w:rsidP="00F12209">
      <w:pPr>
        <w:spacing w:after="0" w:line="276" w:lineRule="auto"/>
        <w:ind w:left="720"/>
        <w:jc w:val="both"/>
        <w:rPr>
          <w:rFonts w:ascii="Helvetica" w:eastAsia="Arial Narrow" w:hAnsi="Helvetica" w:cs="Helvetica"/>
          <w:bCs/>
          <w:sz w:val="24"/>
          <w:szCs w:val="24"/>
        </w:rPr>
      </w:pPr>
    </w:p>
    <w:p w:rsidR="00B80E78" w:rsidRPr="007A462C" w:rsidRDefault="007A462C" w:rsidP="00F12209">
      <w:pPr>
        <w:spacing w:after="0" w:line="276" w:lineRule="auto"/>
        <w:ind w:left="720"/>
        <w:jc w:val="both"/>
        <w:rPr>
          <w:rFonts w:ascii="Helvetica" w:eastAsia="Arial Narrow" w:hAnsi="Helvetica" w:cs="Helvetica"/>
          <w:bCs/>
          <w:sz w:val="24"/>
          <w:szCs w:val="24"/>
        </w:rPr>
      </w:pPr>
      <w:r w:rsidRPr="007A462C">
        <w:rPr>
          <w:rFonts w:ascii="Helvetica" w:eastAsia="Arial Narrow" w:hAnsi="Helvetica" w:cs="Helvetica"/>
          <w:b/>
          <w:bCs/>
          <w:sz w:val="24"/>
          <w:szCs w:val="24"/>
        </w:rPr>
        <w:t>Nota 2</w:t>
      </w:r>
      <w:r>
        <w:rPr>
          <w:rFonts w:ascii="Helvetica" w:eastAsia="Arial Narrow" w:hAnsi="Helvetica" w:cs="Helvetica"/>
          <w:bCs/>
          <w:sz w:val="24"/>
          <w:szCs w:val="24"/>
        </w:rPr>
        <w:t xml:space="preserve">: Indique las características </w:t>
      </w:r>
      <w:r w:rsidRPr="007A462C">
        <w:rPr>
          <w:rFonts w:ascii="Helvetica" w:eastAsia="Arial Narrow" w:hAnsi="Helvetica" w:cs="Helvetica"/>
          <w:bCs/>
          <w:sz w:val="24"/>
          <w:szCs w:val="24"/>
        </w:rPr>
        <w:t>técnicas mínimas requeridas (materiales, diseño, calidad, capacidad, compatibilidad, etc.). ii) Normas técnicas aplicables (NTC, ISO, RETIE, RETILAP, ONAC, etc.), iii) Especificaciones y requerimientos técnicos, iv) Planos, diagramas, prototipos o muestras si corresponde.</w:t>
      </w:r>
    </w:p>
    <w:p w:rsidR="0025219C" w:rsidRPr="007A462C" w:rsidRDefault="0025219C" w:rsidP="007A462C">
      <w:pPr>
        <w:spacing w:after="0" w:line="276" w:lineRule="auto"/>
        <w:ind w:left="720"/>
        <w:jc w:val="both"/>
        <w:rPr>
          <w:rFonts w:ascii="Helvetica" w:eastAsia="Arial Narrow" w:hAnsi="Helvetica" w:cs="Helvetica"/>
          <w:bCs/>
          <w:sz w:val="24"/>
          <w:szCs w:val="24"/>
        </w:rPr>
      </w:pPr>
    </w:p>
    <w:p w:rsidR="0025219C" w:rsidRPr="00ED6B71" w:rsidRDefault="00B63A24" w:rsidP="00B63A24">
      <w:pPr>
        <w:spacing w:after="0" w:line="276" w:lineRule="auto"/>
        <w:ind w:left="720"/>
        <w:jc w:val="both"/>
        <w:rPr>
          <w:rFonts w:ascii="Helvetica" w:eastAsia="Arial Narrow" w:hAnsi="Helvetica" w:cs="Helvetica"/>
          <w:bCs/>
          <w:sz w:val="24"/>
          <w:szCs w:val="24"/>
        </w:rPr>
      </w:pPr>
      <w:r w:rsidRPr="00B63A24">
        <w:rPr>
          <w:rFonts w:ascii="Helvetica" w:eastAsia="Arial Narrow" w:hAnsi="Helvetica" w:cs="Helvetica"/>
          <w:b/>
          <w:bCs/>
          <w:sz w:val="24"/>
          <w:szCs w:val="24"/>
        </w:rPr>
        <w:t>Nota 3:</w:t>
      </w:r>
      <w:r>
        <w:rPr>
          <w:rFonts w:ascii="Helvetica" w:eastAsia="Arial Narrow" w:hAnsi="Helvetica" w:cs="Helvetica"/>
          <w:b/>
          <w:bCs/>
          <w:color w:val="7F7F7F" w:themeColor="text1" w:themeTint="80"/>
          <w:lang w:val="es-ES"/>
        </w:rPr>
        <w:t xml:space="preserve"> </w:t>
      </w:r>
      <w:r w:rsidR="00A731A3" w:rsidRPr="00F12209">
        <w:rPr>
          <w:rFonts w:ascii="Helvetica" w:eastAsia="Arial Narrow" w:hAnsi="Helvetica" w:cs="Helvetica"/>
          <w:bCs/>
          <w:sz w:val="24"/>
          <w:szCs w:val="24"/>
        </w:rPr>
        <w:t>Incluir</w:t>
      </w:r>
      <w:r w:rsidR="00ED6B71" w:rsidRPr="00F12209">
        <w:rPr>
          <w:rFonts w:ascii="Helvetica" w:eastAsia="Arial Narrow" w:hAnsi="Helvetica" w:cs="Helvetica"/>
          <w:bCs/>
          <w:sz w:val="24"/>
          <w:szCs w:val="24"/>
        </w:rPr>
        <w:t xml:space="preserve"> en el formato</w:t>
      </w:r>
      <w:r w:rsidR="00A731A3" w:rsidRPr="00F12209">
        <w:rPr>
          <w:rFonts w:ascii="Helvetica" w:eastAsia="Arial Narrow" w:hAnsi="Helvetica" w:cs="Helvetica"/>
          <w:bCs/>
          <w:sz w:val="24"/>
          <w:szCs w:val="24"/>
        </w:rPr>
        <w:t>:</w:t>
      </w:r>
      <w:r w:rsidR="00A731A3" w:rsidRPr="00ED6B71">
        <w:rPr>
          <w:rFonts w:ascii="Helvetica" w:eastAsia="Arial Narrow" w:hAnsi="Helvetica" w:cs="Helvetica"/>
          <w:bCs/>
          <w:sz w:val="24"/>
          <w:szCs w:val="24"/>
        </w:rPr>
        <w:t xml:space="preserve"> p</w:t>
      </w:r>
      <w:r w:rsidR="0025219C" w:rsidRPr="00ED6B71">
        <w:rPr>
          <w:rFonts w:ascii="Helvetica" w:eastAsia="Arial Narrow" w:hAnsi="Helvetica" w:cs="Helvetica"/>
          <w:bCs/>
          <w:sz w:val="24"/>
          <w:szCs w:val="24"/>
        </w:rPr>
        <w:t>recio y componentes</w:t>
      </w:r>
      <w:r w:rsidR="00A731A3" w:rsidRPr="00ED6B71">
        <w:rPr>
          <w:rFonts w:ascii="Helvetica" w:eastAsia="Arial Narrow" w:hAnsi="Helvetica" w:cs="Helvetica"/>
          <w:bCs/>
          <w:sz w:val="24"/>
          <w:szCs w:val="24"/>
        </w:rPr>
        <w:t>, IVA, v</w:t>
      </w:r>
      <w:r w:rsidR="0025219C" w:rsidRPr="00ED6B71">
        <w:rPr>
          <w:rFonts w:ascii="Helvetica" w:eastAsia="Arial Narrow" w:hAnsi="Helvetica" w:cs="Helvetica"/>
          <w:bCs/>
          <w:sz w:val="24"/>
          <w:szCs w:val="24"/>
        </w:rPr>
        <w:t>alor IVA</w:t>
      </w:r>
      <w:r w:rsidR="00A731A3" w:rsidRPr="00ED6B71">
        <w:rPr>
          <w:rFonts w:ascii="Helvetica" w:eastAsia="Arial Narrow" w:hAnsi="Helvetica" w:cs="Helvetica"/>
          <w:bCs/>
          <w:sz w:val="24"/>
          <w:szCs w:val="24"/>
        </w:rPr>
        <w:t>, v</w:t>
      </w:r>
      <w:r w:rsidR="00F60EB5" w:rsidRPr="00ED6B71">
        <w:rPr>
          <w:rFonts w:ascii="Helvetica" w:eastAsia="Arial Narrow" w:hAnsi="Helvetica" w:cs="Helvetica"/>
          <w:bCs/>
          <w:sz w:val="24"/>
          <w:szCs w:val="24"/>
        </w:rPr>
        <w:t>alor unitario incluido IVA</w:t>
      </w:r>
      <w:r w:rsidR="00A731A3" w:rsidRPr="00ED6B71">
        <w:rPr>
          <w:rFonts w:ascii="Helvetica" w:eastAsia="Arial Narrow" w:hAnsi="Helvetica" w:cs="Helvetica"/>
          <w:bCs/>
          <w:sz w:val="24"/>
          <w:szCs w:val="24"/>
        </w:rPr>
        <w:t>, t</w:t>
      </w:r>
      <w:r w:rsidR="004E4F6F" w:rsidRPr="00ED6B71">
        <w:rPr>
          <w:rFonts w:ascii="Helvetica" w:eastAsia="Arial Narrow" w:hAnsi="Helvetica" w:cs="Helvetica"/>
          <w:bCs/>
          <w:sz w:val="24"/>
          <w:szCs w:val="24"/>
        </w:rPr>
        <w:t>otal,</w:t>
      </w:r>
      <w:r w:rsidR="0025219C" w:rsidRPr="00ED6B71">
        <w:rPr>
          <w:rFonts w:ascii="Helvetica" w:eastAsia="Arial Narrow" w:hAnsi="Helvetica" w:cs="Helvetica"/>
          <w:bCs/>
          <w:sz w:val="24"/>
          <w:szCs w:val="24"/>
        </w:rPr>
        <w:t xml:space="preserve"> final ítem (con IVA</w:t>
      </w:r>
      <w:r w:rsidR="00F60EB5" w:rsidRPr="00ED6B71">
        <w:rPr>
          <w:rFonts w:ascii="Helvetica" w:eastAsia="Arial Narrow" w:hAnsi="Helvetica" w:cs="Helvetica"/>
          <w:bCs/>
          <w:sz w:val="24"/>
          <w:szCs w:val="24"/>
        </w:rPr>
        <w:t xml:space="preserve"> y cantidades</w:t>
      </w:r>
      <w:r w:rsidR="0025219C" w:rsidRPr="00ED6B71">
        <w:rPr>
          <w:rFonts w:ascii="Helvetica" w:eastAsia="Arial Narrow" w:hAnsi="Helvetica" w:cs="Helvetica"/>
          <w:bCs/>
          <w:sz w:val="24"/>
          <w:szCs w:val="24"/>
        </w:rPr>
        <w:t>)</w:t>
      </w:r>
      <w:r w:rsidR="00A731A3" w:rsidRPr="00ED6B71">
        <w:rPr>
          <w:rFonts w:ascii="Helvetica" w:eastAsia="Arial Narrow" w:hAnsi="Helvetica" w:cs="Helvetica"/>
          <w:bCs/>
          <w:sz w:val="24"/>
          <w:szCs w:val="24"/>
        </w:rPr>
        <w:t>, c</w:t>
      </w:r>
      <w:r w:rsidR="0025219C" w:rsidRPr="00ED6B71">
        <w:rPr>
          <w:rFonts w:ascii="Helvetica" w:eastAsia="Arial Narrow" w:hAnsi="Helvetica" w:cs="Helvetica"/>
          <w:bCs/>
          <w:sz w:val="24"/>
          <w:szCs w:val="24"/>
        </w:rPr>
        <w:t xml:space="preserve">ostos asociados </w:t>
      </w:r>
      <w:r w:rsidR="00F60EB5" w:rsidRPr="00ED6B71">
        <w:rPr>
          <w:rFonts w:ascii="Helvetica" w:eastAsia="Arial Narrow" w:hAnsi="Helvetica" w:cs="Helvetica"/>
          <w:bCs/>
          <w:sz w:val="24"/>
          <w:szCs w:val="24"/>
        </w:rPr>
        <w:t xml:space="preserve">(indicar que los precios cotizados incluyen todos los costos directos, indirectos, </w:t>
      </w:r>
      <w:r w:rsidR="00F60EB5" w:rsidRPr="00F12209">
        <w:rPr>
          <w:rFonts w:ascii="Helvetica" w:eastAsia="Arial Narrow" w:hAnsi="Helvetica" w:cs="Helvetica"/>
          <w:bCs/>
          <w:sz w:val="24"/>
          <w:szCs w:val="24"/>
        </w:rPr>
        <w:t>gastos, impuestos</w:t>
      </w:r>
      <w:r w:rsidR="00F60EB5" w:rsidRPr="00ED6B71">
        <w:rPr>
          <w:rFonts w:ascii="Helvetica" w:eastAsia="Arial Narrow" w:hAnsi="Helvetica" w:cs="Helvetica"/>
          <w:bCs/>
          <w:sz w:val="24"/>
          <w:szCs w:val="24"/>
        </w:rPr>
        <w:t>)</w:t>
      </w:r>
      <w:r w:rsidR="00A731A3" w:rsidRPr="00ED6B71">
        <w:rPr>
          <w:rFonts w:ascii="Helvetica" w:eastAsia="Arial Narrow" w:hAnsi="Helvetica" w:cs="Helvetica"/>
          <w:bCs/>
          <w:sz w:val="24"/>
          <w:szCs w:val="24"/>
        </w:rPr>
        <w:t>, y costos asociados. De igual manera i</w:t>
      </w:r>
      <w:r w:rsidR="00F60EB5" w:rsidRPr="00ED6B71">
        <w:rPr>
          <w:rFonts w:ascii="Helvetica" w:eastAsia="Arial Narrow" w:hAnsi="Helvetica" w:cs="Helvetica"/>
          <w:bCs/>
          <w:sz w:val="24"/>
          <w:szCs w:val="24"/>
        </w:rPr>
        <w:t xml:space="preserve">ndicar la vigencia de la cotización mínimo 60 días, se recomienda 90 días, esto lo define </w:t>
      </w:r>
      <w:r w:rsidR="004E4F6F" w:rsidRPr="00ED6B71">
        <w:rPr>
          <w:rFonts w:ascii="Helvetica" w:eastAsia="Arial Narrow" w:hAnsi="Helvetica" w:cs="Helvetica"/>
          <w:bCs/>
          <w:sz w:val="24"/>
          <w:szCs w:val="24"/>
        </w:rPr>
        <w:t>la</w:t>
      </w:r>
      <w:r w:rsidR="00F60EB5" w:rsidRPr="00ED6B71">
        <w:rPr>
          <w:rFonts w:ascii="Helvetica" w:eastAsia="Arial Narrow" w:hAnsi="Helvetica" w:cs="Helvetica"/>
          <w:bCs/>
          <w:sz w:val="24"/>
          <w:szCs w:val="24"/>
        </w:rPr>
        <w:t xml:space="preserve"> </w:t>
      </w:r>
      <w:r w:rsidR="004E4F6F" w:rsidRPr="00ED6B71">
        <w:rPr>
          <w:rFonts w:ascii="Helvetica" w:eastAsia="Arial Narrow" w:hAnsi="Helvetica" w:cs="Helvetica"/>
          <w:bCs/>
          <w:sz w:val="24"/>
          <w:szCs w:val="24"/>
        </w:rPr>
        <w:t>dependencia</w:t>
      </w:r>
      <w:r w:rsidR="00F60EB5" w:rsidRPr="00ED6B71">
        <w:rPr>
          <w:rFonts w:ascii="Helvetica" w:eastAsia="Arial Narrow" w:hAnsi="Helvetica" w:cs="Helvetica"/>
          <w:bCs/>
          <w:sz w:val="24"/>
          <w:szCs w:val="24"/>
        </w:rPr>
        <w:t xml:space="preserve"> de acuerdo a su estudio de sector.</w:t>
      </w:r>
    </w:p>
    <w:p w:rsidR="00B80E78" w:rsidRDefault="00B80E78">
      <w:pPr>
        <w:spacing w:after="0" w:line="276" w:lineRule="auto"/>
        <w:jc w:val="both"/>
        <w:rPr>
          <w:rFonts w:ascii="Helvetica" w:eastAsia="Arial Narrow" w:hAnsi="Helvetica" w:cs="Helvetica"/>
        </w:rPr>
      </w:pPr>
    </w:p>
    <w:tbl>
      <w:tblPr>
        <w:tblStyle w:val="a0"/>
        <w:tblW w:w="835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600" w:firstRow="0" w:lastRow="0" w:firstColumn="0" w:lastColumn="0" w:noHBand="1" w:noVBand="1"/>
      </w:tblPr>
      <w:tblGrid>
        <w:gridCol w:w="1691"/>
        <w:gridCol w:w="1990"/>
        <w:gridCol w:w="2346"/>
        <w:gridCol w:w="2327"/>
      </w:tblGrid>
      <w:tr w:rsidR="00F12209" w:rsidRPr="00957553" w:rsidTr="00F12209">
        <w:trPr>
          <w:trHeight w:val="721"/>
          <w:jc w:val="center"/>
        </w:trPr>
        <w:tc>
          <w:tcPr>
            <w:tcW w:w="1691" w:type="dxa"/>
            <w:shd w:val="clear" w:color="auto" w:fill="F2F2F2" w:themeFill="background1" w:themeFillShade="F2"/>
            <w:tcMar>
              <w:top w:w="100" w:type="dxa"/>
              <w:left w:w="100" w:type="dxa"/>
              <w:bottom w:w="100" w:type="dxa"/>
              <w:right w:w="100" w:type="dxa"/>
            </w:tcMar>
            <w:vAlign w:val="center"/>
          </w:tcPr>
          <w:p w:rsidR="00F12209" w:rsidRPr="00957553" w:rsidRDefault="00F12209" w:rsidP="00F12209">
            <w:pPr>
              <w:widowControl w:val="0"/>
              <w:pBdr>
                <w:top w:val="nil"/>
                <w:left w:val="nil"/>
                <w:bottom w:val="nil"/>
                <w:right w:val="nil"/>
                <w:between w:val="nil"/>
              </w:pBdr>
              <w:spacing w:after="0" w:line="276" w:lineRule="auto"/>
              <w:jc w:val="center"/>
              <w:rPr>
                <w:rFonts w:ascii="Helvetica" w:eastAsia="Arial Narrow" w:hAnsi="Helvetica" w:cs="Helvetica"/>
                <w:b/>
                <w:bCs/>
              </w:rPr>
            </w:pPr>
            <w:r>
              <w:rPr>
                <w:rFonts w:ascii="Helvetica" w:eastAsia="Arial Narrow" w:hAnsi="Helvetica" w:cs="Helvetica"/>
                <w:b/>
                <w:bCs/>
              </w:rPr>
              <w:t xml:space="preserve">Precio unitario sin IVA </w:t>
            </w:r>
          </w:p>
        </w:tc>
        <w:tc>
          <w:tcPr>
            <w:tcW w:w="1990" w:type="dxa"/>
            <w:shd w:val="clear" w:color="auto" w:fill="F2F2F2" w:themeFill="background1" w:themeFillShade="F2"/>
            <w:tcMar>
              <w:top w:w="100" w:type="dxa"/>
              <w:left w:w="100" w:type="dxa"/>
              <w:bottom w:w="100" w:type="dxa"/>
              <w:right w:w="100" w:type="dxa"/>
            </w:tcMar>
            <w:vAlign w:val="center"/>
          </w:tcPr>
          <w:p w:rsidR="00F12209" w:rsidRPr="00377F54" w:rsidRDefault="00F12209" w:rsidP="00E600D4">
            <w:pPr>
              <w:widowControl w:val="0"/>
              <w:pBdr>
                <w:top w:val="nil"/>
                <w:left w:val="nil"/>
                <w:bottom w:val="nil"/>
                <w:right w:val="nil"/>
                <w:between w:val="nil"/>
              </w:pBdr>
              <w:spacing w:after="0" w:line="276" w:lineRule="auto"/>
              <w:jc w:val="center"/>
              <w:rPr>
                <w:rFonts w:ascii="Helvetica" w:eastAsia="Arial Narrow" w:hAnsi="Helvetica" w:cs="Helvetica"/>
                <w:b/>
                <w:bCs/>
                <w:sz w:val="16"/>
                <w:szCs w:val="16"/>
              </w:rPr>
            </w:pPr>
            <w:r>
              <w:rPr>
                <w:rFonts w:ascii="Helvetica" w:eastAsia="Arial Narrow" w:hAnsi="Helvetica" w:cs="Helvetica"/>
                <w:b/>
                <w:bCs/>
              </w:rPr>
              <w:t>IVA</w:t>
            </w:r>
          </w:p>
        </w:tc>
        <w:tc>
          <w:tcPr>
            <w:tcW w:w="2346" w:type="dxa"/>
            <w:shd w:val="clear" w:color="auto" w:fill="F2F2F2" w:themeFill="background1" w:themeFillShade="F2"/>
            <w:tcMar>
              <w:top w:w="100" w:type="dxa"/>
              <w:left w:w="100" w:type="dxa"/>
              <w:bottom w:w="100" w:type="dxa"/>
              <w:right w:w="100" w:type="dxa"/>
            </w:tcMar>
            <w:vAlign w:val="center"/>
          </w:tcPr>
          <w:p w:rsidR="00F12209" w:rsidRDefault="00F12209" w:rsidP="00F12209">
            <w:pPr>
              <w:widowControl w:val="0"/>
              <w:pBdr>
                <w:top w:val="nil"/>
                <w:left w:val="nil"/>
                <w:bottom w:val="nil"/>
                <w:right w:val="nil"/>
                <w:between w:val="nil"/>
              </w:pBdr>
              <w:spacing w:after="0" w:line="276" w:lineRule="auto"/>
              <w:jc w:val="center"/>
              <w:rPr>
                <w:rFonts w:ascii="Helvetica" w:eastAsia="Arial Narrow" w:hAnsi="Helvetica" w:cs="Helvetica"/>
                <w:b/>
                <w:bCs/>
              </w:rPr>
            </w:pPr>
            <w:r>
              <w:rPr>
                <w:rFonts w:ascii="Helvetica" w:eastAsia="Arial Narrow" w:hAnsi="Helvetica" w:cs="Helvetica"/>
                <w:b/>
                <w:bCs/>
              </w:rPr>
              <w:t xml:space="preserve">Valor </w:t>
            </w:r>
            <w:r>
              <w:rPr>
                <w:rFonts w:ascii="Helvetica" w:eastAsia="Arial Narrow" w:hAnsi="Helvetica" w:cs="Helvetica"/>
                <w:b/>
                <w:bCs/>
              </w:rPr>
              <w:t xml:space="preserve">unitario </w:t>
            </w:r>
            <w:r>
              <w:rPr>
                <w:rFonts w:ascii="Helvetica" w:eastAsia="Arial Narrow" w:hAnsi="Helvetica" w:cs="Helvetica"/>
                <w:b/>
                <w:bCs/>
              </w:rPr>
              <w:t>incluido</w:t>
            </w:r>
            <w:r>
              <w:rPr>
                <w:rFonts w:ascii="Helvetica" w:eastAsia="Arial Narrow" w:hAnsi="Helvetica" w:cs="Helvetica"/>
                <w:b/>
                <w:bCs/>
              </w:rPr>
              <w:t xml:space="preserve"> IVA </w:t>
            </w:r>
          </w:p>
          <w:p w:rsidR="00F12209" w:rsidRPr="00957553" w:rsidRDefault="00F12209" w:rsidP="00E600D4">
            <w:pPr>
              <w:widowControl w:val="0"/>
              <w:pBdr>
                <w:top w:val="nil"/>
                <w:left w:val="nil"/>
                <w:bottom w:val="nil"/>
                <w:right w:val="nil"/>
                <w:between w:val="nil"/>
              </w:pBdr>
              <w:spacing w:after="0" w:line="276" w:lineRule="auto"/>
              <w:jc w:val="center"/>
              <w:rPr>
                <w:rFonts w:ascii="Helvetica" w:eastAsia="Arial Narrow" w:hAnsi="Helvetica" w:cs="Helvetica"/>
                <w:b/>
                <w:bCs/>
              </w:rPr>
            </w:pPr>
          </w:p>
        </w:tc>
        <w:tc>
          <w:tcPr>
            <w:tcW w:w="2327" w:type="dxa"/>
            <w:shd w:val="clear" w:color="auto" w:fill="F2F2F2" w:themeFill="background1" w:themeFillShade="F2"/>
            <w:tcMar>
              <w:top w:w="100" w:type="dxa"/>
              <w:left w:w="100" w:type="dxa"/>
              <w:bottom w:w="100" w:type="dxa"/>
              <w:right w:w="100" w:type="dxa"/>
            </w:tcMar>
            <w:vAlign w:val="center"/>
          </w:tcPr>
          <w:p w:rsidR="00F12209" w:rsidRPr="00957553" w:rsidRDefault="00F12209" w:rsidP="00E600D4">
            <w:pPr>
              <w:widowControl w:val="0"/>
              <w:pBdr>
                <w:top w:val="nil"/>
                <w:left w:val="nil"/>
                <w:bottom w:val="nil"/>
                <w:right w:val="nil"/>
                <w:between w:val="nil"/>
              </w:pBdr>
              <w:spacing w:after="0" w:line="276" w:lineRule="auto"/>
              <w:jc w:val="center"/>
              <w:rPr>
                <w:rFonts w:ascii="Helvetica" w:eastAsia="Arial Narrow" w:hAnsi="Helvetica" w:cs="Helvetica"/>
                <w:b/>
                <w:bCs/>
              </w:rPr>
            </w:pPr>
            <w:r>
              <w:rPr>
                <w:rFonts w:ascii="Helvetica" w:eastAsia="Arial Narrow" w:hAnsi="Helvetica" w:cs="Helvetica"/>
                <w:b/>
                <w:bCs/>
              </w:rPr>
              <w:t xml:space="preserve">Valor total </w:t>
            </w:r>
          </w:p>
        </w:tc>
      </w:tr>
    </w:tbl>
    <w:p w:rsidR="00F12209" w:rsidRPr="00957553" w:rsidRDefault="00F12209">
      <w:pPr>
        <w:spacing w:after="0" w:line="276" w:lineRule="auto"/>
        <w:jc w:val="both"/>
        <w:rPr>
          <w:rFonts w:ascii="Helvetica" w:eastAsia="Arial Narrow" w:hAnsi="Helvetica" w:cs="Helvetica"/>
        </w:rPr>
      </w:pPr>
    </w:p>
    <w:p w:rsidR="003D36E1" w:rsidRPr="003D36E1" w:rsidRDefault="00D83E57" w:rsidP="006A2572">
      <w:pPr>
        <w:pStyle w:val="Prrafodelista"/>
        <w:numPr>
          <w:ilvl w:val="0"/>
          <w:numId w:val="11"/>
        </w:numPr>
        <w:spacing w:after="0" w:line="276" w:lineRule="auto"/>
        <w:jc w:val="both"/>
        <w:rPr>
          <w:rFonts w:ascii="Helvetica" w:eastAsia="Arial Narrow" w:hAnsi="Helvetica" w:cs="Helvetica"/>
          <w:i/>
          <w:color w:val="7F7F7F" w:themeColor="text1" w:themeTint="80"/>
          <w:sz w:val="24"/>
          <w:szCs w:val="24"/>
          <w:u w:val="single"/>
        </w:rPr>
      </w:pPr>
      <w:r w:rsidRPr="006A2572">
        <w:rPr>
          <w:rFonts w:ascii="Helvetica" w:eastAsia="Arial Narrow" w:hAnsi="Helvetica" w:cs="Helvetica"/>
          <w:b/>
          <w:bCs/>
        </w:rPr>
        <w:t xml:space="preserve"> </w:t>
      </w:r>
      <w:r w:rsidR="004E4F6F" w:rsidRPr="006A2572">
        <w:rPr>
          <w:rFonts w:ascii="Helvetica" w:eastAsia="Arial Narrow" w:hAnsi="Helvetica" w:cs="Helvetica"/>
          <w:b/>
          <w:bCs/>
          <w:sz w:val="24"/>
          <w:szCs w:val="24"/>
        </w:rPr>
        <w:t>Actividades a desarrollar</w:t>
      </w:r>
      <w:r w:rsidRPr="006A2572">
        <w:rPr>
          <w:rFonts w:ascii="Helvetica" w:eastAsia="Arial Narrow" w:hAnsi="Helvetica" w:cs="Helvetica"/>
          <w:b/>
          <w:bCs/>
          <w:sz w:val="24"/>
          <w:szCs w:val="24"/>
        </w:rPr>
        <w:t xml:space="preserve"> (si aplica)</w:t>
      </w:r>
      <w:r w:rsidR="00A731A3" w:rsidRPr="006A2572">
        <w:rPr>
          <w:rFonts w:ascii="Helvetica" w:eastAsia="Arial Narrow" w:hAnsi="Helvetica" w:cs="Helvetica"/>
          <w:b/>
          <w:bCs/>
          <w:sz w:val="24"/>
          <w:szCs w:val="24"/>
        </w:rPr>
        <w:t>:</w:t>
      </w:r>
      <w:r w:rsidR="00A731A3" w:rsidRPr="006A2572">
        <w:rPr>
          <w:rFonts w:ascii="Helvetica" w:eastAsia="Arial Narrow" w:hAnsi="Helvetica" w:cs="Helvetica"/>
          <w:b/>
          <w:bCs/>
        </w:rPr>
        <w:t xml:space="preserve"> </w:t>
      </w:r>
    </w:p>
    <w:p w:rsidR="003D36E1" w:rsidRPr="003D36E1" w:rsidRDefault="003D36E1" w:rsidP="003D36E1">
      <w:pPr>
        <w:pStyle w:val="Prrafodelista"/>
        <w:spacing w:after="0" w:line="276" w:lineRule="auto"/>
        <w:ind w:left="644"/>
        <w:jc w:val="both"/>
        <w:rPr>
          <w:rFonts w:ascii="Helvetica" w:eastAsia="Arial Narrow" w:hAnsi="Helvetica" w:cs="Helvetica"/>
          <w:i/>
          <w:color w:val="7F7F7F" w:themeColor="text1" w:themeTint="80"/>
          <w:sz w:val="24"/>
          <w:szCs w:val="24"/>
          <w:u w:val="single"/>
        </w:rPr>
      </w:pPr>
    </w:p>
    <w:p w:rsidR="00B80E78" w:rsidRPr="006A2572" w:rsidRDefault="003D36E1" w:rsidP="003D36E1">
      <w:pPr>
        <w:pStyle w:val="Prrafodelista"/>
        <w:spacing w:after="0" w:line="276" w:lineRule="auto"/>
        <w:ind w:left="0"/>
        <w:jc w:val="both"/>
        <w:rPr>
          <w:rFonts w:ascii="Helvetica" w:eastAsia="Arial Narrow" w:hAnsi="Helvetica" w:cs="Helvetica"/>
          <w:i/>
          <w:color w:val="7F7F7F" w:themeColor="text1" w:themeTint="80"/>
          <w:sz w:val="24"/>
          <w:szCs w:val="24"/>
          <w:u w:val="single"/>
        </w:rPr>
      </w:pPr>
      <w:r>
        <w:rPr>
          <w:rFonts w:ascii="Helvetica" w:eastAsia="Arial Narrow" w:hAnsi="Helvetica" w:cs="Helvetica"/>
          <w:i/>
          <w:color w:val="7F7F7F" w:themeColor="text1" w:themeTint="80"/>
          <w:sz w:val="24"/>
          <w:szCs w:val="24"/>
          <w:u w:val="single"/>
        </w:rPr>
        <w:lastRenderedPageBreak/>
        <w:t>D</w:t>
      </w:r>
      <w:r w:rsidR="00D83E57" w:rsidRPr="006A2572">
        <w:rPr>
          <w:rFonts w:ascii="Helvetica" w:eastAsia="Arial Narrow" w:hAnsi="Helvetica" w:cs="Helvetica"/>
          <w:i/>
          <w:color w:val="7F7F7F" w:themeColor="text1" w:themeTint="80"/>
          <w:sz w:val="24"/>
          <w:szCs w:val="24"/>
          <w:u w:val="single"/>
        </w:rPr>
        <w:t>e acuerdo con las consideraciones del área se deben contemplar los siguientes elementos y di</w:t>
      </w:r>
      <w:r w:rsidR="00A731A3" w:rsidRPr="006A2572">
        <w:rPr>
          <w:rFonts w:ascii="Helvetica" w:eastAsia="Arial Narrow" w:hAnsi="Helvetica" w:cs="Helvetica"/>
          <w:i/>
          <w:color w:val="7F7F7F" w:themeColor="text1" w:themeTint="80"/>
          <w:sz w:val="24"/>
          <w:szCs w:val="24"/>
          <w:u w:val="single"/>
        </w:rPr>
        <w:t>ligenciar según lo que aplique: a</w:t>
      </w:r>
      <w:r w:rsidR="00D83E57" w:rsidRPr="006A2572">
        <w:rPr>
          <w:rFonts w:ascii="Helvetica" w:eastAsia="Arial Narrow" w:hAnsi="Helvetica" w:cs="Helvetica"/>
          <w:i/>
          <w:color w:val="7F7F7F" w:themeColor="text1" w:themeTint="80"/>
          <w:sz w:val="24"/>
          <w:szCs w:val="24"/>
          <w:u w:val="single"/>
        </w:rPr>
        <w:t>ctividades incluidas (transporte, instalación, puesta en funcionamiento, cap</w:t>
      </w:r>
      <w:r w:rsidR="00A731A3" w:rsidRPr="006A2572">
        <w:rPr>
          <w:rFonts w:ascii="Helvetica" w:eastAsia="Arial Narrow" w:hAnsi="Helvetica" w:cs="Helvetica"/>
          <w:i/>
          <w:color w:val="7F7F7F" w:themeColor="text1" w:themeTint="80"/>
          <w:sz w:val="24"/>
          <w:szCs w:val="24"/>
          <w:u w:val="single"/>
        </w:rPr>
        <w:t>acitación, mantenimiento, etc.), d</w:t>
      </w:r>
      <w:r w:rsidR="00D83E57" w:rsidRPr="006A2572">
        <w:rPr>
          <w:rFonts w:ascii="Helvetica" w:eastAsia="Arial Narrow" w:hAnsi="Helvetica" w:cs="Helvetica"/>
          <w:i/>
          <w:color w:val="7F7F7F" w:themeColor="text1" w:themeTint="80"/>
          <w:sz w:val="24"/>
          <w:szCs w:val="24"/>
          <w:u w:val="single"/>
        </w:rPr>
        <w:t>etalles sobre en</w:t>
      </w:r>
      <w:r w:rsidR="00A731A3" w:rsidRPr="006A2572">
        <w:rPr>
          <w:rFonts w:ascii="Helvetica" w:eastAsia="Arial Narrow" w:hAnsi="Helvetica" w:cs="Helvetica"/>
          <w:i/>
          <w:color w:val="7F7F7F" w:themeColor="text1" w:themeTint="80"/>
          <w:sz w:val="24"/>
          <w:szCs w:val="24"/>
          <w:u w:val="single"/>
        </w:rPr>
        <w:t>tregables y productos esperados, i</w:t>
      </w:r>
      <w:r w:rsidR="00D83E57" w:rsidRPr="006A2572">
        <w:rPr>
          <w:rFonts w:ascii="Helvetica" w:eastAsia="Arial Narrow" w:hAnsi="Helvetica" w:cs="Helvetica"/>
          <w:i/>
          <w:color w:val="7F7F7F" w:themeColor="text1" w:themeTint="80"/>
          <w:sz w:val="24"/>
          <w:szCs w:val="24"/>
          <w:u w:val="single"/>
        </w:rPr>
        <w:t>nd</w:t>
      </w:r>
      <w:r w:rsidR="00A731A3" w:rsidRPr="006A2572">
        <w:rPr>
          <w:rFonts w:ascii="Helvetica" w:eastAsia="Arial Narrow" w:hAnsi="Helvetica" w:cs="Helvetica"/>
          <w:i/>
          <w:color w:val="7F7F7F" w:themeColor="text1" w:themeTint="80"/>
          <w:sz w:val="24"/>
          <w:szCs w:val="24"/>
          <w:u w:val="single"/>
        </w:rPr>
        <w:t>icadores de desempeño o calidad, c</w:t>
      </w:r>
      <w:r w:rsidR="00D83E57" w:rsidRPr="006A2572">
        <w:rPr>
          <w:rFonts w:ascii="Helvetica" w:eastAsia="Arial Narrow" w:hAnsi="Helvetica" w:cs="Helvetica"/>
          <w:i/>
          <w:color w:val="7F7F7F" w:themeColor="text1" w:themeTint="80"/>
          <w:sz w:val="24"/>
          <w:szCs w:val="24"/>
          <w:u w:val="single"/>
        </w:rPr>
        <w:t>ondiciones de almacenamiento y conservación</w:t>
      </w:r>
      <w:r w:rsidR="00A731A3" w:rsidRPr="006A2572">
        <w:rPr>
          <w:rFonts w:ascii="Helvetica" w:eastAsia="Arial Narrow" w:hAnsi="Helvetica" w:cs="Helvetica"/>
          <w:i/>
          <w:color w:val="7F7F7F" w:themeColor="text1" w:themeTint="80"/>
          <w:sz w:val="24"/>
          <w:szCs w:val="24"/>
          <w:u w:val="single"/>
        </w:rPr>
        <w:t>, c</w:t>
      </w:r>
      <w:r w:rsidR="00D83E57" w:rsidRPr="006A2572">
        <w:rPr>
          <w:rFonts w:ascii="Helvetica" w:eastAsia="Arial Narrow" w:hAnsi="Helvetica" w:cs="Helvetica"/>
          <w:i/>
          <w:color w:val="7F7F7F" w:themeColor="text1" w:themeTint="80"/>
          <w:sz w:val="24"/>
          <w:szCs w:val="24"/>
          <w:u w:val="single"/>
        </w:rPr>
        <w:t>ondiciones de instalación técnica (requerimientos físicos, eléctricos, de espacio o anclaje necesarios para la prestación del servicio o el suministro de bienes)</w:t>
      </w:r>
      <w:r w:rsidR="00ED6B71" w:rsidRPr="006A2572">
        <w:rPr>
          <w:rFonts w:ascii="Helvetica" w:eastAsia="Arial Narrow" w:hAnsi="Helvetica" w:cs="Helvetica"/>
          <w:i/>
          <w:color w:val="7F7F7F" w:themeColor="text1" w:themeTint="80"/>
          <w:sz w:val="24"/>
          <w:szCs w:val="24"/>
          <w:u w:val="single"/>
        </w:rPr>
        <w:t xml:space="preserve">. </w:t>
      </w:r>
    </w:p>
    <w:p w:rsidR="00B80E78" w:rsidRPr="00957553" w:rsidRDefault="00B80E78">
      <w:pPr>
        <w:spacing w:after="0" w:line="276" w:lineRule="auto"/>
        <w:jc w:val="both"/>
        <w:rPr>
          <w:rFonts w:ascii="Helvetica" w:eastAsia="Arial Narrow" w:hAnsi="Helvetica" w:cs="Helvetica"/>
        </w:rPr>
      </w:pPr>
    </w:p>
    <w:p w:rsidR="00B80E78" w:rsidRPr="00B63A24" w:rsidRDefault="00D83E57" w:rsidP="00ED6B71">
      <w:pPr>
        <w:pStyle w:val="Prrafodelista"/>
        <w:numPr>
          <w:ilvl w:val="0"/>
          <w:numId w:val="11"/>
        </w:numPr>
        <w:spacing w:after="0" w:line="276" w:lineRule="auto"/>
        <w:jc w:val="both"/>
        <w:rPr>
          <w:rFonts w:ascii="Helvetica" w:eastAsia="Arial Narrow" w:hAnsi="Helvetica" w:cs="Helvetica"/>
          <w:i/>
        </w:rPr>
      </w:pPr>
      <w:r w:rsidRPr="00ED6B71">
        <w:rPr>
          <w:rFonts w:ascii="Helvetica" w:eastAsia="Arial Narrow" w:hAnsi="Helvetica" w:cs="Helvetica"/>
          <w:b/>
          <w:bCs/>
          <w:sz w:val="24"/>
          <w:szCs w:val="24"/>
        </w:rPr>
        <w:t>C</w:t>
      </w:r>
      <w:r w:rsidR="004E4F6F" w:rsidRPr="00ED6B71">
        <w:rPr>
          <w:rFonts w:ascii="Helvetica" w:eastAsia="Arial Narrow" w:hAnsi="Helvetica" w:cs="Helvetica"/>
          <w:b/>
          <w:bCs/>
          <w:sz w:val="24"/>
          <w:szCs w:val="24"/>
        </w:rPr>
        <w:t>ondiciones de garantía</w:t>
      </w:r>
      <w:r w:rsidR="00B63A24">
        <w:rPr>
          <w:rFonts w:ascii="Helvetica" w:eastAsia="Arial Narrow" w:hAnsi="Helvetica" w:cs="Helvetica"/>
          <w:b/>
          <w:bCs/>
          <w:sz w:val="24"/>
          <w:szCs w:val="24"/>
        </w:rPr>
        <w:t xml:space="preserve">: </w:t>
      </w:r>
      <w:r w:rsidRPr="00ED6B71">
        <w:rPr>
          <w:rFonts w:ascii="Helvetica" w:eastAsia="Arial Narrow" w:hAnsi="Helvetica" w:cs="Helvetica"/>
          <w:b/>
          <w:bCs/>
        </w:rPr>
        <w:t xml:space="preserve"> </w:t>
      </w:r>
      <w:r w:rsidR="00B63A24" w:rsidRPr="00B63A24">
        <w:rPr>
          <w:rFonts w:ascii="Helvetica" w:eastAsia="Arial Narrow" w:hAnsi="Helvetica" w:cs="Helvetica"/>
          <w:bCs/>
          <w:i/>
        </w:rPr>
        <w:t xml:space="preserve">diligenciar </w:t>
      </w:r>
      <w:r w:rsidRPr="00B63A24">
        <w:rPr>
          <w:rFonts w:ascii="Helvetica" w:eastAsia="Arial Narrow" w:hAnsi="Helvetica" w:cs="Helvetica"/>
          <w:i/>
        </w:rPr>
        <w:t>(si aplica)</w:t>
      </w:r>
      <w:r w:rsidR="00B63A24">
        <w:rPr>
          <w:rFonts w:ascii="Helvetica" w:eastAsia="Arial Narrow" w:hAnsi="Helvetica" w:cs="Helvetica"/>
          <w:i/>
        </w:rPr>
        <w:t xml:space="preserve"> la siguiente información </w:t>
      </w:r>
    </w:p>
    <w:p w:rsidR="00ED6B71" w:rsidRPr="00ED6B71" w:rsidRDefault="00ED6B71" w:rsidP="00ED6B71">
      <w:pPr>
        <w:pStyle w:val="Prrafodelista"/>
        <w:spacing w:after="0" w:line="276" w:lineRule="auto"/>
        <w:ind w:left="644"/>
        <w:jc w:val="both"/>
        <w:rPr>
          <w:rFonts w:ascii="Helvetica" w:eastAsia="Arial Narrow" w:hAnsi="Helvetica" w:cs="Helvetica"/>
          <w:i/>
          <w:color w:val="808080" w:themeColor="background1" w:themeShade="80"/>
        </w:rPr>
      </w:pPr>
    </w:p>
    <w:tbl>
      <w:tblPr>
        <w:tblStyle w:val="a0"/>
        <w:tblW w:w="8495"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600" w:firstRow="0" w:lastRow="0" w:firstColumn="0" w:lastColumn="0" w:noHBand="1" w:noVBand="1"/>
      </w:tblPr>
      <w:tblGrid>
        <w:gridCol w:w="1691"/>
        <w:gridCol w:w="1985"/>
        <w:gridCol w:w="2410"/>
        <w:gridCol w:w="2409"/>
      </w:tblGrid>
      <w:tr w:rsidR="00ED6B71" w:rsidRPr="00957553" w:rsidTr="003D36E1">
        <w:trPr>
          <w:trHeight w:val="927"/>
          <w:jc w:val="center"/>
        </w:trPr>
        <w:tc>
          <w:tcPr>
            <w:tcW w:w="1691" w:type="dxa"/>
            <w:shd w:val="clear" w:color="auto" w:fill="F2F2F2" w:themeFill="background1" w:themeFillShade="F2"/>
            <w:tcMar>
              <w:top w:w="100" w:type="dxa"/>
              <w:left w:w="100" w:type="dxa"/>
              <w:bottom w:w="100" w:type="dxa"/>
              <w:right w:w="100" w:type="dxa"/>
            </w:tcMar>
            <w:vAlign w:val="center"/>
          </w:tcPr>
          <w:p w:rsidR="00580B10" w:rsidRDefault="00ED6B71" w:rsidP="00ED6B71">
            <w:pPr>
              <w:widowControl w:val="0"/>
              <w:pBdr>
                <w:top w:val="nil"/>
                <w:left w:val="nil"/>
                <w:bottom w:val="nil"/>
                <w:right w:val="nil"/>
                <w:between w:val="nil"/>
              </w:pBdr>
              <w:spacing w:after="0" w:line="276" w:lineRule="auto"/>
              <w:jc w:val="center"/>
              <w:rPr>
                <w:rFonts w:ascii="Helvetica" w:eastAsia="Arial Narrow" w:hAnsi="Helvetica" w:cs="Helvetica"/>
                <w:bCs/>
              </w:rPr>
            </w:pPr>
            <w:r w:rsidRPr="00ED6B71">
              <w:rPr>
                <w:rFonts w:ascii="Helvetica" w:eastAsia="Arial Narrow" w:hAnsi="Helvetica" w:cs="Helvetica"/>
                <w:bCs/>
              </w:rPr>
              <w:t xml:space="preserve">Plazo </w:t>
            </w:r>
          </w:p>
          <w:p w:rsidR="00ED6B71" w:rsidRPr="00ED6B71" w:rsidRDefault="00ED6B71" w:rsidP="00ED6B71">
            <w:pPr>
              <w:widowControl w:val="0"/>
              <w:pBdr>
                <w:top w:val="nil"/>
                <w:left w:val="nil"/>
                <w:bottom w:val="nil"/>
                <w:right w:val="nil"/>
                <w:between w:val="nil"/>
              </w:pBdr>
              <w:spacing w:after="0" w:line="276" w:lineRule="auto"/>
              <w:jc w:val="center"/>
              <w:rPr>
                <w:rFonts w:ascii="Helvetica" w:eastAsia="Arial Narrow" w:hAnsi="Helvetica" w:cs="Helvetica"/>
                <w:bCs/>
              </w:rPr>
            </w:pPr>
            <w:r w:rsidRPr="00ED6B71">
              <w:rPr>
                <w:rFonts w:ascii="Helvetica" w:eastAsia="Arial Narrow" w:hAnsi="Helvetica" w:cs="Helvetica"/>
                <w:bCs/>
              </w:rPr>
              <w:t>garantía</w:t>
            </w:r>
          </w:p>
          <w:p w:rsidR="00ED6B71" w:rsidRPr="00ED6B71" w:rsidRDefault="00ED6B71" w:rsidP="00ED6B71">
            <w:pPr>
              <w:widowControl w:val="0"/>
              <w:pBdr>
                <w:top w:val="nil"/>
                <w:left w:val="nil"/>
                <w:bottom w:val="nil"/>
                <w:right w:val="nil"/>
                <w:between w:val="nil"/>
              </w:pBdr>
              <w:spacing w:after="0" w:line="276" w:lineRule="auto"/>
              <w:jc w:val="center"/>
              <w:rPr>
                <w:rFonts w:ascii="Helvetica" w:eastAsia="Arial Narrow" w:hAnsi="Helvetica" w:cs="Helvetica"/>
                <w:bCs/>
              </w:rPr>
            </w:pPr>
          </w:p>
        </w:tc>
        <w:tc>
          <w:tcPr>
            <w:tcW w:w="1985" w:type="dxa"/>
            <w:shd w:val="clear" w:color="auto" w:fill="F2F2F2" w:themeFill="background1" w:themeFillShade="F2"/>
            <w:tcMar>
              <w:top w:w="100" w:type="dxa"/>
              <w:left w:w="100" w:type="dxa"/>
              <w:bottom w:w="100" w:type="dxa"/>
              <w:right w:w="100" w:type="dxa"/>
            </w:tcMar>
            <w:vAlign w:val="center"/>
          </w:tcPr>
          <w:p w:rsidR="00ED6B71" w:rsidRPr="00ED6B71" w:rsidRDefault="00ED6B71" w:rsidP="00ED6B71">
            <w:pPr>
              <w:widowControl w:val="0"/>
              <w:pBdr>
                <w:top w:val="nil"/>
                <w:left w:val="nil"/>
                <w:bottom w:val="nil"/>
                <w:right w:val="nil"/>
                <w:between w:val="nil"/>
              </w:pBdr>
              <w:spacing w:after="0" w:line="276" w:lineRule="auto"/>
              <w:jc w:val="center"/>
              <w:rPr>
                <w:rFonts w:ascii="Helvetica" w:eastAsia="Arial Narrow" w:hAnsi="Helvetica" w:cs="Helvetica"/>
                <w:bCs/>
              </w:rPr>
            </w:pPr>
            <w:r w:rsidRPr="00ED6B71">
              <w:rPr>
                <w:rFonts w:ascii="Helvetica" w:eastAsia="Arial Narrow" w:hAnsi="Helvetica" w:cs="Helvetica"/>
                <w:bCs/>
              </w:rPr>
              <w:t xml:space="preserve">Alcance de </w:t>
            </w:r>
            <w:r w:rsidR="00580B10" w:rsidRPr="00ED6B71">
              <w:rPr>
                <w:rFonts w:ascii="Helvetica" w:eastAsia="Arial Narrow" w:hAnsi="Helvetica" w:cs="Helvetica"/>
                <w:bCs/>
              </w:rPr>
              <w:t>la garantía</w:t>
            </w:r>
          </w:p>
          <w:p w:rsidR="00ED6B71" w:rsidRPr="00ED6B71" w:rsidRDefault="00ED6B71" w:rsidP="00ED6B71">
            <w:pPr>
              <w:widowControl w:val="0"/>
              <w:pBdr>
                <w:top w:val="nil"/>
                <w:left w:val="nil"/>
                <w:bottom w:val="nil"/>
                <w:right w:val="nil"/>
                <w:between w:val="nil"/>
              </w:pBdr>
              <w:spacing w:after="0" w:line="276" w:lineRule="auto"/>
              <w:jc w:val="center"/>
              <w:rPr>
                <w:rFonts w:ascii="Helvetica" w:eastAsia="Arial Narrow" w:hAnsi="Helvetica" w:cs="Helvetica"/>
                <w:bCs/>
                <w:sz w:val="16"/>
                <w:szCs w:val="16"/>
              </w:rPr>
            </w:pPr>
          </w:p>
        </w:tc>
        <w:tc>
          <w:tcPr>
            <w:tcW w:w="2410" w:type="dxa"/>
            <w:shd w:val="clear" w:color="auto" w:fill="F2F2F2" w:themeFill="background1" w:themeFillShade="F2"/>
            <w:tcMar>
              <w:top w:w="100" w:type="dxa"/>
              <w:left w:w="100" w:type="dxa"/>
              <w:bottom w:w="100" w:type="dxa"/>
              <w:right w:w="100" w:type="dxa"/>
            </w:tcMar>
            <w:vAlign w:val="center"/>
          </w:tcPr>
          <w:p w:rsidR="00ED6B71" w:rsidRPr="00ED6B71" w:rsidRDefault="00ED6B71" w:rsidP="00580B10">
            <w:pPr>
              <w:widowControl w:val="0"/>
              <w:pBdr>
                <w:top w:val="nil"/>
                <w:left w:val="nil"/>
                <w:bottom w:val="nil"/>
                <w:right w:val="nil"/>
                <w:between w:val="nil"/>
              </w:pBdr>
              <w:spacing w:after="0" w:line="276" w:lineRule="auto"/>
              <w:jc w:val="center"/>
              <w:rPr>
                <w:rFonts w:ascii="Helvetica" w:eastAsia="Arial Narrow" w:hAnsi="Helvetica" w:cs="Helvetica"/>
                <w:bCs/>
              </w:rPr>
            </w:pPr>
            <w:r w:rsidRPr="00ED6B71">
              <w:rPr>
                <w:rFonts w:ascii="Helvetica" w:eastAsia="Arial Narrow" w:hAnsi="Helvetica" w:cs="Helvetica"/>
                <w:bCs/>
              </w:rPr>
              <w:t>Procedimiento para hacer efectiva</w:t>
            </w:r>
          </w:p>
        </w:tc>
        <w:tc>
          <w:tcPr>
            <w:tcW w:w="2409" w:type="dxa"/>
            <w:shd w:val="clear" w:color="auto" w:fill="F2F2F2" w:themeFill="background1" w:themeFillShade="F2"/>
            <w:tcMar>
              <w:top w:w="100" w:type="dxa"/>
              <w:left w:w="100" w:type="dxa"/>
              <w:bottom w:w="100" w:type="dxa"/>
              <w:right w:w="100" w:type="dxa"/>
            </w:tcMar>
            <w:vAlign w:val="center"/>
          </w:tcPr>
          <w:p w:rsidR="00ED6B71" w:rsidRPr="00ED6B71" w:rsidRDefault="00ED6B71" w:rsidP="00580B10">
            <w:pPr>
              <w:spacing w:after="0" w:line="276" w:lineRule="auto"/>
              <w:jc w:val="center"/>
              <w:rPr>
                <w:rFonts w:ascii="Helvetica" w:eastAsia="Arial Narrow" w:hAnsi="Helvetica" w:cs="Helvetica"/>
                <w:bCs/>
              </w:rPr>
            </w:pPr>
            <w:r w:rsidRPr="00ED6B71">
              <w:rPr>
                <w:rFonts w:ascii="Helvetica" w:eastAsia="Arial Narrow" w:hAnsi="Helvetica" w:cs="Helvetica"/>
              </w:rPr>
              <w:t>Procedimiento técnico para reponer bienes defectuosos</w:t>
            </w:r>
          </w:p>
        </w:tc>
      </w:tr>
      <w:tr w:rsidR="00ED6B71" w:rsidRPr="00957553" w:rsidTr="003D36E1">
        <w:trPr>
          <w:trHeight w:val="699"/>
          <w:jc w:val="center"/>
        </w:trPr>
        <w:tc>
          <w:tcPr>
            <w:tcW w:w="1691" w:type="dxa"/>
            <w:shd w:val="clear" w:color="auto" w:fill="auto"/>
            <w:tcMar>
              <w:top w:w="100" w:type="dxa"/>
              <w:left w:w="100" w:type="dxa"/>
              <w:bottom w:w="100" w:type="dxa"/>
              <w:right w:w="100" w:type="dxa"/>
            </w:tcMar>
            <w:vAlign w:val="center"/>
          </w:tcPr>
          <w:p w:rsidR="00ED6B71" w:rsidRPr="00957553" w:rsidRDefault="00ED6B71" w:rsidP="00FE520D">
            <w:pPr>
              <w:widowControl w:val="0"/>
              <w:pBdr>
                <w:top w:val="nil"/>
                <w:left w:val="nil"/>
                <w:bottom w:val="nil"/>
                <w:right w:val="nil"/>
                <w:between w:val="nil"/>
              </w:pBdr>
              <w:spacing w:after="0" w:line="276" w:lineRule="auto"/>
              <w:rPr>
                <w:rFonts w:ascii="Helvetica" w:eastAsia="Arial Narrow" w:hAnsi="Helvetica" w:cs="Helvetica"/>
              </w:rPr>
            </w:pPr>
          </w:p>
        </w:tc>
        <w:tc>
          <w:tcPr>
            <w:tcW w:w="1985" w:type="dxa"/>
            <w:shd w:val="clear" w:color="auto" w:fill="auto"/>
            <w:tcMar>
              <w:top w:w="100" w:type="dxa"/>
              <w:left w:w="100" w:type="dxa"/>
              <w:bottom w:w="100" w:type="dxa"/>
              <w:right w:w="100" w:type="dxa"/>
            </w:tcMar>
            <w:vAlign w:val="center"/>
          </w:tcPr>
          <w:p w:rsidR="00ED6B71" w:rsidRPr="00957553" w:rsidRDefault="00ED6B71" w:rsidP="00FE520D">
            <w:pPr>
              <w:widowControl w:val="0"/>
              <w:pBdr>
                <w:top w:val="nil"/>
                <w:left w:val="nil"/>
                <w:bottom w:val="nil"/>
                <w:right w:val="nil"/>
                <w:between w:val="nil"/>
              </w:pBdr>
              <w:spacing w:after="0" w:line="276" w:lineRule="auto"/>
              <w:rPr>
                <w:rFonts w:ascii="Helvetica" w:eastAsia="Arial Narrow" w:hAnsi="Helvetica" w:cs="Helvetica"/>
              </w:rPr>
            </w:pPr>
          </w:p>
        </w:tc>
        <w:tc>
          <w:tcPr>
            <w:tcW w:w="2410" w:type="dxa"/>
            <w:shd w:val="clear" w:color="auto" w:fill="auto"/>
            <w:tcMar>
              <w:top w:w="100" w:type="dxa"/>
              <w:left w:w="100" w:type="dxa"/>
              <w:bottom w:w="100" w:type="dxa"/>
              <w:right w:w="100" w:type="dxa"/>
            </w:tcMar>
            <w:vAlign w:val="center"/>
          </w:tcPr>
          <w:p w:rsidR="00ED6B71" w:rsidRPr="00957553" w:rsidRDefault="00ED6B71" w:rsidP="00FE520D">
            <w:pPr>
              <w:widowControl w:val="0"/>
              <w:pBdr>
                <w:top w:val="nil"/>
                <w:left w:val="nil"/>
                <w:bottom w:val="nil"/>
                <w:right w:val="nil"/>
                <w:between w:val="nil"/>
              </w:pBdr>
              <w:spacing w:after="0" w:line="276" w:lineRule="auto"/>
              <w:rPr>
                <w:rFonts w:ascii="Helvetica" w:eastAsia="Arial Narrow" w:hAnsi="Helvetica" w:cs="Helvetica"/>
              </w:rPr>
            </w:pPr>
          </w:p>
        </w:tc>
        <w:tc>
          <w:tcPr>
            <w:tcW w:w="2409" w:type="dxa"/>
            <w:shd w:val="clear" w:color="auto" w:fill="auto"/>
            <w:tcMar>
              <w:top w:w="100" w:type="dxa"/>
              <w:left w:w="100" w:type="dxa"/>
              <w:bottom w:w="100" w:type="dxa"/>
              <w:right w:w="100" w:type="dxa"/>
            </w:tcMar>
            <w:vAlign w:val="center"/>
          </w:tcPr>
          <w:p w:rsidR="00ED6B71" w:rsidRPr="00957553" w:rsidRDefault="00ED6B71" w:rsidP="00FE520D">
            <w:pPr>
              <w:widowControl w:val="0"/>
              <w:pBdr>
                <w:top w:val="nil"/>
                <w:left w:val="nil"/>
                <w:bottom w:val="nil"/>
                <w:right w:val="nil"/>
                <w:between w:val="nil"/>
              </w:pBdr>
              <w:spacing w:after="0" w:line="276" w:lineRule="auto"/>
              <w:rPr>
                <w:rFonts w:ascii="Helvetica" w:eastAsia="Arial Narrow" w:hAnsi="Helvetica" w:cs="Helvetica"/>
              </w:rPr>
            </w:pPr>
          </w:p>
        </w:tc>
      </w:tr>
    </w:tbl>
    <w:p w:rsidR="00B80E78" w:rsidRPr="00ED6B71" w:rsidRDefault="00B80E78" w:rsidP="00ED6B71">
      <w:pPr>
        <w:pStyle w:val="Prrafodelista"/>
        <w:spacing w:after="0" w:line="276" w:lineRule="auto"/>
        <w:ind w:left="644"/>
        <w:jc w:val="both"/>
        <w:rPr>
          <w:rFonts w:ascii="Helvetica" w:eastAsia="Arial Narrow" w:hAnsi="Helvetica" w:cs="Helvetica"/>
          <w:i/>
        </w:rPr>
      </w:pPr>
    </w:p>
    <w:p w:rsidR="00B80E78" w:rsidRPr="00B63A24" w:rsidRDefault="00D83E57" w:rsidP="006A2572">
      <w:pPr>
        <w:pStyle w:val="Prrafodelista"/>
        <w:numPr>
          <w:ilvl w:val="0"/>
          <w:numId w:val="11"/>
        </w:numPr>
        <w:spacing w:after="0" w:line="276" w:lineRule="auto"/>
        <w:jc w:val="both"/>
        <w:rPr>
          <w:rFonts w:ascii="Helvetica" w:eastAsia="Arial Narrow" w:hAnsi="Helvetica" w:cs="Helvetica"/>
          <w:bCs/>
          <w:i/>
        </w:rPr>
      </w:pPr>
      <w:r w:rsidRPr="006A2572">
        <w:rPr>
          <w:rFonts w:ascii="Helvetica" w:eastAsia="Arial Narrow" w:hAnsi="Helvetica" w:cs="Helvetica"/>
          <w:b/>
          <w:bCs/>
          <w:sz w:val="24"/>
          <w:szCs w:val="24"/>
        </w:rPr>
        <w:t>R</w:t>
      </w:r>
      <w:r w:rsidR="004E4F6F" w:rsidRPr="006A2572">
        <w:rPr>
          <w:rFonts w:ascii="Helvetica" w:eastAsia="Arial Narrow" w:hAnsi="Helvetica" w:cs="Helvetica"/>
          <w:b/>
          <w:bCs/>
          <w:sz w:val="24"/>
          <w:szCs w:val="24"/>
        </w:rPr>
        <w:t>equisitos</w:t>
      </w:r>
      <w:r w:rsidRPr="006A2572">
        <w:rPr>
          <w:rFonts w:ascii="Helvetica" w:eastAsia="Arial Narrow" w:hAnsi="Helvetica" w:cs="Helvetica"/>
          <w:b/>
          <w:bCs/>
          <w:sz w:val="24"/>
          <w:szCs w:val="24"/>
        </w:rPr>
        <w:t xml:space="preserve"> </w:t>
      </w:r>
      <w:r w:rsidR="004E4F6F" w:rsidRPr="006A2572">
        <w:rPr>
          <w:rFonts w:ascii="Helvetica" w:eastAsia="Arial Narrow" w:hAnsi="Helvetica" w:cs="Helvetica"/>
          <w:b/>
          <w:bCs/>
          <w:sz w:val="24"/>
          <w:szCs w:val="24"/>
        </w:rPr>
        <w:t>técnicos del personal mínimo requerido</w:t>
      </w:r>
      <w:r w:rsidR="00B63A24">
        <w:rPr>
          <w:rFonts w:ascii="Helvetica" w:eastAsia="Arial Narrow" w:hAnsi="Helvetica" w:cs="Helvetica"/>
          <w:b/>
          <w:bCs/>
          <w:sz w:val="24"/>
          <w:szCs w:val="24"/>
        </w:rPr>
        <w:t xml:space="preserve">: </w:t>
      </w:r>
      <w:r w:rsidR="00B63A24" w:rsidRPr="00B63A24">
        <w:rPr>
          <w:rFonts w:ascii="Helvetica" w:eastAsia="Arial Narrow" w:hAnsi="Helvetica" w:cs="Helvetica"/>
          <w:bCs/>
          <w:i/>
        </w:rPr>
        <w:t>diligenciar</w:t>
      </w:r>
      <w:r w:rsidR="00B63A24">
        <w:rPr>
          <w:rFonts w:ascii="Helvetica" w:eastAsia="Arial Narrow" w:hAnsi="Helvetica" w:cs="Helvetica"/>
          <w:b/>
          <w:bCs/>
          <w:sz w:val="24"/>
          <w:szCs w:val="24"/>
        </w:rPr>
        <w:t xml:space="preserve"> </w:t>
      </w:r>
      <w:r w:rsidR="00B63A24" w:rsidRPr="006A2572">
        <w:rPr>
          <w:rFonts w:ascii="Helvetica" w:eastAsia="Arial Narrow" w:hAnsi="Helvetica" w:cs="Helvetica"/>
        </w:rPr>
        <w:t>(</w:t>
      </w:r>
      <w:r w:rsidRPr="00B63A24">
        <w:rPr>
          <w:rFonts w:ascii="Helvetica" w:eastAsia="Arial Narrow" w:hAnsi="Helvetica" w:cs="Helvetica"/>
          <w:bCs/>
          <w:i/>
        </w:rPr>
        <w:t>si aplica)</w:t>
      </w:r>
    </w:p>
    <w:p w:rsidR="00B80E78" w:rsidRDefault="00101B00">
      <w:pPr>
        <w:spacing w:after="0" w:line="276" w:lineRule="auto"/>
        <w:jc w:val="both"/>
        <w:rPr>
          <w:rFonts w:ascii="Helvetica" w:eastAsia="Arial Narrow" w:hAnsi="Helvetica" w:cs="Helvetica"/>
        </w:rPr>
      </w:pPr>
      <w:r>
        <w:rPr>
          <w:rFonts w:ascii="Helvetica" w:eastAsia="Arial Narrow" w:hAnsi="Helvetica" w:cs="Helvetica"/>
        </w:rPr>
        <w:t>.</w:t>
      </w:r>
    </w:p>
    <w:tbl>
      <w:tblPr>
        <w:tblStyle w:val="a0"/>
        <w:tblW w:w="835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600" w:firstRow="0" w:lastRow="0" w:firstColumn="0" w:lastColumn="0" w:noHBand="1" w:noVBand="1"/>
      </w:tblPr>
      <w:tblGrid>
        <w:gridCol w:w="1691"/>
        <w:gridCol w:w="1985"/>
        <w:gridCol w:w="2410"/>
        <w:gridCol w:w="2268"/>
      </w:tblGrid>
      <w:tr w:rsidR="00101B00" w:rsidRPr="00957553" w:rsidTr="003D36E1">
        <w:trPr>
          <w:trHeight w:val="926"/>
          <w:jc w:val="center"/>
        </w:trPr>
        <w:tc>
          <w:tcPr>
            <w:tcW w:w="1691" w:type="dxa"/>
            <w:shd w:val="clear" w:color="auto" w:fill="F2F2F2" w:themeFill="background1" w:themeFillShade="F2"/>
            <w:tcMar>
              <w:top w:w="100" w:type="dxa"/>
              <w:left w:w="100" w:type="dxa"/>
              <w:bottom w:w="100" w:type="dxa"/>
              <w:right w:w="100" w:type="dxa"/>
            </w:tcMar>
            <w:vAlign w:val="center"/>
          </w:tcPr>
          <w:p w:rsidR="00101B00" w:rsidRPr="00ED6B71" w:rsidRDefault="00101B00" w:rsidP="00101B00">
            <w:pPr>
              <w:widowControl w:val="0"/>
              <w:pBdr>
                <w:top w:val="nil"/>
                <w:left w:val="nil"/>
                <w:bottom w:val="nil"/>
                <w:right w:val="nil"/>
                <w:between w:val="nil"/>
              </w:pBdr>
              <w:spacing w:after="0" w:line="276" w:lineRule="auto"/>
              <w:jc w:val="center"/>
              <w:rPr>
                <w:rFonts w:ascii="Helvetica" w:eastAsia="Arial Narrow" w:hAnsi="Helvetica" w:cs="Helvetica"/>
                <w:bCs/>
              </w:rPr>
            </w:pPr>
            <w:r w:rsidRPr="00957553">
              <w:rPr>
                <w:rFonts w:ascii="Helvetica" w:eastAsia="Arial Narrow" w:hAnsi="Helvetica" w:cs="Helvetica"/>
              </w:rPr>
              <w:t xml:space="preserve">Perfil técnico del personal </w:t>
            </w:r>
          </w:p>
        </w:tc>
        <w:tc>
          <w:tcPr>
            <w:tcW w:w="1985" w:type="dxa"/>
            <w:shd w:val="clear" w:color="auto" w:fill="F2F2F2" w:themeFill="background1" w:themeFillShade="F2"/>
            <w:tcMar>
              <w:top w:w="100" w:type="dxa"/>
              <w:left w:w="100" w:type="dxa"/>
              <w:bottom w:w="100" w:type="dxa"/>
              <w:right w:w="100" w:type="dxa"/>
            </w:tcMar>
            <w:vAlign w:val="center"/>
          </w:tcPr>
          <w:p w:rsidR="00101B00" w:rsidRPr="00ED6B71" w:rsidRDefault="00101B00" w:rsidP="00101B00">
            <w:pPr>
              <w:widowControl w:val="0"/>
              <w:pBdr>
                <w:top w:val="nil"/>
                <w:left w:val="nil"/>
                <w:bottom w:val="nil"/>
                <w:right w:val="nil"/>
                <w:between w:val="nil"/>
              </w:pBdr>
              <w:spacing w:after="0" w:line="276" w:lineRule="auto"/>
              <w:jc w:val="center"/>
              <w:rPr>
                <w:rFonts w:ascii="Helvetica" w:eastAsia="Arial Narrow" w:hAnsi="Helvetica" w:cs="Helvetica"/>
                <w:bCs/>
                <w:sz w:val="16"/>
                <w:szCs w:val="16"/>
              </w:rPr>
            </w:pPr>
            <w:r w:rsidRPr="00957553">
              <w:rPr>
                <w:rFonts w:ascii="Helvetica" w:eastAsia="Arial Narrow" w:hAnsi="Helvetica" w:cs="Helvetica"/>
              </w:rPr>
              <w:t>Personal mínimo requerido</w:t>
            </w:r>
          </w:p>
        </w:tc>
        <w:tc>
          <w:tcPr>
            <w:tcW w:w="2410" w:type="dxa"/>
            <w:shd w:val="clear" w:color="auto" w:fill="F2F2F2" w:themeFill="background1" w:themeFillShade="F2"/>
            <w:tcMar>
              <w:top w:w="100" w:type="dxa"/>
              <w:left w:w="100" w:type="dxa"/>
              <w:bottom w:w="100" w:type="dxa"/>
              <w:right w:w="100" w:type="dxa"/>
            </w:tcMar>
            <w:vAlign w:val="center"/>
          </w:tcPr>
          <w:p w:rsidR="00101B00" w:rsidRPr="00ED6B71" w:rsidRDefault="00101B00" w:rsidP="00101B00">
            <w:pPr>
              <w:widowControl w:val="0"/>
              <w:pBdr>
                <w:top w:val="nil"/>
                <w:left w:val="nil"/>
                <w:bottom w:val="nil"/>
                <w:right w:val="nil"/>
                <w:between w:val="nil"/>
              </w:pBdr>
              <w:spacing w:after="0" w:line="276" w:lineRule="auto"/>
              <w:jc w:val="center"/>
              <w:rPr>
                <w:rFonts w:ascii="Helvetica" w:eastAsia="Arial Narrow" w:hAnsi="Helvetica" w:cs="Helvetica"/>
                <w:bCs/>
              </w:rPr>
            </w:pPr>
            <w:r w:rsidRPr="00957553">
              <w:rPr>
                <w:rFonts w:ascii="Helvetica" w:eastAsia="Arial Narrow" w:hAnsi="Helvetica" w:cs="Helvetica"/>
              </w:rPr>
              <w:t>Equipos y herramientas mínimas necesarias para ejecutar el contrato</w:t>
            </w:r>
          </w:p>
        </w:tc>
        <w:tc>
          <w:tcPr>
            <w:tcW w:w="2268" w:type="dxa"/>
            <w:shd w:val="clear" w:color="auto" w:fill="F2F2F2" w:themeFill="background1" w:themeFillShade="F2"/>
            <w:tcMar>
              <w:top w:w="100" w:type="dxa"/>
              <w:left w:w="100" w:type="dxa"/>
              <w:bottom w:w="100" w:type="dxa"/>
              <w:right w:w="100" w:type="dxa"/>
            </w:tcMar>
            <w:vAlign w:val="center"/>
          </w:tcPr>
          <w:p w:rsidR="00101B00" w:rsidRPr="00ED6B71" w:rsidRDefault="00101B00" w:rsidP="00101B00">
            <w:pPr>
              <w:spacing w:after="0" w:line="276" w:lineRule="auto"/>
              <w:jc w:val="both"/>
              <w:rPr>
                <w:rFonts w:ascii="Helvetica" w:eastAsia="Arial Narrow" w:hAnsi="Helvetica" w:cs="Helvetica"/>
                <w:bCs/>
              </w:rPr>
            </w:pPr>
            <w:r w:rsidRPr="00957553">
              <w:rPr>
                <w:rFonts w:ascii="Helvetica" w:eastAsia="Arial Narrow" w:hAnsi="Helvetica" w:cs="Helvetica"/>
              </w:rPr>
              <w:t>Porcentaje de dedicación cuando apliqu</w:t>
            </w:r>
            <w:r>
              <w:rPr>
                <w:rFonts w:ascii="Helvetica" w:eastAsia="Arial Narrow" w:hAnsi="Helvetica" w:cs="Helvetica"/>
              </w:rPr>
              <w:t>e</w:t>
            </w:r>
          </w:p>
        </w:tc>
      </w:tr>
      <w:tr w:rsidR="00101B00" w:rsidRPr="00957553" w:rsidTr="003D36E1">
        <w:trPr>
          <w:trHeight w:val="699"/>
          <w:jc w:val="center"/>
        </w:trPr>
        <w:tc>
          <w:tcPr>
            <w:tcW w:w="1691" w:type="dxa"/>
            <w:shd w:val="clear" w:color="auto" w:fill="auto"/>
            <w:tcMar>
              <w:top w:w="100" w:type="dxa"/>
              <w:left w:w="100" w:type="dxa"/>
              <w:bottom w:w="100" w:type="dxa"/>
              <w:right w:w="100" w:type="dxa"/>
            </w:tcMar>
            <w:vAlign w:val="center"/>
          </w:tcPr>
          <w:p w:rsidR="00101B00" w:rsidRPr="00957553" w:rsidRDefault="00101B00" w:rsidP="00FE520D">
            <w:pPr>
              <w:widowControl w:val="0"/>
              <w:pBdr>
                <w:top w:val="nil"/>
                <w:left w:val="nil"/>
                <w:bottom w:val="nil"/>
                <w:right w:val="nil"/>
                <w:between w:val="nil"/>
              </w:pBdr>
              <w:spacing w:after="0" w:line="276" w:lineRule="auto"/>
              <w:rPr>
                <w:rFonts w:ascii="Helvetica" w:eastAsia="Arial Narrow" w:hAnsi="Helvetica" w:cs="Helvetica"/>
              </w:rPr>
            </w:pPr>
          </w:p>
        </w:tc>
        <w:tc>
          <w:tcPr>
            <w:tcW w:w="1985" w:type="dxa"/>
            <w:shd w:val="clear" w:color="auto" w:fill="auto"/>
            <w:tcMar>
              <w:top w:w="100" w:type="dxa"/>
              <w:left w:w="100" w:type="dxa"/>
              <w:bottom w:w="100" w:type="dxa"/>
              <w:right w:w="100" w:type="dxa"/>
            </w:tcMar>
            <w:vAlign w:val="center"/>
          </w:tcPr>
          <w:p w:rsidR="00101B00" w:rsidRPr="00957553" w:rsidRDefault="00101B00" w:rsidP="00FE520D">
            <w:pPr>
              <w:widowControl w:val="0"/>
              <w:pBdr>
                <w:top w:val="nil"/>
                <w:left w:val="nil"/>
                <w:bottom w:val="nil"/>
                <w:right w:val="nil"/>
                <w:between w:val="nil"/>
              </w:pBdr>
              <w:spacing w:after="0" w:line="276" w:lineRule="auto"/>
              <w:rPr>
                <w:rFonts w:ascii="Helvetica" w:eastAsia="Arial Narrow" w:hAnsi="Helvetica" w:cs="Helvetica"/>
              </w:rPr>
            </w:pPr>
          </w:p>
        </w:tc>
        <w:tc>
          <w:tcPr>
            <w:tcW w:w="2410" w:type="dxa"/>
            <w:shd w:val="clear" w:color="auto" w:fill="auto"/>
            <w:tcMar>
              <w:top w:w="100" w:type="dxa"/>
              <w:left w:w="100" w:type="dxa"/>
              <w:bottom w:w="100" w:type="dxa"/>
              <w:right w:w="100" w:type="dxa"/>
            </w:tcMar>
            <w:vAlign w:val="center"/>
          </w:tcPr>
          <w:p w:rsidR="00101B00" w:rsidRPr="00957553" w:rsidRDefault="00101B00" w:rsidP="00FE520D">
            <w:pPr>
              <w:widowControl w:val="0"/>
              <w:pBdr>
                <w:top w:val="nil"/>
                <w:left w:val="nil"/>
                <w:bottom w:val="nil"/>
                <w:right w:val="nil"/>
                <w:between w:val="nil"/>
              </w:pBdr>
              <w:spacing w:after="0" w:line="276" w:lineRule="auto"/>
              <w:rPr>
                <w:rFonts w:ascii="Helvetica" w:eastAsia="Arial Narrow" w:hAnsi="Helvetica" w:cs="Helvetica"/>
              </w:rPr>
            </w:pPr>
          </w:p>
        </w:tc>
        <w:tc>
          <w:tcPr>
            <w:tcW w:w="2268" w:type="dxa"/>
            <w:shd w:val="clear" w:color="auto" w:fill="auto"/>
            <w:tcMar>
              <w:top w:w="100" w:type="dxa"/>
              <w:left w:w="100" w:type="dxa"/>
              <w:bottom w:w="100" w:type="dxa"/>
              <w:right w:w="100" w:type="dxa"/>
            </w:tcMar>
            <w:vAlign w:val="center"/>
          </w:tcPr>
          <w:p w:rsidR="00101B00" w:rsidRPr="00957553" w:rsidRDefault="00101B00" w:rsidP="00FE520D">
            <w:pPr>
              <w:widowControl w:val="0"/>
              <w:pBdr>
                <w:top w:val="nil"/>
                <w:left w:val="nil"/>
                <w:bottom w:val="nil"/>
                <w:right w:val="nil"/>
                <w:between w:val="nil"/>
              </w:pBdr>
              <w:spacing w:after="0" w:line="276" w:lineRule="auto"/>
              <w:rPr>
                <w:rFonts w:ascii="Helvetica" w:eastAsia="Arial Narrow" w:hAnsi="Helvetica" w:cs="Helvetica"/>
              </w:rPr>
            </w:pPr>
          </w:p>
        </w:tc>
      </w:tr>
    </w:tbl>
    <w:p w:rsidR="00101B00" w:rsidRPr="00957553" w:rsidRDefault="00101B00">
      <w:pPr>
        <w:spacing w:after="0" w:line="276" w:lineRule="auto"/>
        <w:jc w:val="both"/>
        <w:rPr>
          <w:rFonts w:ascii="Helvetica" w:eastAsia="Arial Narrow" w:hAnsi="Helvetica" w:cs="Helvetica"/>
        </w:rPr>
      </w:pPr>
    </w:p>
    <w:p w:rsidR="004E4F6F" w:rsidRPr="00957553" w:rsidRDefault="004E4F6F">
      <w:pPr>
        <w:spacing w:after="0" w:line="276" w:lineRule="auto"/>
        <w:ind w:left="720"/>
        <w:jc w:val="both"/>
        <w:rPr>
          <w:rFonts w:ascii="Helvetica" w:eastAsia="Arial Narrow" w:hAnsi="Helvetica" w:cs="Helvetica"/>
        </w:rPr>
      </w:pPr>
    </w:p>
    <w:p w:rsidR="00B80E78" w:rsidRPr="00580B10" w:rsidRDefault="00D83E57" w:rsidP="006A2572">
      <w:pPr>
        <w:pStyle w:val="Prrafodelista"/>
        <w:numPr>
          <w:ilvl w:val="0"/>
          <w:numId w:val="11"/>
        </w:numPr>
        <w:spacing w:after="0" w:line="276" w:lineRule="auto"/>
        <w:jc w:val="both"/>
        <w:rPr>
          <w:rFonts w:ascii="Helvetica" w:eastAsia="Arial Narrow" w:hAnsi="Helvetica" w:cs="Helvetica"/>
          <w:i/>
        </w:rPr>
      </w:pPr>
      <w:r w:rsidRPr="006A2572">
        <w:rPr>
          <w:rFonts w:ascii="Helvetica" w:eastAsia="Arial Narrow" w:hAnsi="Helvetica" w:cs="Helvetica"/>
          <w:b/>
          <w:bCs/>
          <w:sz w:val="24"/>
          <w:szCs w:val="24"/>
        </w:rPr>
        <w:t>C</w:t>
      </w:r>
      <w:r w:rsidR="004E4F6F" w:rsidRPr="006A2572">
        <w:rPr>
          <w:rFonts w:ascii="Helvetica" w:eastAsia="Arial Narrow" w:hAnsi="Helvetica" w:cs="Helvetica"/>
          <w:b/>
          <w:bCs/>
          <w:sz w:val="24"/>
          <w:szCs w:val="24"/>
        </w:rPr>
        <w:t>ronograma de ejecución</w:t>
      </w:r>
      <w:r w:rsidR="00B63A24">
        <w:rPr>
          <w:rFonts w:ascii="Helvetica" w:eastAsia="Arial Narrow" w:hAnsi="Helvetica" w:cs="Helvetica"/>
          <w:b/>
          <w:bCs/>
          <w:sz w:val="24"/>
          <w:szCs w:val="24"/>
        </w:rPr>
        <w:t>:</w:t>
      </w:r>
      <w:r w:rsidRPr="006A2572">
        <w:rPr>
          <w:rFonts w:ascii="Helvetica" w:eastAsia="Arial Narrow" w:hAnsi="Helvetica" w:cs="Helvetica"/>
          <w:b/>
          <w:bCs/>
        </w:rPr>
        <w:t xml:space="preserve"> </w:t>
      </w:r>
      <w:r w:rsidRPr="00580B10">
        <w:rPr>
          <w:rFonts w:ascii="Helvetica" w:eastAsia="Arial Narrow" w:hAnsi="Helvetica" w:cs="Helvetica"/>
          <w:i/>
          <w:color w:val="808080" w:themeColor="background1" w:themeShade="80"/>
        </w:rPr>
        <w:t>(Si aplica)</w:t>
      </w:r>
    </w:p>
    <w:p w:rsidR="00B80E78" w:rsidRPr="00957553" w:rsidRDefault="00B80E78">
      <w:pPr>
        <w:spacing w:after="0" w:line="276" w:lineRule="auto"/>
        <w:ind w:left="360"/>
        <w:jc w:val="both"/>
        <w:rPr>
          <w:rFonts w:ascii="Helvetica" w:eastAsia="Arial Narrow" w:hAnsi="Helvetica" w:cs="Helvetica"/>
        </w:rPr>
      </w:pPr>
    </w:p>
    <w:p w:rsidR="00B80E78" w:rsidRPr="006A2572" w:rsidRDefault="00D83E57" w:rsidP="00B63A24">
      <w:pPr>
        <w:spacing w:after="0" w:line="240" w:lineRule="auto"/>
        <w:jc w:val="both"/>
        <w:rPr>
          <w:rFonts w:ascii="Helvetica" w:eastAsia="Arial Narrow" w:hAnsi="Helvetica" w:cs="Helvetica"/>
          <w:bCs/>
          <w:sz w:val="24"/>
          <w:szCs w:val="24"/>
        </w:rPr>
      </w:pPr>
      <w:r w:rsidRPr="006A2572">
        <w:rPr>
          <w:rFonts w:ascii="Helvetica" w:eastAsia="Arial Narrow" w:hAnsi="Helvetica" w:cs="Helvetica"/>
          <w:bCs/>
          <w:sz w:val="24"/>
          <w:szCs w:val="24"/>
        </w:rPr>
        <w:t xml:space="preserve">De acuerdo con las consideraciones </w:t>
      </w:r>
      <w:r w:rsidR="00101B00" w:rsidRPr="006A2572">
        <w:rPr>
          <w:rFonts w:ascii="Helvetica" w:eastAsia="Arial Narrow" w:hAnsi="Helvetica" w:cs="Helvetica"/>
          <w:bCs/>
          <w:sz w:val="24"/>
          <w:szCs w:val="24"/>
        </w:rPr>
        <w:t>de la dependencia</w:t>
      </w:r>
      <w:r w:rsidRPr="006A2572">
        <w:rPr>
          <w:rFonts w:ascii="Helvetica" w:eastAsia="Arial Narrow" w:hAnsi="Helvetica" w:cs="Helvetica"/>
          <w:bCs/>
          <w:sz w:val="24"/>
          <w:szCs w:val="24"/>
        </w:rPr>
        <w:t xml:space="preserve"> se debe</w:t>
      </w:r>
      <w:r w:rsidR="00481DB3">
        <w:rPr>
          <w:rFonts w:ascii="Helvetica" w:eastAsia="Arial Narrow" w:hAnsi="Helvetica" w:cs="Helvetica"/>
          <w:bCs/>
          <w:sz w:val="24"/>
          <w:szCs w:val="24"/>
        </w:rPr>
        <w:t xml:space="preserve"> elaborar y anexar el cronograma incluyendo hitos, entregables</w:t>
      </w:r>
      <w:r w:rsidRPr="006A2572">
        <w:rPr>
          <w:rFonts w:ascii="Helvetica" w:eastAsia="Arial Narrow" w:hAnsi="Helvetica" w:cs="Helvetica"/>
          <w:bCs/>
          <w:sz w:val="24"/>
          <w:szCs w:val="24"/>
        </w:rPr>
        <w:t xml:space="preserve"> </w:t>
      </w:r>
      <w:r w:rsidR="00481DB3">
        <w:rPr>
          <w:rFonts w:ascii="Helvetica" w:eastAsia="Arial Narrow" w:hAnsi="Helvetica" w:cs="Helvetica"/>
          <w:bCs/>
          <w:sz w:val="24"/>
          <w:szCs w:val="24"/>
        </w:rPr>
        <w:t>y f</w:t>
      </w:r>
      <w:r w:rsidRPr="006A2572">
        <w:rPr>
          <w:rFonts w:ascii="Helvetica" w:eastAsia="Arial Narrow" w:hAnsi="Helvetica" w:cs="Helvetica"/>
          <w:bCs/>
          <w:sz w:val="24"/>
          <w:szCs w:val="24"/>
        </w:rPr>
        <w:t xml:space="preserve">echas de entrega </w:t>
      </w:r>
      <w:r w:rsidR="00481DB3">
        <w:rPr>
          <w:rFonts w:ascii="Helvetica" w:eastAsia="Arial Narrow" w:hAnsi="Helvetica" w:cs="Helvetica"/>
          <w:bCs/>
          <w:sz w:val="24"/>
          <w:szCs w:val="24"/>
        </w:rPr>
        <w:t>(cronograma según necesidad)</w:t>
      </w:r>
    </w:p>
    <w:p w:rsidR="00A97A41" w:rsidRDefault="00A97A41">
      <w:pPr>
        <w:spacing w:after="0" w:line="276" w:lineRule="auto"/>
        <w:jc w:val="both"/>
        <w:rPr>
          <w:rFonts w:ascii="Helvetica" w:eastAsia="Arial Narrow" w:hAnsi="Helvetica" w:cs="Helvetica"/>
          <w:b/>
          <w:bCs/>
          <w:sz w:val="24"/>
          <w:szCs w:val="24"/>
        </w:rPr>
      </w:pPr>
    </w:p>
    <w:p w:rsidR="00481DB3" w:rsidRPr="00B63A24" w:rsidRDefault="00D83E57" w:rsidP="00AC0415">
      <w:pPr>
        <w:pStyle w:val="Prrafodelista"/>
        <w:numPr>
          <w:ilvl w:val="0"/>
          <w:numId w:val="11"/>
        </w:numPr>
        <w:spacing w:after="0" w:line="276" w:lineRule="auto"/>
        <w:jc w:val="both"/>
        <w:rPr>
          <w:rFonts w:ascii="Helvetica" w:eastAsia="Arial Narrow" w:hAnsi="Helvetica" w:cs="Helvetica"/>
          <w:bCs/>
          <w:sz w:val="24"/>
          <w:szCs w:val="24"/>
        </w:rPr>
      </w:pPr>
      <w:bookmarkStart w:id="0" w:name="_heading=h.8taqupinnqwy" w:colFirst="0" w:colLast="0"/>
      <w:bookmarkEnd w:id="0"/>
      <w:r w:rsidRPr="00B63A24">
        <w:rPr>
          <w:rFonts w:ascii="Helvetica" w:eastAsia="Arial Narrow" w:hAnsi="Helvetica" w:cs="Helvetica"/>
          <w:b/>
          <w:bCs/>
          <w:sz w:val="24"/>
          <w:szCs w:val="24"/>
        </w:rPr>
        <w:t>A</w:t>
      </w:r>
      <w:r w:rsidR="00AA406D" w:rsidRPr="00B63A24">
        <w:rPr>
          <w:rFonts w:ascii="Helvetica" w:eastAsia="Arial Narrow" w:hAnsi="Helvetica" w:cs="Helvetica"/>
          <w:b/>
          <w:bCs/>
          <w:sz w:val="24"/>
          <w:szCs w:val="24"/>
        </w:rPr>
        <w:t>nexos</w:t>
      </w:r>
      <w:r w:rsidRPr="00B63A24">
        <w:rPr>
          <w:rFonts w:ascii="Helvetica" w:eastAsia="Arial Narrow" w:hAnsi="Helvetica" w:cs="Helvetica"/>
          <w:b/>
          <w:bCs/>
          <w:sz w:val="24"/>
          <w:szCs w:val="24"/>
        </w:rPr>
        <w:t xml:space="preserve"> </w:t>
      </w:r>
      <w:r w:rsidR="00AA406D" w:rsidRPr="00B63A24">
        <w:rPr>
          <w:rFonts w:ascii="Helvetica" w:eastAsia="Arial Narrow" w:hAnsi="Helvetica" w:cs="Helvetica"/>
          <w:b/>
          <w:bCs/>
          <w:sz w:val="24"/>
          <w:szCs w:val="24"/>
        </w:rPr>
        <w:t>técnicos</w:t>
      </w:r>
      <w:r w:rsidR="00B63A24" w:rsidRPr="00B63A24">
        <w:rPr>
          <w:rFonts w:ascii="Helvetica" w:eastAsia="Arial Narrow" w:hAnsi="Helvetica" w:cs="Helvetica"/>
          <w:b/>
          <w:bCs/>
          <w:sz w:val="24"/>
          <w:szCs w:val="24"/>
        </w:rPr>
        <w:t xml:space="preserve">: </w:t>
      </w:r>
      <w:r w:rsidR="00B63A24" w:rsidRPr="00B63A24">
        <w:rPr>
          <w:rFonts w:ascii="Helvetica" w:eastAsia="Arial Narrow" w:hAnsi="Helvetica" w:cs="Helvetica"/>
          <w:bCs/>
          <w:sz w:val="24"/>
          <w:szCs w:val="24"/>
        </w:rPr>
        <w:t xml:space="preserve">si se requiere se debe anexar: </w:t>
      </w:r>
      <w:r w:rsidR="00481DB3" w:rsidRPr="00B63A24">
        <w:rPr>
          <w:rFonts w:ascii="Helvetica" w:eastAsia="Arial Narrow" w:hAnsi="Helvetica" w:cs="Helvetica"/>
          <w:bCs/>
          <w:sz w:val="24"/>
          <w:szCs w:val="24"/>
        </w:rPr>
        <w:t xml:space="preserve"> </w:t>
      </w:r>
    </w:p>
    <w:p w:rsidR="00481DB3" w:rsidRPr="00481DB3" w:rsidRDefault="00481DB3" w:rsidP="00481DB3">
      <w:pPr>
        <w:spacing w:after="0" w:line="276" w:lineRule="auto"/>
        <w:jc w:val="both"/>
        <w:rPr>
          <w:rFonts w:ascii="Helvetica" w:eastAsia="Arial Narrow" w:hAnsi="Helvetica" w:cs="Helvetica"/>
          <w:i/>
        </w:rPr>
      </w:pPr>
    </w:p>
    <w:p w:rsidR="00B80E78" w:rsidRPr="00A97A41" w:rsidRDefault="00D83E57" w:rsidP="00481DB3">
      <w:pPr>
        <w:numPr>
          <w:ilvl w:val="0"/>
          <w:numId w:val="14"/>
        </w:numPr>
        <w:spacing w:after="0" w:line="276" w:lineRule="auto"/>
        <w:jc w:val="both"/>
        <w:rPr>
          <w:rFonts w:ascii="Helvetica" w:eastAsia="Arial Narrow" w:hAnsi="Helvetica" w:cs="Helvetica"/>
          <w:bCs/>
          <w:sz w:val="24"/>
          <w:szCs w:val="24"/>
        </w:rPr>
      </w:pPr>
      <w:r w:rsidRPr="00A97A41">
        <w:rPr>
          <w:rFonts w:ascii="Helvetica" w:eastAsia="Arial Narrow" w:hAnsi="Helvetica" w:cs="Helvetica"/>
          <w:bCs/>
          <w:sz w:val="24"/>
          <w:szCs w:val="24"/>
        </w:rPr>
        <w:t>Fichas técnicas de productos.</w:t>
      </w:r>
    </w:p>
    <w:p w:rsidR="00B80E78" w:rsidRPr="00A97A41" w:rsidRDefault="00D83E57" w:rsidP="00481DB3">
      <w:pPr>
        <w:numPr>
          <w:ilvl w:val="0"/>
          <w:numId w:val="14"/>
        </w:numPr>
        <w:spacing w:after="0" w:line="276" w:lineRule="auto"/>
        <w:jc w:val="both"/>
        <w:rPr>
          <w:rFonts w:ascii="Helvetica" w:eastAsia="Arial Narrow" w:hAnsi="Helvetica" w:cs="Helvetica"/>
          <w:bCs/>
          <w:sz w:val="24"/>
          <w:szCs w:val="24"/>
        </w:rPr>
      </w:pPr>
      <w:r w:rsidRPr="00A97A41">
        <w:rPr>
          <w:rFonts w:ascii="Helvetica" w:eastAsia="Arial Narrow" w:hAnsi="Helvetica" w:cs="Helvetica"/>
          <w:bCs/>
          <w:sz w:val="24"/>
          <w:szCs w:val="24"/>
        </w:rPr>
        <w:lastRenderedPageBreak/>
        <w:t>Planos, mapas, diagramas, esquemas funcionales.</w:t>
      </w:r>
    </w:p>
    <w:p w:rsidR="00B80E78" w:rsidRPr="00A97A41" w:rsidRDefault="00D83E57" w:rsidP="00481DB3">
      <w:pPr>
        <w:numPr>
          <w:ilvl w:val="0"/>
          <w:numId w:val="14"/>
        </w:numPr>
        <w:spacing w:after="0" w:line="276" w:lineRule="auto"/>
        <w:jc w:val="both"/>
        <w:rPr>
          <w:rFonts w:ascii="Helvetica" w:eastAsia="Arial Narrow" w:hAnsi="Helvetica" w:cs="Helvetica"/>
          <w:bCs/>
          <w:sz w:val="24"/>
          <w:szCs w:val="24"/>
        </w:rPr>
      </w:pPr>
      <w:r w:rsidRPr="00A97A41">
        <w:rPr>
          <w:rFonts w:ascii="Helvetica" w:eastAsia="Arial Narrow" w:hAnsi="Helvetica" w:cs="Helvetica"/>
          <w:bCs/>
          <w:sz w:val="24"/>
          <w:szCs w:val="24"/>
        </w:rPr>
        <w:t>Documentación de soporte técnico utilizada para definir las especificaciones.</w:t>
      </w:r>
    </w:p>
    <w:p w:rsidR="00B80E78" w:rsidRPr="00A97A41" w:rsidRDefault="00D83E57" w:rsidP="00481DB3">
      <w:pPr>
        <w:numPr>
          <w:ilvl w:val="0"/>
          <w:numId w:val="14"/>
        </w:numPr>
        <w:spacing w:after="0" w:line="276" w:lineRule="auto"/>
        <w:jc w:val="both"/>
        <w:rPr>
          <w:rFonts w:ascii="Helvetica" w:eastAsia="Arial Narrow" w:hAnsi="Helvetica" w:cs="Helvetica"/>
          <w:bCs/>
          <w:sz w:val="24"/>
          <w:szCs w:val="24"/>
        </w:rPr>
      </w:pPr>
      <w:r w:rsidRPr="00A97A41">
        <w:rPr>
          <w:rFonts w:ascii="Helvetica" w:eastAsia="Arial Narrow" w:hAnsi="Helvetica" w:cs="Helvetica"/>
          <w:bCs/>
          <w:sz w:val="24"/>
          <w:szCs w:val="24"/>
        </w:rPr>
        <w:t>Norma técnica aplicable.</w:t>
      </w:r>
    </w:p>
    <w:p w:rsidR="00B80E78" w:rsidRPr="00A97A41" w:rsidRDefault="00D83E57" w:rsidP="00481DB3">
      <w:pPr>
        <w:numPr>
          <w:ilvl w:val="0"/>
          <w:numId w:val="14"/>
        </w:numPr>
        <w:spacing w:after="0" w:line="276" w:lineRule="auto"/>
        <w:jc w:val="both"/>
        <w:rPr>
          <w:rFonts w:ascii="Helvetica" w:eastAsia="Arial Narrow" w:hAnsi="Helvetica" w:cs="Helvetica"/>
          <w:bCs/>
          <w:sz w:val="24"/>
          <w:szCs w:val="24"/>
        </w:rPr>
      </w:pPr>
      <w:r w:rsidRPr="00A97A41">
        <w:rPr>
          <w:rFonts w:ascii="Helvetica" w:eastAsia="Arial Narrow" w:hAnsi="Helvetica" w:cs="Helvetica"/>
          <w:bCs/>
          <w:sz w:val="24"/>
          <w:szCs w:val="24"/>
        </w:rPr>
        <w:t>Procedimiento para la adquisición de bienes y/o servicios adicionales no contemplados en el contrato inicial (ítems adicionales)</w:t>
      </w:r>
    </w:p>
    <w:p w:rsidR="005F1C50" w:rsidRPr="00A97A41" w:rsidRDefault="00D83E57" w:rsidP="00481DB3">
      <w:pPr>
        <w:numPr>
          <w:ilvl w:val="0"/>
          <w:numId w:val="14"/>
        </w:numPr>
        <w:spacing w:after="0" w:line="276" w:lineRule="auto"/>
        <w:jc w:val="both"/>
        <w:rPr>
          <w:rFonts w:ascii="Helvetica" w:eastAsia="Arial Narrow" w:hAnsi="Helvetica" w:cs="Helvetica"/>
          <w:bCs/>
          <w:sz w:val="24"/>
          <w:szCs w:val="24"/>
        </w:rPr>
      </w:pPr>
      <w:r w:rsidRPr="00A97A41">
        <w:rPr>
          <w:rFonts w:ascii="Helvetica" w:eastAsia="Arial Narrow" w:hAnsi="Helvetica" w:cs="Helvetica"/>
          <w:bCs/>
          <w:sz w:val="24"/>
          <w:szCs w:val="24"/>
        </w:rPr>
        <w:t xml:space="preserve">Plan de aseguramiento de la calidad (métricas) </w:t>
      </w:r>
      <w:r w:rsidRPr="00A97A41">
        <w:rPr>
          <w:rFonts w:ascii="Helvetica" w:eastAsia="Arial Narrow" w:hAnsi="Helvetica" w:cs="Helvetica"/>
          <w:color w:val="808080" w:themeColor="background1" w:themeShade="80"/>
        </w:rPr>
        <w:t>(si aplica).</w:t>
      </w:r>
      <w:r w:rsidRPr="00A97A41">
        <w:rPr>
          <w:rFonts w:ascii="Helvetica" w:eastAsia="Arial Narrow" w:hAnsi="Helvetica" w:cs="Helvetica"/>
          <w:bCs/>
          <w:sz w:val="24"/>
          <w:szCs w:val="24"/>
        </w:rPr>
        <w:t xml:space="preserve">  </w:t>
      </w:r>
    </w:p>
    <w:p w:rsidR="005F1C50" w:rsidRPr="00481DB3" w:rsidRDefault="005F1C50" w:rsidP="005F1C50">
      <w:pPr>
        <w:spacing w:after="0" w:line="276" w:lineRule="auto"/>
        <w:jc w:val="both"/>
        <w:rPr>
          <w:rFonts w:ascii="Helvetica" w:eastAsia="Arial Narrow" w:hAnsi="Helvetica" w:cs="Helvetica"/>
          <w:b/>
          <w:bCs/>
          <w:i/>
          <w:sz w:val="24"/>
          <w:szCs w:val="24"/>
        </w:rPr>
      </w:pPr>
    </w:p>
    <w:p w:rsidR="005F1C50" w:rsidRPr="00481DB3" w:rsidRDefault="005F1C50" w:rsidP="00A97A41">
      <w:pPr>
        <w:pStyle w:val="Prrafodelista"/>
        <w:numPr>
          <w:ilvl w:val="0"/>
          <w:numId w:val="11"/>
        </w:numPr>
        <w:spacing w:after="0" w:line="276" w:lineRule="auto"/>
        <w:jc w:val="both"/>
        <w:rPr>
          <w:rFonts w:ascii="Helvetica" w:eastAsia="Arial Narrow" w:hAnsi="Helvetica" w:cs="Helvetica"/>
          <w:i/>
        </w:rPr>
      </w:pPr>
      <w:r w:rsidRPr="00481DB3">
        <w:rPr>
          <w:rFonts w:ascii="Helvetica" w:eastAsia="Arial Narrow" w:hAnsi="Helvetica" w:cs="Helvetica"/>
          <w:b/>
          <w:bCs/>
          <w:sz w:val="24"/>
          <w:szCs w:val="24"/>
        </w:rPr>
        <w:t>G</w:t>
      </w:r>
      <w:r w:rsidR="00AA406D" w:rsidRPr="00481DB3">
        <w:rPr>
          <w:rFonts w:ascii="Helvetica" w:eastAsia="Arial Narrow" w:hAnsi="Helvetica" w:cs="Helvetica"/>
          <w:b/>
          <w:bCs/>
          <w:sz w:val="24"/>
          <w:szCs w:val="24"/>
        </w:rPr>
        <w:t>arantías del contrato</w:t>
      </w:r>
      <w:r w:rsidR="00B360DC" w:rsidRPr="00481DB3">
        <w:rPr>
          <w:rFonts w:ascii="Helvetica" w:eastAsia="Arial Narrow" w:hAnsi="Helvetica" w:cs="Helvetica"/>
          <w:b/>
          <w:bCs/>
          <w:i/>
        </w:rPr>
        <w:t xml:space="preserve"> </w:t>
      </w:r>
      <w:r w:rsidR="00B360DC" w:rsidRPr="00481DB3">
        <w:rPr>
          <w:rFonts w:ascii="Helvetica" w:eastAsia="Arial Narrow" w:hAnsi="Helvetica" w:cs="Helvetica"/>
          <w:b/>
          <w:bCs/>
          <w:i/>
          <w:color w:val="808080" w:themeColor="background1" w:themeShade="80"/>
        </w:rPr>
        <w:t>(si aplica)</w:t>
      </w:r>
    </w:p>
    <w:p w:rsidR="00B80E78" w:rsidRPr="00957553" w:rsidRDefault="00B80E78">
      <w:pPr>
        <w:spacing w:after="0" w:line="276" w:lineRule="auto"/>
        <w:jc w:val="both"/>
        <w:rPr>
          <w:rFonts w:ascii="Helvetica" w:eastAsia="Arial Narrow" w:hAnsi="Helvetica" w:cs="Helvetica"/>
        </w:rPr>
      </w:pPr>
    </w:p>
    <w:p w:rsidR="005F1C50" w:rsidRPr="00A97A41" w:rsidRDefault="005F1C50">
      <w:pPr>
        <w:spacing w:after="0" w:line="276" w:lineRule="auto"/>
        <w:jc w:val="both"/>
        <w:rPr>
          <w:rFonts w:ascii="Helvetica" w:eastAsia="Arial Narrow" w:hAnsi="Helvetica" w:cs="Helvetica"/>
          <w:i/>
          <w:color w:val="7F7F7F" w:themeColor="text1" w:themeTint="80"/>
          <w:sz w:val="24"/>
          <w:szCs w:val="24"/>
          <w:u w:val="single"/>
        </w:rPr>
      </w:pPr>
      <w:r w:rsidRPr="00A97A41">
        <w:rPr>
          <w:rFonts w:ascii="Helvetica" w:eastAsia="Arial Narrow" w:hAnsi="Helvetica" w:cs="Helvetica"/>
          <w:i/>
          <w:color w:val="7F7F7F" w:themeColor="text1" w:themeTint="80"/>
          <w:sz w:val="24"/>
          <w:szCs w:val="24"/>
          <w:u w:val="single"/>
        </w:rPr>
        <w:t xml:space="preserve">Aquí es necesario indicar las garantías que se exigirán para el proceso de contratación, esto le permitirá al proveedor definir su precio contemplando todos los costos asociados al proceso de contratación. </w:t>
      </w:r>
    </w:p>
    <w:p w:rsidR="005F1C50" w:rsidRPr="00957553" w:rsidRDefault="005F1C50">
      <w:pPr>
        <w:spacing w:after="0" w:line="276" w:lineRule="auto"/>
        <w:jc w:val="both"/>
        <w:rPr>
          <w:rFonts w:ascii="Helvetica" w:eastAsia="Arial Narrow" w:hAnsi="Helvetica" w:cs="Helvetica"/>
          <w:color w:val="7F7F7F" w:themeColor="text1" w:themeTint="80"/>
        </w:rPr>
      </w:pPr>
    </w:p>
    <w:p w:rsidR="005F1C50" w:rsidRPr="00A97A41" w:rsidRDefault="005F1C50" w:rsidP="00B4175D">
      <w:pPr>
        <w:spacing w:after="0" w:line="240" w:lineRule="auto"/>
        <w:ind w:right="60"/>
        <w:jc w:val="both"/>
        <w:rPr>
          <w:rFonts w:ascii="Helvetica" w:eastAsia="Arial Narrow" w:hAnsi="Helvetica" w:cs="Helvetica"/>
          <w:bCs/>
          <w:sz w:val="24"/>
          <w:szCs w:val="24"/>
        </w:rPr>
      </w:pPr>
      <w:r w:rsidRPr="00A97A41">
        <w:rPr>
          <w:rFonts w:ascii="Helvetica" w:eastAsia="Arial Narrow" w:hAnsi="Helvetica" w:cs="Helvetica"/>
          <w:bCs/>
          <w:sz w:val="24"/>
          <w:szCs w:val="24"/>
        </w:rPr>
        <w:t xml:space="preserve">El contratista se obliga a constituir, a favor de </w:t>
      </w:r>
      <w:r w:rsidR="00B360DC" w:rsidRPr="00A97A41">
        <w:rPr>
          <w:rFonts w:ascii="Helvetica" w:eastAsia="Arial Narrow" w:hAnsi="Helvetica" w:cs="Helvetica"/>
          <w:bCs/>
          <w:sz w:val="24"/>
          <w:szCs w:val="24"/>
        </w:rPr>
        <w:t>D</w:t>
      </w:r>
      <w:r w:rsidR="00F67EF2" w:rsidRPr="00A97A41">
        <w:rPr>
          <w:rFonts w:ascii="Helvetica" w:eastAsia="Arial Narrow" w:hAnsi="Helvetica" w:cs="Helvetica"/>
          <w:bCs/>
          <w:sz w:val="24"/>
          <w:szCs w:val="24"/>
        </w:rPr>
        <w:t xml:space="preserve">epartamento </w:t>
      </w:r>
      <w:r w:rsidR="00B360DC" w:rsidRPr="00A97A41">
        <w:rPr>
          <w:rFonts w:ascii="Helvetica" w:eastAsia="Arial Narrow" w:hAnsi="Helvetica" w:cs="Helvetica"/>
          <w:bCs/>
          <w:sz w:val="24"/>
          <w:szCs w:val="24"/>
        </w:rPr>
        <w:t>A</w:t>
      </w:r>
      <w:r w:rsidR="00F67EF2" w:rsidRPr="00A97A41">
        <w:rPr>
          <w:rFonts w:ascii="Helvetica" w:eastAsia="Arial Narrow" w:hAnsi="Helvetica" w:cs="Helvetica"/>
          <w:bCs/>
          <w:sz w:val="24"/>
          <w:szCs w:val="24"/>
        </w:rPr>
        <w:t>dministrativo</w:t>
      </w:r>
      <w:r w:rsidR="00B360DC" w:rsidRPr="00A97A41">
        <w:rPr>
          <w:rFonts w:ascii="Helvetica" w:eastAsia="Arial Narrow" w:hAnsi="Helvetica" w:cs="Helvetica"/>
          <w:bCs/>
          <w:sz w:val="24"/>
          <w:szCs w:val="24"/>
        </w:rPr>
        <w:t xml:space="preserve"> </w:t>
      </w:r>
      <w:r w:rsidR="00F67EF2" w:rsidRPr="00A97A41">
        <w:rPr>
          <w:rFonts w:ascii="Helvetica" w:eastAsia="Arial Narrow" w:hAnsi="Helvetica" w:cs="Helvetica"/>
          <w:bCs/>
          <w:sz w:val="24"/>
          <w:szCs w:val="24"/>
        </w:rPr>
        <w:t>de la</w:t>
      </w:r>
      <w:r w:rsidR="00B360DC" w:rsidRPr="00A97A41">
        <w:rPr>
          <w:rFonts w:ascii="Helvetica" w:eastAsia="Arial Narrow" w:hAnsi="Helvetica" w:cs="Helvetica"/>
          <w:bCs/>
          <w:sz w:val="24"/>
          <w:szCs w:val="24"/>
        </w:rPr>
        <w:t xml:space="preserve"> F</w:t>
      </w:r>
      <w:r w:rsidR="00F67EF2" w:rsidRPr="00A97A41">
        <w:rPr>
          <w:rFonts w:ascii="Helvetica" w:eastAsia="Arial Narrow" w:hAnsi="Helvetica" w:cs="Helvetica"/>
          <w:bCs/>
          <w:sz w:val="24"/>
          <w:szCs w:val="24"/>
        </w:rPr>
        <w:t xml:space="preserve">unción </w:t>
      </w:r>
      <w:r w:rsidR="00B360DC" w:rsidRPr="00A97A41">
        <w:rPr>
          <w:rFonts w:ascii="Helvetica" w:eastAsia="Arial Narrow" w:hAnsi="Helvetica" w:cs="Helvetica"/>
          <w:bCs/>
          <w:sz w:val="24"/>
          <w:szCs w:val="24"/>
        </w:rPr>
        <w:t>P</w:t>
      </w:r>
      <w:r w:rsidR="00F67EF2" w:rsidRPr="00A97A41">
        <w:rPr>
          <w:rFonts w:ascii="Helvetica" w:eastAsia="Arial Narrow" w:hAnsi="Helvetica" w:cs="Helvetica"/>
          <w:bCs/>
          <w:sz w:val="24"/>
          <w:szCs w:val="24"/>
        </w:rPr>
        <w:t>ública</w:t>
      </w:r>
      <w:r w:rsidRPr="00A97A41">
        <w:rPr>
          <w:rFonts w:ascii="Helvetica" w:eastAsia="Arial Narrow" w:hAnsi="Helvetica" w:cs="Helvetica"/>
          <w:bCs/>
          <w:sz w:val="24"/>
          <w:szCs w:val="24"/>
        </w:rPr>
        <w:t>, una G</w:t>
      </w:r>
      <w:r w:rsidR="00F67EF2" w:rsidRPr="00A97A41">
        <w:rPr>
          <w:rFonts w:ascii="Helvetica" w:eastAsia="Arial Narrow" w:hAnsi="Helvetica" w:cs="Helvetica"/>
          <w:bCs/>
          <w:sz w:val="24"/>
          <w:szCs w:val="24"/>
        </w:rPr>
        <w:t>arantía de cumplimiento</w:t>
      </w:r>
      <w:r w:rsidRPr="00A97A41">
        <w:rPr>
          <w:rFonts w:ascii="Helvetica" w:eastAsia="Arial Narrow" w:hAnsi="Helvetica" w:cs="Helvetica"/>
          <w:bCs/>
          <w:sz w:val="24"/>
          <w:szCs w:val="24"/>
        </w:rPr>
        <w:t xml:space="preserve"> dentro de los cinco días hábiles siguientes del perfeccionamiento del contrato, de conformidad con lo establecido en el artículo 2.2.1.2.3.1.2 del Decreto 1082 de 2015 expedida por una compañía de seguros o entidad bancaria legalmente autorizada para ello, con el fin de respaldar todas las obligaciones que surjan del mismo, con los siguientes amparos:</w:t>
      </w:r>
    </w:p>
    <w:p w:rsidR="00B4175D" w:rsidRPr="00957553" w:rsidRDefault="00B4175D" w:rsidP="00B4175D">
      <w:pPr>
        <w:spacing w:after="0" w:line="240" w:lineRule="auto"/>
        <w:ind w:right="60"/>
        <w:jc w:val="both"/>
        <w:rPr>
          <w:rFonts w:ascii="Helvetica" w:eastAsia="Times New Roman" w:hAnsi="Helvetica" w:cs="Helvetica"/>
          <w:color w:val="000000"/>
          <w:lang w:val="es-ES"/>
        </w:rPr>
      </w:pPr>
    </w:p>
    <w:tbl>
      <w:tblPr>
        <w:tblW w:w="0" w:type="auto"/>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15" w:type="dxa"/>
          <w:left w:w="15" w:type="dxa"/>
          <w:bottom w:w="15" w:type="dxa"/>
          <w:right w:w="15" w:type="dxa"/>
        </w:tblCellMar>
        <w:tblLook w:val="04A0" w:firstRow="1" w:lastRow="0" w:firstColumn="1" w:lastColumn="0" w:noHBand="0" w:noVBand="1"/>
      </w:tblPr>
      <w:tblGrid>
        <w:gridCol w:w="2161"/>
        <w:gridCol w:w="2258"/>
        <w:gridCol w:w="4409"/>
      </w:tblGrid>
      <w:tr w:rsidR="00F67EF2" w:rsidRPr="00957553" w:rsidTr="003D36E1">
        <w:trPr>
          <w:trHeight w:val="803"/>
          <w:tblHeader/>
        </w:trPr>
        <w:tc>
          <w:tcPr>
            <w:tcW w:w="2122" w:type="dxa"/>
            <w:shd w:val="clear" w:color="auto" w:fill="F2F2F2" w:themeFill="background1" w:themeFillShade="F2"/>
            <w:tcMar>
              <w:top w:w="0" w:type="dxa"/>
              <w:left w:w="120" w:type="dxa"/>
              <w:bottom w:w="0" w:type="dxa"/>
              <w:right w:w="120" w:type="dxa"/>
            </w:tcMar>
            <w:vAlign w:val="center"/>
            <w:hideMark/>
          </w:tcPr>
          <w:p w:rsidR="005F1C50" w:rsidRPr="002B4959" w:rsidRDefault="005F1C50" w:rsidP="002B4959">
            <w:pPr>
              <w:widowControl w:val="0"/>
              <w:spacing w:after="0" w:line="276" w:lineRule="auto"/>
              <w:jc w:val="center"/>
              <w:rPr>
                <w:rFonts w:ascii="Helvetica" w:eastAsia="Arial Narrow" w:hAnsi="Helvetica" w:cs="Helvetica"/>
              </w:rPr>
            </w:pPr>
            <w:r w:rsidRPr="002B4959">
              <w:rPr>
                <w:rFonts w:ascii="Helvetica" w:eastAsia="Arial Narrow" w:hAnsi="Helvetica" w:cs="Helvetica"/>
              </w:rPr>
              <w:t>A</w:t>
            </w:r>
            <w:r w:rsidR="00F67EF2" w:rsidRPr="002B4959">
              <w:rPr>
                <w:rFonts w:ascii="Helvetica" w:eastAsia="Arial Narrow" w:hAnsi="Helvetica" w:cs="Helvetica"/>
              </w:rPr>
              <w:t>mparo</w:t>
            </w:r>
          </w:p>
        </w:tc>
        <w:tc>
          <w:tcPr>
            <w:tcW w:w="2268" w:type="dxa"/>
            <w:shd w:val="clear" w:color="auto" w:fill="F2F2F2" w:themeFill="background1" w:themeFillShade="F2"/>
            <w:tcMar>
              <w:top w:w="0" w:type="dxa"/>
              <w:left w:w="120" w:type="dxa"/>
              <w:bottom w:w="0" w:type="dxa"/>
              <w:right w:w="120" w:type="dxa"/>
            </w:tcMar>
            <w:vAlign w:val="center"/>
            <w:hideMark/>
          </w:tcPr>
          <w:p w:rsidR="005F1C50" w:rsidRPr="002B4959" w:rsidRDefault="005F1C50" w:rsidP="002B4959">
            <w:pPr>
              <w:widowControl w:val="0"/>
              <w:spacing w:after="0" w:line="276" w:lineRule="auto"/>
              <w:jc w:val="center"/>
              <w:rPr>
                <w:rFonts w:ascii="Helvetica" w:eastAsia="Arial Narrow" w:hAnsi="Helvetica" w:cs="Helvetica"/>
              </w:rPr>
            </w:pPr>
            <w:r w:rsidRPr="002B4959">
              <w:rPr>
                <w:rFonts w:ascii="Helvetica" w:eastAsia="Arial Narrow" w:hAnsi="Helvetica" w:cs="Helvetica"/>
              </w:rPr>
              <w:t>P</w:t>
            </w:r>
            <w:r w:rsidR="00F67EF2" w:rsidRPr="002B4959">
              <w:rPr>
                <w:rFonts w:ascii="Helvetica" w:eastAsia="Arial Narrow" w:hAnsi="Helvetica" w:cs="Helvetica"/>
              </w:rPr>
              <w:t>orcentaje sobre el valor del contrato</w:t>
            </w:r>
          </w:p>
        </w:tc>
        <w:tc>
          <w:tcPr>
            <w:tcW w:w="4438" w:type="dxa"/>
            <w:shd w:val="clear" w:color="auto" w:fill="F2F2F2" w:themeFill="background1" w:themeFillShade="F2"/>
            <w:tcMar>
              <w:top w:w="0" w:type="dxa"/>
              <w:left w:w="120" w:type="dxa"/>
              <w:bottom w:w="0" w:type="dxa"/>
              <w:right w:w="120" w:type="dxa"/>
            </w:tcMar>
            <w:vAlign w:val="center"/>
            <w:hideMark/>
          </w:tcPr>
          <w:p w:rsidR="005F1C50" w:rsidRPr="002B4959" w:rsidRDefault="005F1C50" w:rsidP="002B4959">
            <w:pPr>
              <w:widowControl w:val="0"/>
              <w:spacing w:after="0" w:line="276" w:lineRule="auto"/>
              <w:jc w:val="center"/>
              <w:rPr>
                <w:rFonts w:ascii="Helvetica" w:eastAsia="Arial Narrow" w:hAnsi="Helvetica" w:cs="Helvetica"/>
              </w:rPr>
            </w:pPr>
            <w:r w:rsidRPr="002B4959">
              <w:rPr>
                <w:rFonts w:ascii="Helvetica" w:eastAsia="Arial Narrow" w:hAnsi="Helvetica" w:cs="Helvetica"/>
              </w:rPr>
              <w:t>V</w:t>
            </w:r>
            <w:r w:rsidR="00F67EF2" w:rsidRPr="002B4959">
              <w:rPr>
                <w:rFonts w:ascii="Helvetica" w:eastAsia="Arial Narrow" w:hAnsi="Helvetica" w:cs="Helvetica"/>
              </w:rPr>
              <w:t>igencia</w:t>
            </w:r>
          </w:p>
        </w:tc>
      </w:tr>
      <w:tr w:rsidR="00F67EF2" w:rsidRPr="00957553" w:rsidTr="003D36E1">
        <w:trPr>
          <w:trHeight w:val="1689"/>
        </w:trPr>
        <w:tc>
          <w:tcPr>
            <w:tcW w:w="2122" w:type="dxa"/>
            <w:shd w:val="clear" w:color="auto" w:fill="FFFFFF"/>
            <w:tcMar>
              <w:top w:w="0" w:type="dxa"/>
              <w:left w:w="120" w:type="dxa"/>
              <w:bottom w:w="0" w:type="dxa"/>
              <w:right w:w="120" w:type="dxa"/>
            </w:tcMar>
            <w:vAlign w:val="center"/>
            <w:hideMark/>
          </w:tcPr>
          <w:p w:rsidR="005F1C50" w:rsidRPr="00481DB3" w:rsidRDefault="00F67EF2" w:rsidP="00F67EF2">
            <w:pPr>
              <w:spacing w:after="0" w:line="240" w:lineRule="auto"/>
              <w:rPr>
                <w:rFonts w:ascii="Helvetica" w:eastAsia="Times New Roman" w:hAnsi="Helvetica" w:cs="Helvetica"/>
                <w:b/>
                <w:lang w:val="es-ES"/>
              </w:rPr>
            </w:pPr>
            <w:r w:rsidRPr="00481DB3">
              <w:rPr>
                <w:rFonts w:ascii="Helvetica" w:eastAsia="Arial Narrow" w:hAnsi="Helvetica" w:cs="Helvetica"/>
                <w:b/>
                <w:bCs/>
              </w:rPr>
              <w:t>Cumplimiento</w:t>
            </w:r>
          </w:p>
        </w:tc>
        <w:tc>
          <w:tcPr>
            <w:tcW w:w="2268" w:type="dxa"/>
            <w:shd w:val="clear" w:color="auto" w:fill="FFFFFF"/>
            <w:tcMar>
              <w:top w:w="0" w:type="dxa"/>
              <w:left w:w="120" w:type="dxa"/>
              <w:bottom w:w="0" w:type="dxa"/>
              <w:right w:w="120" w:type="dxa"/>
            </w:tcMar>
            <w:vAlign w:val="center"/>
            <w:hideMark/>
          </w:tcPr>
          <w:p w:rsidR="005F1C50" w:rsidRPr="00957553" w:rsidRDefault="005F1C50" w:rsidP="005F1C50">
            <w:pPr>
              <w:spacing w:after="0" w:line="240" w:lineRule="auto"/>
              <w:jc w:val="center"/>
              <w:rPr>
                <w:rFonts w:ascii="Helvetica" w:eastAsia="Times New Roman" w:hAnsi="Helvetica" w:cs="Helvetica"/>
                <w:lang w:val="es-ES"/>
              </w:rPr>
            </w:pPr>
            <w:r w:rsidRPr="00F67EF2">
              <w:rPr>
                <w:rFonts w:ascii="Helvetica" w:eastAsia="Times New Roman" w:hAnsi="Helvetica" w:cs="Helvetica"/>
                <w:color w:val="808080" w:themeColor="background1" w:themeShade="80"/>
                <w:lang w:val="es-ES"/>
              </w:rPr>
              <w:t>(%)</w:t>
            </w:r>
          </w:p>
        </w:tc>
        <w:tc>
          <w:tcPr>
            <w:tcW w:w="4438" w:type="dxa"/>
            <w:shd w:val="clear" w:color="auto" w:fill="FFFFFF"/>
            <w:tcMar>
              <w:top w:w="0" w:type="dxa"/>
              <w:left w:w="120" w:type="dxa"/>
              <w:bottom w:w="0" w:type="dxa"/>
              <w:right w:w="120" w:type="dxa"/>
            </w:tcMar>
            <w:vAlign w:val="center"/>
            <w:hideMark/>
          </w:tcPr>
          <w:p w:rsidR="005F1C50" w:rsidRPr="00481DB3" w:rsidRDefault="005F1C50" w:rsidP="005F1C50">
            <w:pPr>
              <w:spacing w:after="0" w:line="240" w:lineRule="auto"/>
              <w:jc w:val="both"/>
              <w:rPr>
                <w:rFonts w:ascii="Helvetica" w:eastAsia="Arial Narrow" w:hAnsi="Helvetica" w:cs="Helvetica"/>
                <w:bCs/>
              </w:rPr>
            </w:pPr>
            <w:r w:rsidRPr="00481DB3">
              <w:rPr>
                <w:rFonts w:ascii="Helvetica" w:eastAsia="Arial Narrow" w:hAnsi="Helvetica" w:cs="Helvetica"/>
                <w:bCs/>
              </w:rPr>
              <w:t xml:space="preserve">Vigente por el término de ejecución del contrato, y </w:t>
            </w:r>
            <w:r w:rsidRPr="00B63A24">
              <w:rPr>
                <w:rFonts w:ascii="Helvetica" w:eastAsia="Arial Narrow" w:hAnsi="Helvetica" w:cs="Helvetica"/>
                <w:bCs/>
                <w:color w:val="C00000"/>
              </w:rPr>
              <w:t>XX</w:t>
            </w:r>
            <w:r w:rsidR="003B28D9" w:rsidRPr="00B63A24">
              <w:rPr>
                <w:rFonts w:ascii="Helvetica" w:eastAsia="Arial Narrow" w:hAnsi="Helvetica" w:cs="Helvetica"/>
                <w:bCs/>
                <w:color w:val="C00000"/>
              </w:rPr>
              <w:t>X</w:t>
            </w:r>
            <w:r w:rsidRPr="00B63A24">
              <w:rPr>
                <w:rFonts w:ascii="Helvetica" w:eastAsia="Arial Narrow" w:hAnsi="Helvetica" w:cs="Helvetica"/>
                <w:bCs/>
                <w:color w:val="C00000"/>
              </w:rPr>
              <w:t xml:space="preserve"> (XX) </w:t>
            </w:r>
            <w:r w:rsidRPr="00481DB3">
              <w:rPr>
                <w:rFonts w:ascii="Helvetica" w:eastAsia="Arial Narrow" w:hAnsi="Helvetica" w:cs="Helvetica"/>
                <w:bCs/>
              </w:rPr>
              <w:t>más, contados a partir de la suscripción del contrato. Cubrirá los perjuicios derivados de: i. Incumplimiento total o parcial del contrato, cuando el incumplimiento es imputable al contratista; ii. El cumplimiento tardío o defectuoso del contrato, cuando éste es imputable al contratista. iii. El pago del valor de las multas y de la cláusula penal pecuniaria.</w:t>
            </w:r>
          </w:p>
          <w:p w:rsidR="005F1C50" w:rsidRPr="00481DB3" w:rsidRDefault="005F1C50" w:rsidP="005F1C50">
            <w:pPr>
              <w:spacing w:after="0" w:line="240" w:lineRule="auto"/>
              <w:ind w:right="40"/>
              <w:jc w:val="both"/>
              <w:rPr>
                <w:rFonts w:ascii="Helvetica" w:eastAsia="Arial Narrow" w:hAnsi="Helvetica" w:cs="Helvetica"/>
                <w:bCs/>
              </w:rPr>
            </w:pPr>
            <w:r w:rsidRPr="00481DB3">
              <w:rPr>
                <w:rFonts w:ascii="Helvetica" w:eastAsia="Arial Narrow" w:hAnsi="Helvetica" w:cs="Helvetica"/>
                <w:bCs/>
              </w:rPr>
              <w:t>Nota: En todo caso deberá estar vigente hasta la liquidación del contrato de conformidad con el artículo 2.2.1.2.3.1.12. Suficiencia de la garantía de cumplimiento del Decreto 1082 del 2015</w:t>
            </w:r>
          </w:p>
        </w:tc>
      </w:tr>
      <w:tr w:rsidR="00F67EF2" w:rsidRPr="00957553" w:rsidTr="003D36E1">
        <w:trPr>
          <w:trHeight w:val="1027"/>
        </w:trPr>
        <w:tc>
          <w:tcPr>
            <w:tcW w:w="2122" w:type="dxa"/>
            <w:shd w:val="clear" w:color="auto" w:fill="FFFFFF"/>
            <w:tcMar>
              <w:top w:w="0" w:type="dxa"/>
              <w:left w:w="120" w:type="dxa"/>
              <w:bottom w:w="0" w:type="dxa"/>
              <w:right w:w="120" w:type="dxa"/>
            </w:tcMar>
            <w:vAlign w:val="center"/>
            <w:hideMark/>
          </w:tcPr>
          <w:p w:rsidR="005F1C50" w:rsidRPr="00481DB3" w:rsidRDefault="005F1C50" w:rsidP="00F67EF2">
            <w:pPr>
              <w:spacing w:after="0" w:line="240" w:lineRule="auto"/>
              <w:rPr>
                <w:rFonts w:ascii="Helvetica" w:eastAsia="Arial Narrow" w:hAnsi="Helvetica" w:cs="Helvetica"/>
                <w:b/>
                <w:bCs/>
              </w:rPr>
            </w:pPr>
            <w:r w:rsidRPr="00481DB3">
              <w:rPr>
                <w:rFonts w:ascii="Helvetica" w:eastAsia="Arial Narrow" w:hAnsi="Helvetica" w:cs="Helvetica"/>
                <w:b/>
                <w:bCs/>
              </w:rPr>
              <w:t>C</w:t>
            </w:r>
            <w:r w:rsidR="00F67EF2" w:rsidRPr="00481DB3">
              <w:rPr>
                <w:rFonts w:ascii="Helvetica" w:eastAsia="Arial Narrow" w:hAnsi="Helvetica" w:cs="Helvetica"/>
                <w:b/>
                <w:bCs/>
              </w:rPr>
              <w:t>alidad</w:t>
            </w:r>
            <w:r w:rsidRPr="00481DB3">
              <w:rPr>
                <w:rFonts w:ascii="Helvetica" w:eastAsia="Arial Narrow" w:hAnsi="Helvetica" w:cs="Helvetica"/>
                <w:b/>
                <w:bCs/>
              </w:rPr>
              <w:t xml:space="preserve"> </w:t>
            </w:r>
            <w:r w:rsidR="00F67EF2" w:rsidRPr="00481DB3">
              <w:rPr>
                <w:rFonts w:ascii="Helvetica" w:eastAsia="Arial Narrow" w:hAnsi="Helvetica" w:cs="Helvetica"/>
                <w:b/>
                <w:bCs/>
              </w:rPr>
              <w:t>del</w:t>
            </w:r>
            <w:r w:rsidRPr="00481DB3">
              <w:rPr>
                <w:rFonts w:ascii="Helvetica" w:eastAsia="Arial Narrow" w:hAnsi="Helvetica" w:cs="Helvetica"/>
                <w:b/>
                <w:bCs/>
              </w:rPr>
              <w:t xml:space="preserve"> </w:t>
            </w:r>
            <w:r w:rsidR="00F67EF2" w:rsidRPr="00481DB3">
              <w:rPr>
                <w:rFonts w:ascii="Helvetica" w:eastAsia="Arial Narrow" w:hAnsi="Helvetica" w:cs="Helvetica"/>
                <w:b/>
                <w:bCs/>
              </w:rPr>
              <w:t>servicio</w:t>
            </w:r>
          </w:p>
        </w:tc>
        <w:tc>
          <w:tcPr>
            <w:tcW w:w="2268" w:type="dxa"/>
            <w:shd w:val="clear" w:color="auto" w:fill="FFFFFF"/>
            <w:tcMar>
              <w:top w:w="0" w:type="dxa"/>
              <w:left w:w="120" w:type="dxa"/>
              <w:bottom w:w="0" w:type="dxa"/>
              <w:right w:w="120" w:type="dxa"/>
            </w:tcMar>
            <w:vAlign w:val="center"/>
            <w:hideMark/>
          </w:tcPr>
          <w:p w:rsidR="005F1C50" w:rsidRPr="00957553" w:rsidRDefault="005F1C50" w:rsidP="005F1C50">
            <w:pPr>
              <w:spacing w:after="0" w:line="240" w:lineRule="auto"/>
              <w:jc w:val="center"/>
              <w:rPr>
                <w:rFonts w:ascii="Helvetica" w:eastAsia="Times New Roman" w:hAnsi="Helvetica" w:cs="Helvetica"/>
                <w:lang w:val="es-ES"/>
              </w:rPr>
            </w:pPr>
            <w:r w:rsidRPr="00F67EF2">
              <w:rPr>
                <w:rFonts w:ascii="Helvetica" w:eastAsia="Times New Roman" w:hAnsi="Helvetica" w:cs="Helvetica"/>
                <w:color w:val="808080" w:themeColor="background1" w:themeShade="80"/>
                <w:lang w:val="es-ES"/>
              </w:rPr>
              <w:t>(%)</w:t>
            </w:r>
          </w:p>
        </w:tc>
        <w:tc>
          <w:tcPr>
            <w:tcW w:w="4438" w:type="dxa"/>
            <w:shd w:val="clear" w:color="auto" w:fill="FFFFFF"/>
            <w:tcMar>
              <w:top w:w="0" w:type="dxa"/>
              <w:left w:w="120" w:type="dxa"/>
              <w:bottom w:w="0" w:type="dxa"/>
              <w:right w:w="120" w:type="dxa"/>
            </w:tcMar>
            <w:vAlign w:val="center"/>
            <w:hideMark/>
          </w:tcPr>
          <w:p w:rsidR="005F1C50" w:rsidRPr="00481DB3" w:rsidRDefault="005F1C50" w:rsidP="005F1C50">
            <w:pPr>
              <w:spacing w:after="0" w:line="240" w:lineRule="auto"/>
              <w:jc w:val="both"/>
              <w:rPr>
                <w:rFonts w:ascii="Helvetica" w:eastAsia="Arial Narrow" w:hAnsi="Helvetica" w:cs="Helvetica"/>
                <w:bCs/>
              </w:rPr>
            </w:pPr>
            <w:r w:rsidRPr="00481DB3">
              <w:rPr>
                <w:rFonts w:ascii="Helvetica" w:eastAsia="Arial Narrow" w:hAnsi="Helvetica" w:cs="Helvetica"/>
                <w:bCs/>
              </w:rPr>
              <w:t xml:space="preserve">Vigente por el término de ejecución del contrato, y </w:t>
            </w:r>
            <w:r w:rsidRPr="00481DB3">
              <w:rPr>
                <w:rFonts w:ascii="Helvetica" w:eastAsia="Arial Narrow" w:hAnsi="Helvetica" w:cs="Helvetica"/>
                <w:bCs/>
                <w:color w:val="C00000"/>
              </w:rPr>
              <w:t xml:space="preserve">XX (XX) </w:t>
            </w:r>
            <w:r w:rsidRPr="00481DB3">
              <w:rPr>
                <w:rFonts w:ascii="Helvetica" w:eastAsia="Arial Narrow" w:hAnsi="Helvetica" w:cs="Helvetica"/>
                <w:bCs/>
              </w:rPr>
              <w:t>meses más contados a partir del recibo a satisfacción.</w:t>
            </w:r>
          </w:p>
        </w:tc>
      </w:tr>
      <w:tr w:rsidR="00F67EF2" w:rsidRPr="00957553" w:rsidTr="003D36E1">
        <w:trPr>
          <w:trHeight w:val="1251"/>
        </w:trPr>
        <w:tc>
          <w:tcPr>
            <w:tcW w:w="2122" w:type="dxa"/>
            <w:shd w:val="clear" w:color="auto" w:fill="FFFFFF"/>
            <w:tcMar>
              <w:top w:w="0" w:type="dxa"/>
              <w:left w:w="120" w:type="dxa"/>
              <w:bottom w:w="0" w:type="dxa"/>
              <w:right w:w="120" w:type="dxa"/>
            </w:tcMar>
            <w:vAlign w:val="center"/>
            <w:hideMark/>
          </w:tcPr>
          <w:p w:rsidR="005F1C50" w:rsidRPr="00481DB3" w:rsidRDefault="005F1C50" w:rsidP="00F67EF2">
            <w:pPr>
              <w:spacing w:after="0" w:line="240" w:lineRule="auto"/>
              <w:rPr>
                <w:rFonts w:ascii="Helvetica" w:eastAsia="Arial Narrow" w:hAnsi="Helvetica" w:cs="Helvetica"/>
                <w:b/>
                <w:bCs/>
              </w:rPr>
            </w:pPr>
            <w:r w:rsidRPr="00481DB3">
              <w:rPr>
                <w:rFonts w:ascii="Helvetica" w:eastAsia="Arial Narrow" w:hAnsi="Helvetica" w:cs="Helvetica"/>
                <w:b/>
                <w:bCs/>
              </w:rPr>
              <w:lastRenderedPageBreak/>
              <w:t>P</w:t>
            </w:r>
            <w:r w:rsidR="00F67EF2" w:rsidRPr="00481DB3">
              <w:rPr>
                <w:rFonts w:ascii="Helvetica" w:eastAsia="Arial Narrow" w:hAnsi="Helvetica" w:cs="Helvetica"/>
                <w:b/>
                <w:bCs/>
              </w:rPr>
              <w:t>ago</w:t>
            </w:r>
            <w:r w:rsidRPr="00481DB3">
              <w:rPr>
                <w:rFonts w:ascii="Helvetica" w:eastAsia="Arial Narrow" w:hAnsi="Helvetica" w:cs="Helvetica"/>
                <w:b/>
                <w:bCs/>
              </w:rPr>
              <w:t xml:space="preserve"> </w:t>
            </w:r>
            <w:r w:rsidR="00F67EF2" w:rsidRPr="00481DB3">
              <w:rPr>
                <w:rFonts w:ascii="Helvetica" w:eastAsia="Arial Narrow" w:hAnsi="Helvetica" w:cs="Helvetica"/>
                <w:b/>
                <w:bCs/>
              </w:rPr>
              <w:t>de salarios</w:t>
            </w:r>
            <w:r w:rsidRPr="00481DB3">
              <w:rPr>
                <w:rFonts w:ascii="Helvetica" w:eastAsia="Arial Narrow" w:hAnsi="Helvetica" w:cs="Helvetica"/>
                <w:b/>
                <w:bCs/>
              </w:rPr>
              <w:t xml:space="preserve">, </w:t>
            </w:r>
            <w:r w:rsidR="00F67EF2" w:rsidRPr="00481DB3">
              <w:rPr>
                <w:rFonts w:ascii="Helvetica" w:eastAsia="Arial Narrow" w:hAnsi="Helvetica" w:cs="Helvetica"/>
                <w:b/>
                <w:bCs/>
              </w:rPr>
              <w:t>prestaciones sociales legales e indemnizaciones</w:t>
            </w:r>
            <w:r w:rsidRPr="00481DB3">
              <w:rPr>
                <w:rFonts w:ascii="Helvetica" w:eastAsia="Arial Narrow" w:hAnsi="Helvetica" w:cs="Helvetica"/>
                <w:b/>
                <w:bCs/>
              </w:rPr>
              <w:t xml:space="preserve"> </w:t>
            </w:r>
            <w:r w:rsidR="00F67EF2" w:rsidRPr="00481DB3">
              <w:rPr>
                <w:rFonts w:ascii="Helvetica" w:eastAsia="Arial Narrow" w:hAnsi="Helvetica" w:cs="Helvetica"/>
                <w:b/>
                <w:bCs/>
              </w:rPr>
              <w:t>laborales</w:t>
            </w:r>
          </w:p>
        </w:tc>
        <w:tc>
          <w:tcPr>
            <w:tcW w:w="2268" w:type="dxa"/>
            <w:shd w:val="clear" w:color="auto" w:fill="FFFFFF"/>
            <w:tcMar>
              <w:top w:w="0" w:type="dxa"/>
              <w:left w:w="120" w:type="dxa"/>
              <w:bottom w:w="0" w:type="dxa"/>
              <w:right w:w="120" w:type="dxa"/>
            </w:tcMar>
            <w:vAlign w:val="center"/>
            <w:hideMark/>
          </w:tcPr>
          <w:p w:rsidR="005F1C50" w:rsidRPr="00957553" w:rsidRDefault="005F1C50" w:rsidP="005F1C50">
            <w:pPr>
              <w:spacing w:after="0" w:line="240" w:lineRule="auto"/>
              <w:jc w:val="center"/>
              <w:rPr>
                <w:rFonts w:ascii="Helvetica" w:eastAsia="Times New Roman" w:hAnsi="Helvetica" w:cs="Helvetica"/>
                <w:lang w:val="es-ES"/>
              </w:rPr>
            </w:pPr>
            <w:r w:rsidRPr="00F67EF2">
              <w:rPr>
                <w:rFonts w:ascii="Helvetica" w:eastAsia="Times New Roman" w:hAnsi="Helvetica" w:cs="Helvetica"/>
                <w:color w:val="808080" w:themeColor="background1" w:themeShade="80"/>
                <w:lang w:val="es-ES"/>
              </w:rPr>
              <w:t>(%)</w:t>
            </w:r>
          </w:p>
        </w:tc>
        <w:tc>
          <w:tcPr>
            <w:tcW w:w="4438" w:type="dxa"/>
            <w:shd w:val="clear" w:color="auto" w:fill="FFFFFF"/>
            <w:tcMar>
              <w:top w:w="0" w:type="dxa"/>
              <w:left w:w="120" w:type="dxa"/>
              <w:bottom w:w="0" w:type="dxa"/>
              <w:right w:w="120" w:type="dxa"/>
            </w:tcMar>
            <w:vAlign w:val="center"/>
            <w:hideMark/>
          </w:tcPr>
          <w:p w:rsidR="005F1C50" w:rsidRPr="00481DB3" w:rsidRDefault="005F1C50" w:rsidP="005F1C50">
            <w:pPr>
              <w:spacing w:after="0" w:line="240" w:lineRule="auto"/>
              <w:jc w:val="both"/>
              <w:rPr>
                <w:rFonts w:ascii="Helvetica" w:eastAsia="Arial Narrow" w:hAnsi="Helvetica" w:cs="Helvetica"/>
                <w:bCs/>
              </w:rPr>
            </w:pPr>
            <w:r w:rsidRPr="00481DB3">
              <w:rPr>
                <w:rFonts w:ascii="Helvetica" w:eastAsia="Arial Narrow" w:hAnsi="Helvetica" w:cs="Helvetica"/>
                <w:bCs/>
              </w:rPr>
              <w:t>Igual al plazo de ejecución del contrato y tres (3) años más, contados a partir de la suscripción del contrato.</w:t>
            </w:r>
          </w:p>
          <w:p w:rsidR="005F1C50" w:rsidRPr="00481DB3" w:rsidRDefault="005F1C50" w:rsidP="005F1C50">
            <w:pPr>
              <w:spacing w:after="0" w:line="240" w:lineRule="auto"/>
              <w:rPr>
                <w:rFonts w:ascii="Helvetica" w:eastAsia="Arial Narrow" w:hAnsi="Helvetica" w:cs="Helvetica"/>
                <w:bCs/>
              </w:rPr>
            </w:pPr>
          </w:p>
        </w:tc>
      </w:tr>
      <w:tr w:rsidR="00F67EF2" w:rsidRPr="00957553" w:rsidTr="003D36E1">
        <w:trPr>
          <w:trHeight w:val="1008"/>
        </w:trPr>
        <w:tc>
          <w:tcPr>
            <w:tcW w:w="2122" w:type="dxa"/>
            <w:shd w:val="clear" w:color="auto" w:fill="FFFFFF"/>
            <w:tcMar>
              <w:top w:w="0" w:type="dxa"/>
              <w:left w:w="120" w:type="dxa"/>
              <w:bottom w:w="0" w:type="dxa"/>
              <w:right w:w="120" w:type="dxa"/>
            </w:tcMar>
            <w:vAlign w:val="center"/>
            <w:hideMark/>
          </w:tcPr>
          <w:p w:rsidR="005F1C50" w:rsidRPr="002B4959" w:rsidRDefault="00F67EF2" w:rsidP="00BC7C11">
            <w:pPr>
              <w:spacing w:after="0" w:line="240" w:lineRule="auto"/>
              <w:rPr>
                <w:rFonts w:ascii="Helvetica" w:eastAsia="Arial Narrow" w:hAnsi="Helvetica" w:cs="Helvetica"/>
                <w:b/>
                <w:bCs/>
                <w:sz w:val="24"/>
                <w:szCs w:val="24"/>
              </w:rPr>
            </w:pPr>
            <w:r w:rsidRPr="002B4959">
              <w:rPr>
                <w:rFonts w:ascii="Helvetica" w:eastAsia="Arial Narrow" w:hAnsi="Helvetica" w:cs="Helvetica"/>
                <w:b/>
                <w:bCs/>
                <w:sz w:val="24"/>
                <w:szCs w:val="24"/>
              </w:rPr>
              <w:t>Responsabilidad civil extracontractual</w:t>
            </w:r>
          </w:p>
        </w:tc>
        <w:tc>
          <w:tcPr>
            <w:tcW w:w="2268" w:type="dxa"/>
            <w:shd w:val="clear" w:color="auto" w:fill="FFFFFF"/>
            <w:tcMar>
              <w:top w:w="0" w:type="dxa"/>
              <w:left w:w="120" w:type="dxa"/>
              <w:bottom w:w="0" w:type="dxa"/>
              <w:right w:w="120" w:type="dxa"/>
            </w:tcMar>
            <w:vAlign w:val="center"/>
            <w:hideMark/>
          </w:tcPr>
          <w:p w:rsidR="005F1C50" w:rsidRPr="00957553" w:rsidRDefault="005F1C50" w:rsidP="005F1C50">
            <w:pPr>
              <w:spacing w:after="0" w:line="240" w:lineRule="auto"/>
              <w:jc w:val="center"/>
              <w:rPr>
                <w:rFonts w:ascii="Helvetica" w:eastAsia="Times New Roman" w:hAnsi="Helvetica" w:cs="Helvetica"/>
                <w:lang w:val="es-ES"/>
              </w:rPr>
            </w:pPr>
            <w:r w:rsidRPr="00F67EF2">
              <w:rPr>
                <w:rFonts w:ascii="Helvetica" w:eastAsia="Times New Roman" w:hAnsi="Helvetica" w:cs="Helvetica"/>
                <w:color w:val="808080" w:themeColor="background1" w:themeShade="80"/>
                <w:lang w:val="es-ES"/>
              </w:rPr>
              <w:t>SMLMV</w:t>
            </w:r>
          </w:p>
        </w:tc>
        <w:tc>
          <w:tcPr>
            <w:tcW w:w="4438" w:type="dxa"/>
            <w:shd w:val="clear" w:color="auto" w:fill="FFFFFF"/>
            <w:tcMar>
              <w:top w:w="0" w:type="dxa"/>
              <w:left w:w="120" w:type="dxa"/>
              <w:bottom w:w="0" w:type="dxa"/>
              <w:right w:w="120" w:type="dxa"/>
            </w:tcMar>
            <w:vAlign w:val="center"/>
            <w:hideMark/>
          </w:tcPr>
          <w:p w:rsidR="005F1C50" w:rsidRPr="00481DB3" w:rsidRDefault="005F1C50" w:rsidP="005F1C50">
            <w:pPr>
              <w:spacing w:after="0" w:line="240" w:lineRule="auto"/>
              <w:jc w:val="both"/>
              <w:rPr>
                <w:rFonts w:ascii="Helvetica" w:eastAsia="Arial Narrow" w:hAnsi="Helvetica" w:cs="Helvetica"/>
                <w:bCs/>
              </w:rPr>
            </w:pPr>
            <w:r w:rsidRPr="00481DB3">
              <w:rPr>
                <w:rFonts w:ascii="Helvetica" w:eastAsia="Arial Narrow" w:hAnsi="Helvetica" w:cs="Helvetica"/>
                <w:bCs/>
              </w:rPr>
              <w:t>Vigente por el término de ejecución del contrato, contada a partir desde la suscripción del contrato</w:t>
            </w:r>
          </w:p>
        </w:tc>
      </w:tr>
    </w:tbl>
    <w:p w:rsidR="005F1C50" w:rsidRDefault="005F1C50" w:rsidP="00481DB3">
      <w:pPr>
        <w:spacing w:before="240" w:after="240" w:line="240" w:lineRule="auto"/>
        <w:jc w:val="both"/>
        <w:rPr>
          <w:rFonts w:ascii="Helvetica" w:eastAsia="Arial Narrow" w:hAnsi="Helvetica" w:cs="Helvetica"/>
          <w:bCs/>
          <w:sz w:val="24"/>
          <w:szCs w:val="24"/>
        </w:rPr>
      </w:pPr>
      <w:r w:rsidRPr="00481DB3">
        <w:rPr>
          <w:rFonts w:ascii="Helvetica" w:eastAsia="Arial Narrow" w:hAnsi="Helvetica" w:cs="Helvetica"/>
          <w:b/>
          <w:color w:val="000000" w:themeColor="text1"/>
          <w:sz w:val="24"/>
          <w:szCs w:val="24"/>
        </w:rPr>
        <w:t>Nota</w:t>
      </w:r>
      <w:r w:rsidR="00481DB3">
        <w:rPr>
          <w:rFonts w:ascii="Helvetica" w:eastAsia="Arial Narrow" w:hAnsi="Helvetica" w:cs="Helvetica"/>
          <w:b/>
          <w:color w:val="000000" w:themeColor="text1"/>
          <w:sz w:val="24"/>
          <w:szCs w:val="24"/>
        </w:rPr>
        <w:t xml:space="preserve"> 1. </w:t>
      </w:r>
      <w:r w:rsidR="00481DB3" w:rsidRPr="00481DB3">
        <w:rPr>
          <w:rFonts w:ascii="Helvetica" w:eastAsia="Arial Narrow" w:hAnsi="Helvetica" w:cs="Helvetica"/>
          <w:color w:val="000000" w:themeColor="text1"/>
          <w:sz w:val="24"/>
          <w:szCs w:val="24"/>
        </w:rPr>
        <w:t>V</w:t>
      </w:r>
      <w:r w:rsidRPr="00481DB3">
        <w:rPr>
          <w:rFonts w:ascii="Helvetica" w:eastAsia="Arial Narrow" w:hAnsi="Helvetica" w:cs="Helvetica"/>
          <w:color w:val="000000" w:themeColor="text1"/>
          <w:sz w:val="24"/>
          <w:szCs w:val="24"/>
        </w:rPr>
        <w:t xml:space="preserve">erificar por el </w:t>
      </w:r>
      <w:r w:rsidR="00B360DC" w:rsidRPr="00481DB3">
        <w:rPr>
          <w:rFonts w:ascii="Helvetica" w:eastAsia="Arial Narrow" w:hAnsi="Helvetica" w:cs="Helvetica"/>
          <w:color w:val="000000" w:themeColor="text1"/>
          <w:sz w:val="24"/>
          <w:szCs w:val="24"/>
        </w:rPr>
        <w:t>equipo</w:t>
      </w:r>
      <w:r w:rsidRPr="00481DB3">
        <w:rPr>
          <w:rFonts w:ascii="Helvetica" w:eastAsia="Arial Narrow" w:hAnsi="Helvetica" w:cs="Helvetica"/>
          <w:color w:val="000000" w:themeColor="text1"/>
          <w:sz w:val="24"/>
          <w:szCs w:val="24"/>
        </w:rPr>
        <w:t xml:space="preserve"> estructurador si el objeto y alcance del contrato requiere otro amparo adicional para cubrir los riesgos derivados del con</w:t>
      </w:r>
      <w:r w:rsidR="00481DB3" w:rsidRPr="00481DB3">
        <w:rPr>
          <w:rFonts w:ascii="Helvetica" w:eastAsia="Arial Narrow" w:hAnsi="Helvetica" w:cs="Helvetica"/>
          <w:color w:val="000000" w:themeColor="text1"/>
          <w:sz w:val="24"/>
          <w:szCs w:val="24"/>
        </w:rPr>
        <w:t xml:space="preserve">trato que se pretende suscribir. </w:t>
      </w:r>
      <w:r w:rsidRPr="00481DB3">
        <w:rPr>
          <w:rFonts w:ascii="Helvetica" w:eastAsia="Arial Narrow" w:hAnsi="Helvetica" w:cs="Helvetica"/>
          <w:bCs/>
          <w:sz w:val="24"/>
          <w:szCs w:val="24"/>
        </w:rPr>
        <w:t>El hecho de la constitución de estos amparos no exonera a la entidad de las responsabilidades legales en relación con los riesgos asegurados.</w:t>
      </w:r>
      <w:r w:rsidR="00481DB3" w:rsidRPr="00481DB3">
        <w:rPr>
          <w:rFonts w:ascii="Helvetica" w:eastAsia="Arial Narrow" w:hAnsi="Helvetica" w:cs="Helvetica"/>
          <w:bCs/>
          <w:sz w:val="24"/>
          <w:szCs w:val="24"/>
        </w:rPr>
        <w:t xml:space="preserve"> </w:t>
      </w:r>
      <w:r w:rsidRPr="00481DB3">
        <w:rPr>
          <w:rFonts w:ascii="Helvetica" w:eastAsia="Arial Narrow" w:hAnsi="Helvetica" w:cs="Helvetica"/>
          <w:bCs/>
          <w:sz w:val="24"/>
          <w:szCs w:val="24"/>
        </w:rPr>
        <w:t>E</w:t>
      </w:r>
      <w:r w:rsidR="00BC7C11" w:rsidRPr="00481DB3">
        <w:rPr>
          <w:rFonts w:ascii="Helvetica" w:eastAsia="Arial Narrow" w:hAnsi="Helvetica" w:cs="Helvetica"/>
          <w:bCs/>
          <w:sz w:val="24"/>
          <w:szCs w:val="24"/>
        </w:rPr>
        <w:t>l</w:t>
      </w:r>
      <w:r w:rsidRPr="00481DB3">
        <w:rPr>
          <w:rFonts w:ascii="Helvetica" w:eastAsia="Arial Narrow" w:hAnsi="Helvetica" w:cs="Helvetica"/>
          <w:bCs/>
          <w:sz w:val="24"/>
          <w:szCs w:val="24"/>
        </w:rPr>
        <w:t xml:space="preserve"> </w:t>
      </w:r>
      <w:r w:rsidR="00BC7C11" w:rsidRPr="00481DB3">
        <w:rPr>
          <w:rFonts w:ascii="Helvetica" w:eastAsia="Arial Narrow" w:hAnsi="Helvetica" w:cs="Helvetica"/>
          <w:bCs/>
          <w:sz w:val="24"/>
          <w:szCs w:val="24"/>
        </w:rPr>
        <w:t>contratista</w:t>
      </w:r>
      <w:r w:rsidRPr="00481DB3">
        <w:rPr>
          <w:rFonts w:ascii="Helvetica" w:eastAsia="Arial Narrow" w:hAnsi="Helvetica" w:cs="Helvetica"/>
          <w:bCs/>
          <w:sz w:val="24"/>
          <w:szCs w:val="24"/>
        </w:rPr>
        <w:t xml:space="preserve"> deberá mantener vigentes las garantías a que se refiere este numeral y mantener la suficiencia de las mismas. Será de su cargo el pago de todas las primas y demás erogaciones de constitución, mantenimiento y restablecimiento inmediato de su monto, cada vez que se disminuya o agote por razón de las sanciones que se impongan, prórrogas o suspensiones.</w:t>
      </w:r>
    </w:p>
    <w:p w:rsidR="005F1C50" w:rsidRPr="00D353FB" w:rsidRDefault="005F1C50" w:rsidP="005F1C50">
      <w:pPr>
        <w:spacing w:before="240" w:after="240" w:line="240" w:lineRule="auto"/>
        <w:jc w:val="both"/>
        <w:rPr>
          <w:rFonts w:ascii="Helvetica" w:eastAsia="Arial Narrow" w:hAnsi="Helvetica" w:cs="Helvetica"/>
          <w:bCs/>
          <w:sz w:val="24"/>
          <w:szCs w:val="24"/>
        </w:rPr>
      </w:pPr>
      <w:r w:rsidRPr="00D353FB">
        <w:rPr>
          <w:rFonts w:ascii="Helvetica" w:eastAsia="Arial Narrow" w:hAnsi="Helvetica" w:cs="Helvetica"/>
          <w:b/>
          <w:bCs/>
          <w:sz w:val="24"/>
          <w:szCs w:val="24"/>
        </w:rPr>
        <w:t>N</w:t>
      </w:r>
      <w:r w:rsidR="000731F2" w:rsidRPr="00D353FB">
        <w:rPr>
          <w:rFonts w:ascii="Helvetica" w:eastAsia="Arial Narrow" w:hAnsi="Helvetica" w:cs="Helvetica"/>
          <w:b/>
          <w:bCs/>
          <w:sz w:val="24"/>
          <w:szCs w:val="24"/>
        </w:rPr>
        <w:t>ota</w:t>
      </w:r>
      <w:r w:rsidRPr="00D353FB">
        <w:rPr>
          <w:rFonts w:ascii="Helvetica" w:eastAsia="Arial Narrow" w:hAnsi="Helvetica" w:cs="Helvetica"/>
          <w:b/>
          <w:bCs/>
          <w:sz w:val="24"/>
          <w:szCs w:val="24"/>
        </w:rPr>
        <w:t xml:space="preserve"> </w:t>
      </w:r>
      <w:r w:rsidR="00481DB3">
        <w:rPr>
          <w:rFonts w:ascii="Helvetica" w:eastAsia="Arial Narrow" w:hAnsi="Helvetica" w:cs="Helvetica"/>
          <w:b/>
          <w:bCs/>
          <w:sz w:val="24"/>
          <w:szCs w:val="24"/>
        </w:rPr>
        <w:t xml:space="preserve">2. </w:t>
      </w:r>
      <w:r w:rsidRPr="00D353FB">
        <w:rPr>
          <w:rFonts w:ascii="Helvetica" w:eastAsia="Arial Narrow" w:hAnsi="Helvetica" w:cs="Helvetica"/>
          <w:bCs/>
          <w:sz w:val="24"/>
          <w:szCs w:val="24"/>
        </w:rPr>
        <w:t xml:space="preserve"> El contratista deberá realizar todas las gestiones necesarias para mantener vigentes las garantías o seguros a que se refiere esta cláusula.</w:t>
      </w:r>
    </w:p>
    <w:p w:rsidR="005F1C50" w:rsidRPr="00D353FB" w:rsidRDefault="005F1C50" w:rsidP="005F1C50">
      <w:pPr>
        <w:spacing w:before="240" w:after="240" w:line="240" w:lineRule="auto"/>
        <w:jc w:val="both"/>
        <w:rPr>
          <w:rFonts w:ascii="Helvetica" w:eastAsia="Arial Narrow" w:hAnsi="Helvetica" w:cs="Helvetica"/>
          <w:bCs/>
          <w:sz w:val="24"/>
          <w:szCs w:val="24"/>
        </w:rPr>
      </w:pPr>
      <w:r w:rsidRPr="00D353FB">
        <w:rPr>
          <w:rFonts w:ascii="Helvetica" w:eastAsia="Arial Narrow" w:hAnsi="Helvetica" w:cs="Helvetica"/>
          <w:b/>
          <w:bCs/>
          <w:sz w:val="24"/>
          <w:szCs w:val="24"/>
        </w:rPr>
        <w:t>N</w:t>
      </w:r>
      <w:r w:rsidR="000731F2" w:rsidRPr="00D353FB">
        <w:rPr>
          <w:rFonts w:ascii="Helvetica" w:eastAsia="Arial Narrow" w:hAnsi="Helvetica" w:cs="Helvetica"/>
          <w:b/>
          <w:bCs/>
          <w:sz w:val="24"/>
          <w:szCs w:val="24"/>
        </w:rPr>
        <w:t>ota</w:t>
      </w:r>
      <w:r w:rsidRPr="00D353FB">
        <w:rPr>
          <w:rFonts w:ascii="Helvetica" w:eastAsia="Arial Narrow" w:hAnsi="Helvetica" w:cs="Helvetica"/>
          <w:b/>
          <w:bCs/>
          <w:sz w:val="24"/>
          <w:szCs w:val="24"/>
        </w:rPr>
        <w:t xml:space="preserve"> </w:t>
      </w:r>
      <w:r w:rsidR="00481DB3">
        <w:rPr>
          <w:rFonts w:ascii="Helvetica" w:eastAsia="Arial Narrow" w:hAnsi="Helvetica" w:cs="Helvetica"/>
          <w:b/>
          <w:bCs/>
          <w:sz w:val="24"/>
          <w:szCs w:val="24"/>
        </w:rPr>
        <w:t xml:space="preserve">3. </w:t>
      </w:r>
      <w:r w:rsidRPr="00D353FB">
        <w:rPr>
          <w:rFonts w:ascii="Helvetica" w:eastAsia="Arial Narrow" w:hAnsi="Helvetica" w:cs="Helvetica"/>
          <w:bCs/>
          <w:sz w:val="24"/>
          <w:szCs w:val="24"/>
        </w:rPr>
        <w:t>Estará a cargo de</w:t>
      </w:r>
      <w:r w:rsidR="000731F2" w:rsidRPr="00D353FB">
        <w:rPr>
          <w:rFonts w:ascii="Helvetica" w:eastAsia="Arial Narrow" w:hAnsi="Helvetica" w:cs="Helvetica"/>
          <w:bCs/>
          <w:sz w:val="24"/>
          <w:szCs w:val="24"/>
        </w:rPr>
        <w:t>l</w:t>
      </w:r>
      <w:r w:rsidRPr="00D353FB">
        <w:rPr>
          <w:rFonts w:ascii="Helvetica" w:eastAsia="Arial Narrow" w:hAnsi="Helvetica" w:cs="Helvetica"/>
          <w:bCs/>
          <w:sz w:val="24"/>
          <w:szCs w:val="24"/>
        </w:rPr>
        <w:t xml:space="preserve"> </w:t>
      </w:r>
      <w:r w:rsidR="000731F2" w:rsidRPr="00D353FB">
        <w:rPr>
          <w:rFonts w:ascii="Helvetica" w:eastAsia="Arial Narrow" w:hAnsi="Helvetica" w:cs="Helvetica"/>
          <w:bCs/>
          <w:sz w:val="24"/>
          <w:szCs w:val="24"/>
        </w:rPr>
        <w:t xml:space="preserve">contratista </w:t>
      </w:r>
      <w:r w:rsidRPr="00D353FB">
        <w:rPr>
          <w:rFonts w:ascii="Helvetica" w:eastAsia="Arial Narrow" w:hAnsi="Helvetica" w:cs="Helvetica"/>
          <w:bCs/>
          <w:sz w:val="24"/>
          <w:szCs w:val="24"/>
        </w:rPr>
        <w:t>el pago de la prima y demás erogaciones de constitución y mantenimiento de las garantías mencionadas.</w:t>
      </w:r>
    </w:p>
    <w:p w:rsidR="005F1C50" w:rsidRPr="00D353FB" w:rsidRDefault="005F1C50" w:rsidP="00D353FB">
      <w:pPr>
        <w:spacing w:before="240" w:after="240" w:line="240" w:lineRule="auto"/>
        <w:ind w:right="-40"/>
        <w:jc w:val="both"/>
        <w:rPr>
          <w:rFonts w:ascii="Helvetica" w:eastAsia="Arial Narrow" w:hAnsi="Helvetica" w:cs="Helvetica"/>
          <w:bCs/>
          <w:sz w:val="24"/>
          <w:szCs w:val="24"/>
        </w:rPr>
      </w:pPr>
      <w:r w:rsidRPr="00D353FB">
        <w:rPr>
          <w:rFonts w:ascii="Helvetica" w:eastAsia="Arial Narrow" w:hAnsi="Helvetica" w:cs="Helvetica"/>
          <w:b/>
          <w:bCs/>
          <w:sz w:val="24"/>
          <w:szCs w:val="24"/>
        </w:rPr>
        <w:t>N</w:t>
      </w:r>
      <w:r w:rsidR="000731F2" w:rsidRPr="00D353FB">
        <w:rPr>
          <w:rFonts w:ascii="Helvetica" w:eastAsia="Arial Narrow" w:hAnsi="Helvetica" w:cs="Helvetica"/>
          <w:b/>
          <w:bCs/>
          <w:sz w:val="24"/>
          <w:szCs w:val="24"/>
        </w:rPr>
        <w:t>ota</w:t>
      </w:r>
      <w:r w:rsidRPr="00D353FB">
        <w:rPr>
          <w:rFonts w:ascii="Helvetica" w:eastAsia="Arial Narrow" w:hAnsi="Helvetica" w:cs="Helvetica"/>
          <w:b/>
          <w:bCs/>
          <w:sz w:val="24"/>
          <w:szCs w:val="24"/>
        </w:rPr>
        <w:t xml:space="preserve"> </w:t>
      </w:r>
      <w:r w:rsidR="00481DB3">
        <w:rPr>
          <w:rFonts w:ascii="Helvetica" w:eastAsia="Arial Narrow" w:hAnsi="Helvetica" w:cs="Helvetica"/>
          <w:b/>
          <w:bCs/>
          <w:sz w:val="24"/>
          <w:szCs w:val="24"/>
        </w:rPr>
        <w:t xml:space="preserve">4. </w:t>
      </w:r>
      <w:r w:rsidRPr="00D353FB">
        <w:rPr>
          <w:rFonts w:ascii="Helvetica" w:eastAsia="Arial Narrow" w:hAnsi="Helvetica" w:cs="Helvetica"/>
          <w:bCs/>
          <w:sz w:val="24"/>
          <w:szCs w:val="24"/>
        </w:rPr>
        <w:t xml:space="preserve">En caso de que el contrato se adicione, prorrogue o suspenda o cualquier otro evento que fuera necesario, </w:t>
      </w:r>
      <w:r w:rsidR="000731F2" w:rsidRPr="00D353FB">
        <w:rPr>
          <w:rFonts w:ascii="Helvetica" w:eastAsia="Arial Narrow" w:hAnsi="Helvetica" w:cs="Helvetica"/>
          <w:bCs/>
          <w:sz w:val="24"/>
          <w:szCs w:val="24"/>
        </w:rPr>
        <w:t>el contratista</w:t>
      </w:r>
      <w:r w:rsidRPr="00D353FB">
        <w:rPr>
          <w:rFonts w:ascii="Helvetica" w:eastAsia="Arial Narrow" w:hAnsi="Helvetica" w:cs="Helvetica"/>
          <w:bCs/>
          <w:sz w:val="24"/>
          <w:szCs w:val="24"/>
        </w:rPr>
        <w:t xml:space="preserve"> se obliga a modificar las pólizas señaladas en esta cláusula, de acuerdo con las normas legales vigentes.</w:t>
      </w:r>
    </w:p>
    <w:p w:rsidR="005F1C50" w:rsidRPr="00D353FB" w:rsidRDefault="005F1C50" w:rsidP="00D353FB">
      <w:pPr>
        <w:spacing w:before="240" w:after="240" w:line="240" w:lineRule="auto"/>
        <w:ind w:right="-40"/>
        <w:jc w:val="both"/>
        <w:rPr>
          <w:rFonts w:ascii="Helvetica" w:eastAsia="Arial Narrow" w:hAnsi="Helvetica" w:cs="Helvetica"/>
          <w:bCs/>
          <w:sz w:val="24"/>
          <w:szCs w:val="24"/>
        </w:rPr>
      </w:pPr>
      <w:r w:rsidRPr="00D353FB">
        <w:rPr>
          <w:rFonts w:ascii="Helvetica" w:eastAsia="Arial Narrow" w:hAnsi="Helvetica" w:cs="Helvetica"/>
          <w:b/>
          <w:bCs/>
          <w:sz w:val="24"/>
          <w:szCs w:val="24"/>
        </w:rPr>
        <w:t>N</w:t>
      </w:r>
      <w:r w:rsidR="000731F2" w:rsidRPr="00D353FB">
        <w:rPr>
          <w:rFonts w:ascii="Helvetica" w:eastAsia="Arial Narrow" w:hAnsi="Helvetica" w:cs="Helvetica"/>
          <w:b/>
          <w:bCs/>
          <w:sz w:val="24"/>
          <w:szCs w:val="24"/>
        </w:rPr>
        <w:t>ota</w:t>
      </w:r>
      <w:r w:rsidRPr="00D353FB">
        <w:rPr>
          <w:rFonts w:ascii="Helvetica" w:eastAsia="Arial Narrow" w:hAnsi="Helvetica" w:cs="Helvetica"/>
          <w:b/>
          <w:bCs/>
          <w:sz w:val="24"/>
          <w:szCs w:val="24"/>
        </w:rPr>
        <w:t xml:space="preserve"> </w:t>
      </w:r>
      <w:r w:rsidR="00481DB3">
        <w:rPr>
          <w:rFonts w:ascii="Helvetica" w:eastAsia="Arial Narrow" w:hAnsi="Helvetica" w:cs="Helvetica"/>
          <w:b/>
          <w:bCs/>
          <w:sz w:val="24"/>
          <w:szCs w:val="24"/>
        </w:rPr>
        <w:t xml:space="preserve">5. </w:t>
      </w:r>
      <w:r w:rsidRPr="00D353FB">
        <w:rPr>
          <w:rFonts w:ascii="Helvetica" w:eastAsia="Arial Narrow" w:hAnsi="Helvetica" w:cs="Helvetica"/>
          <w:bCs/>
          <w:sz w:val="24"/>
          <w:szCs w:val="24"/>
        </w:rPr>
        <w:t>La garantía única de cumplimiento expedida a favor de entidades públicas no expirará por falta de pago de la prima ni podrá ser revocada unilateralmente, según se preceptúa en el Artículo 2.2.1.2.3.2.5 del Decreto 1082 de 2015.</w:t>
      </w:r>
    </w:p>
    <w:p w:rsidR="005F1C50" w:rsidRPr="00D353FB" w:rsidRDefault="000731F2" w:rsidP="00D353FB">
      <w:pPr>
        <w:spacing w:before="240" w:after="240" w:line="240" w:lineRule="auto"/>
        <w:ind w:right="-40"/>
        <w:jc w:val="both"/>
        <w:rPr>
          <w:rFonts w:ascii="Helvetica" w:eastAsia="Arial Narrow" w:hAnsi="Helvetica" w:cs="Helvetica"/>
          <w:bCs/>
          <w:sz w:val="24"/>
          <w:szCs w:val="24"/>
        </w:rPr>
      </w:pPr>
      <w:r w:rsidRPr="00D353FB">
        <w:rPr>
          <w:rFonts w:ascii="Helvetica" w:eastAsia="Arial Narrow" w:hAnsi="Helvetica" w:cs="Helvetica"/>
          <w:b/>
          <w:bCs/>
          <w:sz w:val="24"/>
          <w:szCs w:val="24"/>
        </w:rPr>
        <w:t>Nota</w:t>
      </w:r>
      <w:r w:rsidR="005F1C50" w:rsidRPr="00D353FB">
        <w:rPr>
          <w:rFonts w:ascii="Helvetica" w:eastAsia="Arial Narrow" w:hAnsi="Helvetica" w:cs="Helvetica"/>
          <w:b/>
          <w:bCs/>
          <w:sz w:val="24"/>
          <w:szCs w:val="24"/>
        </w:rPr>
        <w:t xml:space="preserve"> </w:t>
      </w:r>
      <w:r w:rsidR="00481DB3">
        <w:rPr>
          <w:rFonts w:ascii="Helvetica" w:eastAsia="Arial Narrow" w:hAnsi="Helvetica" w:cs="Helvetica"/>
          <w:b/>
          <w:bCs/>
          <w:sz w:val="24"/>
          <w:szCs w:val="24"/>
        </w:rPr>
        <w:t xml:space="preserve">6. </w:t>
      </w:r>
      <w:r w:rsidR="005F1C50" w:rsidRPr="00D353FB">
        <w:rPr>
          <w:rFonts w:ascii="Helvetica" w:eastAsia="Arial Narrow" w:hAnsi="Helvetica" w:cs="Helvetica"/>
          <w:bCs/>
          <w:sz w:val="24"/>
          <w:szCs w:val="24"/>
        </w:rPr>
        <w:t>A la entidad estatal no le serán oponibles por parte del asegurador las excepciones o defensas provenientes de la conducta del tomador del seguro, en especial las derivadas de las inexactitudes o reticencias en que este hubiere incurrido con ocasión de la contratación del seguro ni en general, cualesquiera otras excepciones que posea el asegurador en contra del contratista.</w:t>
      </w:r>
    </w:p>
    <w:p w:rsidR="005F1C50" w:rsidRPr="00D353FB" w:rsidRDefault="000731F2" w:rsidP="00D353FB">
      <w:pPr>
        <w:spacing w:before="240" w:after="240" w:line="240" w:lineRule="auto"/>
        <w:ind w:right="-40"/>
        <w:jc w:val="both"/>
        <w:rPr>
          <w:rFonts w:ascii="Helvetica" w:eastAsia="Arial Narrow" w:hAnsi="Helvetica" w:cs="Helvetica"/>
          <w:bCs/>
          <w:sz w:val="24"/>
          <w:szCs w:val="24"/>
        </w:rPr>
      </w:pPr>
      <w:r w:rsidRPr="00D353FB">
        <w:rPr>
          <w:rFonts w:ascii="Helvetica" w:eastAsia="Arial Narrow" w:hAnsi="Helvetica" w:cs="Helvetica"/>
          <w:b/>
          <w:bCs/>
          <w:sz w:val="24"/>
          <w:szCs w:val="24"/>
        </w:rPr>
        <w:lastRenderedPageBreak/>
        <w:t>Nota</w:t>
      </w:r>
      <w:r w:rsidR="005F1C50" w:rsidRPr="00D353FB">
        <w:rPr>
          <w:rFonts w:ascii="Helvetica" w:eastAsia="Arial Narrow" w:hAnsi="Helvetica" w:cs="Helvetica"/>
          <w:b/>
          <w:bCs/>
          <w:sz w:val="24"/>
          <w:szCs w:val="24"/>
        </w:rPr>
        <w:t xml:space="preserve"> </w:t>
      </w:r>
      <w:r w:rsidR="00481DB3">
        <w:rPr>
          <w:rFonts w:ascii="Helvetica" w:eastAsia="Arial Narrow" w:hAnsi="Helvetica" w:cs="Helvetica"/>
          <w:b/>
          <w:bCs/>
          <w:sz w:val="24"/>
          <w:szCs w:val="24"/>
        </w:rPr>
        <w:t xml:space="preserve">7. </w:t>
      </w:r>
      <w:r w:rsidR="005F1C50" w:rsidRPr="00D353FB">
        <w:rPr>
          <w:rFonts w:ascii="Helvetica" w:eastAsia="Arial Narrow" w:hAnsi="Helvetica" w:cs="Helvetica"/>
          <w:bCs/>
          <w:sz w:val="24"/>
          <w:szCs w:val="24"/>
        </w:rPr>
        <w:t xml:space="preserve"> Para efectos de constituir las garantías el contratista deberá tener en cuenta el valor del contrato, dentro de la misma deberá contener como mínimo la siguiente información (vigencia, tomador / afianzado, número del contrato, objeto).</w:t>
      </w:r>
    </w:p>
    <w:p w:rsidR="005F1C50" w:rsidRPr="00D353FB" w:rsidRDefault="000731F2" w:rsidP="00D353FB">
      <w:pPr>
        <w:spacing w:before="240" w:after="240" w:line="240" w:lineRule="auto"/>
        <w:ind w:right="-40"/>
        <w:jc w:val="both"/>
        <w:rPr>
          <w:rFonts w:ascii="Helvetica" w:eastAsia="Arial Narrow" w:hAnsi="Helvetica" w:cs="Helvetica"/>
          <w:bCs/>
          <w:sz w:val="24"/>
          <w:szCs w:val="24"/>
        </w:rPr>
      </w:pPr>
      <w:r w:rsidRPr="00D353FB">
        <w:rPr>
          <w:rFonts w:ascii="Helvetica" w:eastAsia="Arial Narrow" w:hAnsi="Helvetica" w:cs="Helvetica"/>
          <w:b/>
          <w:bCs/>
          <w:sz w:val="24"/>
          <w:szCs w:val="24"/>
        </w:rPr>
        <w:t>Nota</w:t>
      </w:r>
      <w:r w:rsidR="005F1C50" w:rsidRPr="00D353FB">
        <w:rPr>
          <w:rFonts w:ascii="Helvetica" w:eastAsia="Arial Narrow" w:hAnsi="Helvetica" w:cs="Helvetica"/>
          <w:b/>
          <w:bCs/>
          <w:sz w:val="24"/>
          <w:szCs w:val="24"/>
        </w:rPr>
        <w:t xml:space="preserve"> </w:t>
      </w:r>
      <w:r w:rsidR="00481DB3">
        <w:rPr>
          <w:rFonts w:ascii="Helvetica" w:eastAsia="Arial Narrow" w:hAnsi="Helvetica" w:cs="Helvetica"/>
          <w:b/>
          <w:bCs/>
          <w:sz w:val="24"/>
          <w:szCs w:val="24"/>
        </w:rPr>
        <w:t xml:space="preserve">8. </w:t>
      </w:r>
      <w:r w:rsidR="005F1C50" w:rsidRPr="00D353FB">
        <w:rPr>
          <w:rFonts w:ascii="Helvetica" w:eastAsia="Arial Narrow" w:hAnsi="Helvetica" w:cs="Helvetica"/>
          <w:bCs/>
          <w:sz w:val="24"/>
          <w:szCs w:val="24"/>
        </w:rPr>
        <w:t>Cuando la oferta es presentada por un proponente plural, como unión temporal o consorcio, la garantía debe ser otorgada por todos sus integrantes e indicar el porcentaje de participación de cada uno de ellos.</w:t>
      </w:r>
    </w:p>
    <w:p w:rsidR="005F1C50" w:rsidRPr="00D353FB" w:rsidRDefault="000731F2" w:rsidP="00D353FB">
      <w:pPr>
        <w:spacing w:before="240" w:after="240" w:line="240" w:lineRule="auto"/>
        <w:ind w:right="-40"/>
        <w:jc w:val="both"/>
        <w:rPr>
          <w:rFonts w:ascii="Helvetica" w:eastAsia="Arial Narrow" w:hAnsi="Helvetica" w:cs="Helvetica"/>
          <w:bCs/>
          <w:sz w:val="24"/>
          <w:szCs w:val="24"/>
        </w:rPr>
      </w:pPr>
      <w:r w:rsidRPr="00D353FB">
        <w:rPr>
          <w:rFonts w:ascii="Helvetica" w:eastAsia="Arial Narrow" w:hAnsi="Helvetica" w:cs="Helvetica"/>
          <w:b/>
          <w:bCs/>
          <w:sz w:val="24"/>
          <w:szCs w:val="24"/>
        </w:rPr>
        <w:t>Nota</w:t>
      </w:r>
      <w:r w:rsidR="005F1C50" w:rsidRPr="00D353FB">
        <w:rPr>
          <w:rFonts w:ascii="Helvetica" w:eastAsia="Arial Narrow" w:hAnsi="Helvetica" w:cs="Helvetica"/>
          <w:b/>
          <w:bCs/>
          <w:sz w:val="24"/>
          <w:szCs w:val="24"/>
        </w:rPr>
        <w:t xml:space="preserve"> </w:t>
      </w:r>
      <w:r w:rsidR="00481DB3">
        <w:rPr>
          <w:rFonts w:ascii="Helvetica" w:eastAsia="Arial Narrow" w:hAnsi="Helvetica" w:cs="Helvetica"/>
          <w:b/>
          <w:bCs/>
          <w:sz w:val="24"/>
          <w:szCs w:val="24"/>
        </w:rPr>
        <w:t xml:space="preserve">9. </w:t>
      </w:r>
      <w:r w:rsidR="005F1C50" w:rsidRPr="00D353FB">
        <w:rPr>
          <w:rFonts w:ascii="Helvetica" w:eastAsia="Arial Narrow" w:hAnsi="Helvetica" w:cs="Helvetica"/>
          <w:bCs/>
          <w:sz w:val="24"/>
          <w:szCs w:val="24"/>
        </w:rPr>
        <w:t>La garantía de cumplimiento deberá contar con la Constancia de No Revocatoria o el comprobante de pago de la misma.</w:t>
      </w:r>
    </w:p>
    <w:p w:rsidR="005F1C50" w:rsidRDefault="000731F2" w:rsidP="00D353FB">
      <w:pPr>
        <w:spacing w:before="240" w:after="240" w:line="240" w:lineRule="auto"/>
        <w:ind w:right="-40"/>
        <w:jc w:val="both"/>
        <w:rPr>
          <w:rFonts w:ascii="Helvetica" w:eastAsia="Arial Narrow" w:hAnsi="Helvetica" w:cs="Helvetica"/>
          <w:bCs/>
          <w:sz w:val="24"/>
          <w:szCs w:val="24"/>
        </w:rPr>
      </w:pPr>
      <w:r w:rsidRPr="00D353FB">
        <w:rPr>
          <w:rFonts w:ascii="Helvetica" w:eastAsia="Arial Narrow" w:hAnsi="Helvetica" w:cs="Helvetica"/>
          <w:b/>
          <w:bCs/>
          <w:sz w:val="24"/>
          <w:szCs w:val="24"/>
        </w:rPr>
        <w:t>Nota</w:t>
      </w:r>
      <w:r w:rsidR="005F1C50" w:rsidRPr="00D353FB">
        <w:rPr>
          <w:rFonts w:ascii="Helvetica" w:eastAsia="Arial Narrow" w:hAnsi="Helvetica" w:cs="Helvetica"/>
          <w:b/>
          <w:bCs/>
          <w:sz w:val="24"/>
          <w:szCs w:val="24"/>
        </w:rPr>
        <w:t xml:space="preserve"> </w:t>
      </w:r>
      <w:r w:rsidR="00481DB3">
        <w:rPr>
          <w:rFonts w:ascii="Helvetica" w:eastAsia="Arial Narrow" w:hAnsi="Helvetica" w:cs="Helvetica"/>
          <w:b/>
          <w:bCs/>
          <w:sz w:val="24"/>
          <w:szCs w:val="24"/>
        </w:rPr>
        <w:t xml:space="preserve">10. </w:t>
      </w:r>
      <w:r w:rsidR="005F1C50" w:rsidRPr="00D353FB">
        <w:rPr>
          <w:rFonts w:ascii="Helvetica" w:eastAsia="Arial Narrow" w:hAnsi="Helvetica" w:cs="Helvetica"/>
          <w:bCs/>
          <w:sz w:val="24"/>
          <w:szCs w:val="24"/>
        </w:rPr>
        <w:t>Sin perjuicio de lo dispuesto en el inicio 2 del artículo 7 de la Ley 1150 de 2007, el cual dispone que las garantías que se dispongan en pólizas “(…) no expirará por falta de pago de la prima o por revocatoria unilateral” el contratista deberá presentar junto con la garantía de Responsabilidad Civil Extracontractual el comprobante de pago de la misma.”</w:t>
      </w:r>
    </w:p>
    <w:p w:rsidR="00481DB3" w:rsidRDefault="00481DB3" w:rsidP="00D353FB">
      <w:pPr>
        <w:spacing w:before="240" w:after="240" w:line="240" w:lineRule="auto"/>
        <w:ind w:right="-40"/>
        <w:jc w:val="both"/>
        <w:rPr>
          <w:rFonts w:ascii="Helvetica" w:eastAsia="Arial Narrow" w:hAnsi="Helvetica" w:cs="Helvetica"/>
          <w:bCs/>
          <w:sz w:val="24"/>
          <w:szCs w:val="24"/>
        </w:rPr>
      </w:pPr>
    </w:p>
    <w:p w:rsidR="003D36E1" w:rsidRPr="003D36E1" w:rsidRDefault="007A5EA3" w:rsidP="003D36E1">
      <w:pPr>
        <w:spacing w:before="240" w:after="240" w:line="240" w:lineRule="auto"/>
        <w:ind w:right="-40"/>
        <w:jc w:val="both"/>
        <w:rPr>
          <w:rFonts w:ascii="Helvetica" w:eastAsia="Arial Narrow" w:hAnsi="Helvetica" w:cs="Helvetica"/>
          <w:bCs/>
          <w:i/>
          <w:color w:val="7F7F7F" w:themeColor="text1" w:themeTint="80"/>
          <w:sz w:val="24"/>
          <w:szCs w:val="24"/>
        </w:rPr>
      </w:pPr>
      <w:r>
        <w:rPr>
          <w:rFonts w:ascii="Helvetica" w:eastAsia="Arial Narrow" w:hAnsi="Helvetica" w:cs="Helvetica"/>
          <w:b/>
          <w:bCs/>
          <w:sz w:val="24"/>
          <w:szCs w:val="24"/>
        </w:rPr>
        <w:t xml:space="preserve">16. </w:t>
      </w:r>
      <w:r w:rsidR="00B360DC" w:rsidRPr="00D353FB">
        <w:rPr>
          <w:rFonts w:ascii="Helvetica" w:eastAsia="Arial Narrow" w:hAnsi="Helvetica" w:cs="Helvetica"/>
          <w:b/>
          <w:bCs/>
          <w:sz w:val="24"/>
          <w:szCs w:val="24"/>
        </w:rPr>
        <w:t>O</w:t>
      </w:r>
      <w:r w:rsidR="000731F2" w:rsidRPr="00D353FB">
        <w:rPr>
          <w:rFonts w:ascii="Helvetica" w:eastAsia="Arial Narrow" w:hAnsi="Helvetica" w:cs="Helvetica"/>
          <w:b/>
          <w:bCs/>
          <w:sz w:val="24"/>
          <w:szCs w:val="24"/>
        </w:rPr>
        <w:t>bligaciones generales</w:t>
      </w:r>
      <w:r w:rsidR="00481DB3">
        <w:rPr>
          <w:rFonts w:ascii="Helvetica" w:eastAsia="Arial Narrow" w:hAnsi="Helvetica" w:cs="Helvetica"/>
          <w:b/>
          <w:bCs/>
          <w:sz w:val="24"/>
          <w:szCs w:val="24"/>
        </w:rPr>
        <w:t xml:space="preserve">. </w:t>
      </w:r>
      <w:r w:rsidR="003D36E1" w:rsidRPr="003D36E1">
        <w:rPr>
          <w:rFonts w:ascii="Helvetica" w:eastAsia="Arial Narrow" w:hAnsi="Helvetica" w:cs="Helvetica"/>
          <w:bCs/>
          <w:i/>
          <w:color w:val="7F7F7F" w:themeColor="text1" w:themeTint="80"/>
          <w:sz w:val="24"/>
          <w:szCs w:val="24"/>
        </w:rPr>
        <w:t xml:space="preserve">Indicar </w:t>
      </w:r>
      <w:r w:rsidR="00B63A24">
        <w:rPr>
          <w:rFonts w:ascii="Helvetica" w:eastAsia="Arial Narrow" w:hAnsi="Helvetica" w:cs="Helvetica"/>
          <w:bCs/>
          <w:i/>
          <w:color w:val="7F7F7F" w:themeColor="text1" w:themeTint="80"/>
          <w:sz w:val="24"/>
          <w:szCs w:val="24"/>
        </w:rPr>
        <w:t>todas las obligaciones generales que incluya el proceso contractua</w:t>
      </w:r>
      <w:r w:rsidR="009B19D5">
        <w:rPr>
          <w:rFonts w:ascii="Helvetica" w:eastAsia="Arial Narrow" w:hAnsi="Helvetica" w:cs="Helvetica"/>
          <w:bCs/>
          <w:i/>
          <w:color w:val="7F7F7F" w:themeColor="text1" w:themeTint="80"/>
          <w:sz w:val="24"/>
          <w:szCs w:val="24"/>
        </w:rPr>
        <w:t>l definidos por el Departamento Administrativo de l</w:t>
      </w:r>
      <w:r w:rsidR="008176E3">
        <w:rPr>
          <w:rFonts w:ascii="Helvetica" w:eastAsia="Arial Narrow" w:hAnsi="Helvetica" w:cs="Helvetica"/>
          <w:bCs/>
          <w:i/>
          <w:color w:val="7F7F7F" w:themeColor="text1" w:themeTint="80"/>
          <w:sz w:val="24"/>
          <w:szCs w:val="24"/>
        </w:rPr>
        <w:t>a</w:t>
      </w:r>
      <w:r w:rsidR="009B19D5">
        <w:rPr>
          <w:rFonts w:ascii="Helvetica" w:eastAsia="Arial Narrow" w:hAnsi="Helvetica" w:cs="Helvetica"/>
          <w:bCs/>
          <w:i/>
          <w:color w:val="7F7F7F" w:themeColor="text1" w:themeTint="80"/>
          <w:sz w:val="24"/>
          <w:szCs w:val="24"/>
        </w:rPr>
        <w:t xml:space="preserve"> Función Pública.</w:t>
      </w:r>
    </w:p>
    <w:p w:rsidR="002E6ED0" w:rsidRDefault="00A722B2" w:rsidP="00D353FB">
      <w:pPr>
        <w:spacing w:before="240" w:after="240" w:line="240" w:lineRule="auto"/>
        <w:ind w:right="-40"/>
        <w:jc w:val="both"/>
        <w:rPr>
          <w:rFonts w:ascii="Helvetica" w:eastAsia="Arial Narrow" w:hAnsi="Helvetica" w:cs="Helvetica"/>
          <w:bCs/>
          <w:i/>
          <w:color w:val="7F7F7F" w:themeColor="text1" w:themeTint="80"/>
          <w:sz w:val="24"/>
          <w:szCs w:val="24"/>
        </w:rPr>
      </w:pPr>
      <w:r>
        <w:rPr>
          <w:rFonts w:ascii="Helvetica" w:eastAsia="Arial Narrow" w:hAnsi="Helvetica" w:cs="Helvetica"/>
          <w:b/>
          <w:bCs/>
          <w:sz w:val="24"/>
          <w:szCs w:val="24"/>
        </w:rPr>
        <w:t xml:space="preserve">17. </w:t>
      </w:r>
      <w:r w:rsidR="00B360DC" w:rsidRPr="00D353FB">
        <w:rPr>
          <w:rFonts w:ascii="Helvetica" w:eastAsia="Arial Narrow" w:hAnsi="Helvetica" w:cs="Helvetica"/>
          <w:b/>
          <w:bCs/>
          <w:sz w:val="24"/>
          <w:szCs w:val="24"/>
        </w:rPr>
        <w:t>O</w:t>
      </w:r>
      <w:r w:rsidR="000731F2" w:rsidRPr="00D353FB">
        <w:rPr>
          <w:rFonts w:ascii="Helvetica" w:eastAsia="Arial Narrow" w:hAnsi="Helvetica" w:cs="Helvetica"/>
          <w:b/>
          <w:bCs/>
          <w:sz w:val="24"/>
          <w:szCs w:val="24"/>
        </w:rPr>
        <w:t>bligaciones</w:t>
      </w:r>
      <w:r w:rsidR="00B360DC" w:rsidRPr="00D353FB">
        <w:rPr>
          <w:rFonts w:ascii="Helvetica" w:eastAsia="Arial Narrow" w:hAnsi="Helvetica" w:cs="Helvetica"/>
          <w:b/>
          <w:bCs/>
          <w:sz w:val="24"/>
          <w:szCs w:val="24"/>
        </w:rPr>
        <w:t xml:space="preserve"> </w:t>
      </w:r>
      <w:r w:rsidR="000731F2" w:rsidRPr="00D353FB">
        <w:rPr>
          <w:rFonts w:ascii="Helvetica" w:eastAsia="Arial Narrow" w:hAnsi="Helvetica" w:cs="Helvetica"/>
          <w:b/>
          <w:bCs/>
          <w:sz w:val="24"/>
          <w:szCs w:val="24"/>
        </w:rPr>
        <w:t>específicas</w:t>
      </w:r>
      <w:r w:rsidR="003D36E1">
        <w:rPr>
          <w:rFonts w:ascii="Helvetica" w:eastAsia="Arial Narrow" w:hAnsi="Helvetica" w:cs="Helvetica"/>
          <w:b/>
          <w:bCs/>
          <w:sz w:val="24"/>
          <w:szCs w:val="24"/>
        </w:rPr>
        <w:t xml:space="preserve">. </w:t>
      </w:r>
      <w:r w:rsidR="003D36E1" w:rsidRPr="003D36E1">
        <w:rPr>
          <w:rFonts w:ascii="Helvetica" w:eastAsia="Arial Narrow" w:hAnsi="Helvetica" w:cs="Helvetica"/>
          <w:bCs/>
          <w:i/>
          <w:color w:val="7F7F7F" w:themeColor="text1" w:themeTint="80"/>
          <w:sz w:val="24"/>
          <w:szCs w:val="24"/>
        </w:rPr>
        <w:t xml:space="preserve">Indicar </w:t>
      </w:r>
      <w:r w:rsidR="002E6ED0">
        <w:rPr>
          <w:rFonts w:ascii="Helvetica" w:eastAsia="Arial Narrow" w:hAnsi="Helvetica" w:cs="Helvetica"/>
          <w:bCs/>
          <w:i/>
          <w:color w:val="7F7F7F" w:themeColor="text1" w:themeTint="80"/>
          <w:sz w:val="24"/>
          <w:szCs w:val="24"/>
        </w:rPr>
        <w:t>las obligaciones especificas que deberá cumplir el contratista estas deberán iniciar con un verbo rector, ser medibles y garantizar el cumplimiento total del contrato</w:t>
      </w:r>
    </w:p>
    <w:p w:rsidR="006A2572" w:rsidRDefault="006A2572">
      <w:pPr>
        <w:spacing w:after="0" w:line="276" w:lineRule="auto"/>
        <w:jc w:val="both"/>
        <w:rPr>
          <w:rFonts w:ascii="Helvetica" w:eastAsia="Arial Narrow" w:hAnsi="Helvetica" w:cs="Helvetica"/>
        </w:rPr>
      </w:pPr>
    </w:p>
    <w:p w:rsidR="006A2572" w:rsidRDefault="006A2572">
      <w:pPr>
        <w:spacing w:after="0" w:line="276" w:lineRule="auto"/>
        <w:jc w:val="both"/>
        <w:rPr>
          <w:rFonts w:ascii="Helvetica" w:eastAsia="Arial Narrow" w:hAnsi="Helvetica" w:cs="Helvetica"/>
        </w:rPr>
      </w:pPr>
    </w:p>
    <w:p w:rsidR="003D36E1" w:rsidRDefault="003D36E1">
      <w:pPr>
        <w:spacing w:after="0" w:line="276" w:lineRule="auto"/>
        <w:jc w:val="both"/>
        <w:rPr>
          <w:rFonts w:ascii="Helvetica" w:eastAsia="Arial Narrow" w:hAnsi="Helvetica" w:cs="Helvetica"/>
        </w:rPr>
      </w:pPr>
      <w:r>
        <w:rPr>
          <w:rFonts w:ascii="Helvetica" w:eastAsia="Arial Narrow" w:hAnsi="Helvetica" w:cs="Helvetica"/>
        </w:rPr>
        <w:t>Nombre quien diligencia: ______________________________________________</w:t>
      </w:r>
    </w:p>
    <w:p w:rsidR="003D36E1" w:rsidRDefault="003D36E1">
      <w:pPr>
        <w:spacing w:after="0" w:line="276" w:lineRule="auto"/>
        <w:jc w:val="both"/>
        <w:rPr>
          <w:rFonts w:ascii="Helvetica" w:eastAsia="Arial Narrow" w:hAnsi="Helvetica" w:cs="Helvetica"/>
        </w:rPr>
      </w:pPr>
      <w:r>
        <w:rPr>
          <w:rFonts w:ascii="Helvetica" w:eastAsia="Arial Narrow" w:hAnsi="Helvetica" w:cs="Helvetica"/>
        </w:rPr>
        <w:t xml:space="preserve">Dependencia: _______________________________________________________ </w:t>
      </w:r>
    </w:p>
    <w:p w:rsidR="003D36E1" w:rsidRDefault="003D36E1">
      <w:pPr>
        <w:spacing w:after="0" w:line="276" w:lineRule="auto"/>
        <w:jc w:val="both"/>
        <w:rPr>
          <w:rFonts w:ascii="Helvetica" w:eastAsia="Arial Narrow" w:hAnsi="Helvetica" w:cs="Helvetica"/>
        </w:rPr>
      </w:pPr>
      <w:r>
        <w:rPr>
          <w:rFonts w:ascii="Helvetica" w:eastAsia="Arial Narrow" w:hAnsi="Helvetica" w:cs="Helvetica"/>
        </w:rPr>
        <w:t>Fecha: _____________________________________________________________</w:t>
      </w:r>
    </w:p>
    <w:p w:rsidR="003D36E1" w:rsidRDefault="003D36E1">
      <w:pPr>
        <w:spacing w:after="0" w:line="276" w:lineRule="auto"/>
        <w:jc w:val="both"/>
        <w:rPr>
          <w:rFonts w:ascii="Helvetica" w:eastAsia="Arial Narrow" w:hAnsi="Helvetica" w:cs="Helvetica"/>
        </w:rPr>
      </w:pPr>
      <w:bookmarkStart w:id="1" w:name="_GoBack"/>
      <w:bookmarkEnd w:id="1"/>
    </w:p>
    <w:sectPr w:rsidR="003D36E1" w:rsidSect="00957553">
      <w:headerReference w:type="default" r:id="rId9"/>
      <w:footerReference w:type="even" r:id="rId10"/>
      <w:footerReference w:type="default" r:id="rId11"/>
      <w:pgSz w:w="12240" w:h="15840"/>
      <w:pgMar w:top="1417" w:right="1701" w:bottom="198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7DD6" w:rsidRDefault="00747DD6" w:rsidP="00B4175D">
      <w:pPr>
        <w:spacing w:after="0" w:line="240" w:lineRule="auto"/>
      </w:pPr>
      <w:r>
        <w:separator/>
      </w:r>
    </w:p>
  </w:endnote>
  <w:endnote w:type="continuationSeparator" w:id="0">
    <w:p w:rsidR="00747DD6" w:rsidRDefault="00747DD6" w:rsidP="00B41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6C561509-409E-4901-9E58-CA7BDF59C81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Times New Roman"/>
    <w:charset w:val="00"/>
    <w:family w:val="swiss"/>
    <w:pitch w:val="variable"/>
    <w:sig w:usb0="20000287" w:usb1="00000003" w:usb2="00000000" w:usb3="00000000" w:csb0="0000019F" w:csb1="00000000"/>
    <w:embedRegular r:id="rId2" w:fontKey="{3B2C581F-3EF1-4B19-B561-255CE3B247ED}"/>
    <w:embedItalic r:id="rId3" w:fontKey="{E09397DB-D01E-4DCF-B919-303652D1BF67}"/>
  </w:font>
  <w:font w:name="Play">
    <w:charset w:val="00"/>
    <w:family w:val="auto"/>
    <w:pitch w:val="default"/>
    <w:embedRegular r:id="rId4" w:fontKey="{59D51664-4808-4CE7-A00D-20FEA8DB6187}"/>
  </w:font>
  <w:font w:name="Aptos Display">
    <w:altName w:val="Arial"/>
    <w:charset w:val="00"/>
    <w:family w:val="swiss"/>
    <w:pitch w:val="variable"/>
    <w:sig w:usb0="00000001" w:usb1="00000003" w:usb2="00000000" w:usb3="00000000" w:csb0="0000019F" w:csb1="00000000"/>
    <w:embedRegular r:id="rId5" w:fontKey="{7B71D204-3E71-4395-9AE5-54608A4CAA81}"/>
  </w:font>
  <w:font w:name="Segoe UI">
    <w:panose1 w:val="020B0502040204020203"/>
    <w:charset w:val="00"/>
    <w:family w:val="swiss"/>
    <w:pitch w:val="variable"/>
    <w:sig w:usb0="E4002EFF" w:usb1="C000E47F" w:usb2="00000009" w:usb3="00000000" w:csb0="000001FF" w:csb1="00000000"/>
    <w:embedRegular r:id="rId6" w:fontKey="{632ADBD6-C775-42D6-9112-85EEA57D9EE8}"/>
  </w:font>
  <w:font w:name="Arial Narrow">
    <w:panose1 w:val="020B0606020202030204"/>
    <w:charset w:val="00"/>
    <w:family w:val="swiss"/>
    <w:pitch w:val="variable"/>
    <w:sig w:usb0="00000287" w:usb1="00000800" w:usb2="00000000" w:usb3="00000000" w:csb0="0000009F" w:csb1="00000000"/>
    <w:embedRegular r:id="rId7" w:fontKey="{92D06166-151B-47E4-9F8E-5DC6880A1E16}"/>
    <w:embedBold r:id="rId8" w:fontKey="{15CB97AC-6306-4B33-91F3-D3712DD12EA6}"/>
    <w:embedItalic r:id="rId9" w:fontKey="{2F034835-F255-4A18-9DC8-BB20BBDBA7C7}"/>
    <w:embedBoldItalic r:id="rId10" w:fontKey="{573406B0-31B5-46A9-B4E6-5A4281A7EC06}"/>
  </w:font>
  <w:font w:name="Helvetica">
    <w:panose1 w:val="020B0604020202020204"/>
    <w:charset w:val="00"/>
    <w:family w:val="swiss"/>
    <w:pitch w:val="variable"/>
    <w:sig w:usb0="E0002EFF" w:usb1="C000785B" w:usb2="00000009" w:usb3="00000000" w:csb0="000001FF" w:csb1="00000000"/>
    <w:embedRegular r:id="rId11" w:fontKey="{D9828D4A-B68A-49E1-A841-53235E113714}"/>
    <w:embedBold r:id="rId12" w:fontKey="{D63DB415-9D7C-4E25-B542-AB1CD8F4A8AF}"/>
    <w:embedItalic r:id="rId13" w:fontKey="{20EA3EDD-B3E6-42A4-BAAD-743033018DF3}"/>
    <w:embedBoldItalic r:id="rId14" w:fontKey="{3B4F8E18-BC61-433D-96DA-573BD7C792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822783952"/>
      <w:docPartObj>
        <w:docPartGallery w:val="Page Numbers (Bottom of Page)"/>
        <w:docPartUnique/>
      </w:docPartObj>
    </w:sdtPr>
    <w:sdtEndPr>
      <w:rPr>
        <w:rStyle w:val="Nmerodepgina"/>
      </w:rPr>
    </w:sdtEndPr>
    <w:sdtContent>
      <w:p w:rsidR="00377F54" w:rsidRDefault="00377F54" w:rsidP="00377F5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377F54" w:rsidRDefault="00377F54" w:rsidP="00B4175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009442684"/>
      <w:docPartObj>
        <w:docPartGallery w:val="Page Numbers (Bottom of Page)"/>
        <w:docPartUnique/>
      </w:docPartObj>
    </w:sdtPr>
    <w:sdtEndPr>
      <w:rPr>
        <w:rStyle w:val="Nmerodepgina"/>
      </w:rPr>
    </w:sdtEndPr>
    <w:sdtContent>
      <w:p w:rsidR="00377F54" w:rsidRDefault="00377F54" w:rsidP="008176E3">
        <w:pPr>
          <w:pStyle w:val="Piedepgina"/>
          <w:framePr w:wrap="none" w:vAnchor="text" w:hAnchor="page" w:x="10319" w:y="-131"/>
          <w:rPr>
            <w:rStyle w:val="Nmerodepgina"/>
          </w:rPr>
        </w:pPr>
        <w:r>
          <w:rPr>
            <w:rStyle w:val="Nmerodepgina"/>
          </w:rPr>
          <w:fldChar w:fldCharType="begin"/>
        </w:r>
        <w:r>
          <w:rPr>
            <w:rStyle w:val="Nmerodepgina"/>
          </w:rPr>
          <w:instrText xml:space="preserve"> PAGE </w:instrText>
        </w:r>
        <w:r>
          <w:rPr>
            <w:rStyle w:val="Nmerodepgina"/>
          </w:rPr>
          <w:fldChar w:fldCharType="separate"/>
        </w:r>
        <w:r w:rsidR="00E64CE4">
          <w:rPr>
            <w:rStyle w:val="Nmerodepgina"/>
            <w:noProof/>
          </w:rPr>
          <w:t>6</w:t>
        </w:r>
        <w:r>
          <w:rPr>
            <w:rStyle w:val="Nmerodepgina"/>
          </w:rPr>
          <w:fldChar w:fldCharType="end"/>
        </w:r>
      </w:p>
    </w:sdtContent>
  </w:sd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29"/>
      <w:gridCol w:w="2930"/>
      <w:gridCol w:w="2930"/>
      <w:gridCol w:w="2930"/>
    </w:tblGrid>
    <w:tr w:rsidR="008176E3" w:rsidTr="008176E3">
      <w:tc>
        <w:tcPr>
          <w:tcW w:w="2929" w:type="dxa"/>
        </w:tcPr>
        <w:p w:rsidR="008176E3" w:rsidRDefault="008176E3" w:rsidP="00FA3C87">
          <w:pPr>
            <w:pStyle w:val="Piedepgina"/>
            <w:ind w:right="360"/>
            <w:rPr>
              <w:rFonts w:ascii="Helvetica" w:hAnsi="Helvetica"/>
              <w:sz w:val="14"/>
              <w:szCs w:val="14"/>
              <w:lang w:val="es-CO"/>
            </w:rPr>
          </w:pPr>
          <w:r>
            <w:rPr>
              <w:noProof/>
              <w:lang w:eastAsia="es-CO"/>
            </w:rPr>
            <mc:AlternateContent>
              <mc:Choice Requires="wps">
                <w:drawing>
                  <wp:anchor distT="0" distB="0" distL="114300" distR="114300" simplePos="0" relativeHeight="251661312" behindDoc="0" locked="0" layoutInCell="1" allowOverlap="1" wp14:anchorId="613B7BF1" wp14:editId="420EBE24">
                    <wp:simplePos x="0" y="0"/>
                    <wp:positionH relativeFrom="column">
                      <wp:posOffset>0</wp:posOffset>
                    </wp:positionH>
                    <wp:positionV relativeFrom="paragraph">
                      <wp:posOffset>-147955</wp:posOffset>
                    </wp:positionV>
                    <wp:extent cx="5638800"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56388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C08951F"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1.65pt" to="44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" strokecolor="black [3213]" strokeweight=".25pt">
                    <v:stroke joinstyle="miter"/>
                  </v:line>
                </w:pict>
              </mc:Fallback>
            </mc:AlternateContent>
          </w:r>
          <w:r>
            <w:rPr>
              <w:rFonts w:ascii="Helvetica" w:hAnsi="Helvetica"/>
              <w:sz w:val="14"/>
              <w:szCs w:val="14"/>
              <w:lang w:val="es-CO"/>
            </w:rPr>
            <w:t xml:space="preserve">Carrera 6 No. 12-62 </w:t>
          </w:r>
        </w:p>
        <w:p w:rsidR="008176E3" w:rsidRDefault="008176E3" w:rsidP="00FA3C87">
          <w:pPr>
            <w:pStyle w:val="Piedepgina"/>
            <w:ind w:right="360"/>
            <w:rPr>
              <w:rFonts w:ascii="Helvetica" w:hAnsi="Helvetica"/>
              <w:sz w:val="14"/>
              <w:szCs w:val="14"/>
              <w:lang w:val="es-CO"/>
            </w:rPr>
          </w:pPr>
          <w:r>
            <w:rPr>
              <w:rFonts w:ascii="Helvetica" w:hAnsi="Helvetica"/>
              <w:sz w:val="14"/>
              <w:szCs w:val="14"/>
              <w:lang w:val="es-CO"/>
            </w:rPr>
            <w:t xml:space="preserve">Bogotá, D.C. Colombia </w:t>
          </w:r>
        </w:p>
        <w:p w:rsidR="008176E3" w:rsidRDefault="008176E3" w:rsidP="00FA3C87">
          <w:pPr>
            <w:pStyle w:val="Piedepgina"/>
            <w:rPr>
              <w:rFonts w:ascii="Helvetica" w:hAnsi="Helvetica"/>
              <w:sz w:val="14"/>
              <w:szCs w:val="14"/>
              <w:lang w:val="es-CO"/>
            </w:rPr>
          </w:pPr>
          <w:r>
            <w:rPr>
              <w:rFonts w:ascii="Helvetica" w:hAnsi="Helvetica"/>
              <w:sz w:val="14"/>
              <w:szCs w:val="14"/>
              <w:lang w:val="es-CO"/>
            </w:rPr>
            <w:t xml:space="preserve">Teléfono: 601 7395656  </w:t>
          </w:r>
        </w:p>
        <w:p w:rsidR="008176E3" w:rsidRDefault="008176E3" w:rsidP="00FA3C87">
          <w:pPr>
            <w:pStyle w:val="Piedepgina"/>
            <w:rPr>
              <w:rFonts w:ascii="Helvetica" w:hAnsi="Helvetica"/>
              <w:sz w:val="14"/>
              <w:szCs w:val="14"/>
              <w:lang w:val="es-CO"/>
            </w:rPr>
          </w:pPr>
          <w:r>
            <w:rPr>
              <w:rFonts w:ascii="Helvetica" w:hAnsi="Helvetica"/>
              <w:sz w:val="14"/>
              <w:szCs w:val="14"/>
              <w:lang w:val="es-CO"/>
            </w:rPr>
            <w:t xml:space="preserve">Fax: 601 7395657 </w:t>
          </w:r>
        </w:p>
        <w:p w:rsidR="008176E3" w:rsidRDefault="008176E3" w:rsidP="00FA3C87">
          <w:pPr>
            <w:pStyle w:val="Piedepgina"/>
            <w:rPr>
              <w:rFonts w:ascii="Helvetica" w:hAnsi="Helvetica"/>
              <w:sz w:val="14"/>
              <w:szCs w:val="14"/>
              <w:lang w:val="es-CO"/>
            </w:rPr>
          </w:pPr>
          <w:r>
            <w:rPr>
              <w:rFonts w:ascii="Helvetica" w:hAnsi="Helvetica"/>
              <w:sz w:val="14"/>
              <w:szCs w:val="14"/>
              <w:lang w:val="es-CO"/>
            </w:rPr>
            <w:t>Código Postal: 111711</w:t>
          </w:r>
        </w:p>
      </w:tc>
      <w:tc>
        <w:tcPr>
          <w:tcW w:w="2930" w:type="dxa"/>
        </w:tcPr>
        <w:p w:rsidR="008176E3" w:rsidRDefault="008176E3" w:rsidP="00FA3C87">
          <w:pPr>
            <w:pStyle w:val="Piedepgina"/>
            <w:rPr>
              <w:rFonts w:ascii="Helvetica" w:hAnsi="Helvetica"/>
              <w:sz w:val="14"/>
              <w:szCs w:val="14"/>
            </w:rPr>
          </w:pPr>
          <w:r>
            <w:rPr>
              <w:rFonts w:ascii="Helvetica" w:hAnsi="Helvetica"/>
              <w:sz w:val="14"/>
              <w:szCs w:val="14"/>
            </w:rPr>
            <w:t xml:space="preserve">Internet: </w:t>
          </w:r>
          <w:hyperlink r:id="rId1" w:history="1">
            <w:r>
              <w:rPr>
                <w:rStyle w:val="Hipervnculo"/>
                <w:rFonts w:ascii="Helvetica" w:hAnsi="Helvetica"/>
                <w:sz w:val="14"/>
                <w:szCs w:val="14"/>
              </w:rPr>
              <w:t>www.funcionpublica.gov.co</w:t>
            </w:r>
          </w:hyperlink>
        </w:p>
        <w:p w:rsidR="008176E3" w:rsidRDefault="008176E3" w:rsidP="00FA3C87">
          <w:pPr>
            <w:pStyle w:val="Piedepgina"/>
            <w:rPr>
              <w:rFonts w:ascii="Helvetica" w:hAnsi="Helvetica"/>
              <w:sz w:val="14"/>
              <w:szCs w:val="14"/>
            </w:rPr>
          </w:pPr>
        </w:p>
        <w:p w:rsidR="008176E3" w:rsidRDefault="008176E3" w:rsidP="00FA3C87">
          <w:pPr>
            <w:pStyle w:val="Piedepgina"/>
            <w:rPr>
              <w:rFonts w:ascii="Helvetica" w:hAnsi="Helvetica"/>
              <w:sz w:val="14"/>
              <w:szCs w:val="14"/>
            </w:rPr>
          </w:pPr>
          <w:r>
            <w:rPr>
              <w:rFonts w:ascii="Helvetica" w:hAnsi="Helvetica"/>
              <w:sz w:val="14"/>
              <w:szCs w:val="14"/>
            </w:rPr>
            <w:t xml:space="preserve">Email: </w:t>
          </w:r>
          <w:hyperlink r:id="rId2" w:history="1">
            <w:r>
              <w:rPr>
                <w:rStyle w:val="Hipervnculo"/>
                <w:rFonts w:ascii="Helvetica" w:hAnsi="Helvetica"/>
                <w:sz w:val="14"/>
                <w:szCs w:val="14"/>
              </w:rPr>
              <w:t>eva@funcionpublica.gov.co</w:t>
            </w:r>
          </w:hyperlink>
        </w:p>
        <w:p w:rsidR="008176E3" w:rsidRDefault="008176E3" w:rsidP="00FA3C87">
          <w:pPr>
            <w:pStyle w:val="Piedepgina"/>
            <w:rPr>
              <w:rFonts w:ascii="Helvetica" w:hAnsi="Helvetica"/>
              <w:sz w:val="14"/>
              <w:szCs w:val="14"/>
            </w:rPr>
          </w:pPr>
        </w:p>
      </w:tc>
      <w:tc>
        <w:tcPr>
          <w:tcW w:w="2930" w:type="dxa"/>
        </w:tcPr>
        <w:p w:rsidR="008176E3" w:rsidRPr="00EC2407" w:rsidRDefault="008176E3" w:rsidP="00FA3C87">
          <w:pPr>
            <w:pStyle w:val="Piedepgina"/>
            <w:rPr>
              <w:rFonts w:ascii="Helvetica" w:eastAsia="Times New Roman" w:hAnsi="Helvetica"/>
              <w:color w:val="4D4D4D"/>
              <w:sz w:val="14"/>
              <w:szCs w:val="14"/>
              <w:lang w:val="es-US" w:eastAsia="es-ES"/>
            </w:rPr>
          </w:pPr>
          <w:r w:rsidRPr="00EC2407">
            <w:rPr>
              <w:rFonts w:ascii="Helvetica" w:eastAsia="Times New Roman" w:hAnsi="Helvetica"/>
              <w:color w:val="4D4D4D"/>
              <w:sz w:val="14"/>
              <w:szCs w:val="14"/>
              <w:lang w:val="es-US" w:eastAsia="es-ES"/>
            </w:rPr>
            <w:t>F Versión 01 - Fecha: 2026-02-1</w:t>
          </w:r>
          <w:r>
            <w:rPr>
              <w:rFonts w:ascii="Helvetica" w:eastAsia="Times New Roman" w:hAnsi="Helvetica"/>
              <w:color w:val="4D4D4D"/>
              <w:sz w:val="14"/>
              <w:szCs w:val="14"/>
              <w:lang w:val="es-US" w:eastAsia="es-ES"/>
            </w:rPr>
            <w:t>6</w:t>
          </w:r>
        </w:p>
        <w:p w:rsidR="008176E3" w:rsidRDefault="008176E3" w:rsidP="00FA3C87">
          <w:pPr>
            <w:pStyle w:val="DAFPPiedepgina"/>
            <w:rPr>
              <w:rFonts w:ascii="Helvetica" w:eastAsia="Times New Roman" w:hAnsi="Helvetica"/>
              <w:color w:val="4D4D4D"/>
              <w:sz w:val="14"/>
              <w:szCs w:val="14"/>
              <w:lang w:eastAsia="es-ES"/>
            </w:rPr>
          </w:pPr>
          <w:r w:rsidRPr="00EC2407">
            <w:rPr>
              <w:rFonts w:ascii="Helvetica" w:eastAsia="Times New Roman" w:hAnsi="Helvetica"/>
              <w:color w:val="4D4D4D"/>
              <w:sz w:val="14"/>
              <w:szCs w:val="14"/>
              <w:lang w:val="es-US" w:eastAsia="es-ES"/>
            </w:rPr>
            <w:t>Si este documento se encuentra impreso no se garantiza su vigencia. La versión vigente reposa en el Sistema Integrado de Planeación y Gestión (Intranet)</w:t>
          </w:r>
        </w:p>
      </w:tc>
      <w:tc>
        <w:tcPr>
          <w:tcW w:w="2930" w:type="dxa"/>
        </w:tcPr>
        <w:p w:rsidR="008176E3" w:rsidRPr="00EC2407" w:rsidRDefault="008176E3" w:rsidP="00FA3C87">
          <w:pPr>
            <w:pStyle w:val="Piedepgina"/>
            <w:rPr>
              <w:rFonts w:ascii="Helvetica" w:eastAsia="Times New Roman" w:hAnsi="Helvetica"/>
              <w:color w:val="4D4D4D"/>
              <w:sz w:val="14"/>
              <w:szCs w:val="14"/>
              <w:lang w:val="es-US" w:eastAsia="es-ES"/>
            </w:rPr>
          </w:pPr>
        </w:p>
      </w:tc>
    </w:tr>
  </w:tbl>
  <w:p w:rsidR="00377F54" w:rsidRPr="00B4175D" w:rsidRDefault="00377F54" w:rsidP="00FA3C87">
    <w:pPr>
      <w:tabs>
        <w:tab w:val="left" w:pos="7975"/>
      </w:tabs>
      <w:spacing w:after="0" w:line="240" w:lineRule="auto"/>
      <w:ind w:left="23" w:right="360"/>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7DD6" w:rsidRDefault="00747DD6" w:rsidP="00B4175D">
      <w:pPr>
        <w:spacing w:after="0" w:line="240" w:lineRule="auto"/>
      </w:pPr>
      <w:r>
        <w:separator/>
      </w:r>
    </w:p>
  </w:footnote>
  <w:footnote w:type="continuationSeparator" w:id="0">
    <w:p w:rsidR="00747DD6" w:rsidRDefault="00747DD6" w:rsidP="00B41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7F54" w:rsidRDefault="00377F54" w:rsidP="00B4175D">
    <w:pPr>
      <w:pStyle w:val="Encabezado"/>
      <w:jc w:val="center"/>
    </w:pPr>
    <w:r>
      <w:rPr>
        <w:noProof/>
        <w:lang w:eastAsia="es-CO"/>
      </w:rPr>
      <w:drawing>
        <wp:inline distT="0" distB="0" distL="0" distR="0" wp14:anchorId="77049A60" wp14:editId="06A3559B">
          <wp:extent cx="1285008" cy="540000"/>
          <wp:effectExtent l="0" t="0" r="0" b="0"/>
          <wp:docPr id="5" name="Imagen 5" descr="Escudo de armas de Colombia con texto de Función Pública " title="Logo de Función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cion pública colo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5008" cy="540000"/>
                  </a:xfrm>
                  <a:prstGeom prst="rect">
                    <a:avLst/>
                  </a:prstGeom>
                </pic:spPr>
              </pic:pic>
            </a:graphicData>
          </a:graphic>
        </wp:inline>
      </w:drawing>
    </w:r>
  </w:p>
  <w:p w:rsidR="00377F54" w:rsidRDefault="00377F54" w:rsidP="00B4175D">
    <w:pPr>
      <w:pStyle w:val="Encabezado"/>
      <w:jc w:val="center"/>
    </w:pPr>
  </w:p>
  <w:p w:rsidR="00377F54" w:rsidRDefault="00377F54" w:rsidP="00B4175D">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61BD"/>
    <w:multiLevelType w:val="multilevel"/>
    <w:tmpl w:val="A60A62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37761C"/>
    <w:multiLevelType w:val="multilevel"/>
    <w:tmpl w:val="B6069F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7055DF5"/>
    <w:multiLevelType w:val="multilevel"/>
    <w:tmpl w:val="96FCE4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40626CE"/>
    <w:multiLevelType w:val="multilevel"/>
    <w:tmpl w:val="E660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37093A"/>
    <w:multiLevelType w:val="hybridMultilevel"/>
    <w:tmpl w:val="E8A83AE4"/>
    <w:lvl w:ilvl="0" w:tplc="8FF4F6BC">
      <w:start w:val="1"/>
      <w:numFmt w:val="decimal"/>
      <w:lvlText w:val="%1."/>
      <w:lvlJc w:val="left"/>
      <w:pPr>
        <w:ind w:left="644" w:hanging="360"/>
      </w:pPr>
      <w:rPr>
        <w:rFonts w:hint="default"/>
        <w:b/>
        <w:i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912421C"/>
    <w:multiLevelType w:val="multilevel"/>
    <w:tmpl w:val="D078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54713C"/>
    <w:multiLevelType w:val="multilevel"/>
    <w:tmpl w:val="CE88F6AE"/>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AB32632"/>
    <w:multiLevelType w:val="multilevel"/>
    <w:tmpl w:val="094044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F2349E7"/>
    <w:multiLevelType w:val="multilevel"/>
    <w:tmpl w:val="C646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D82D48"/>
    <w:multiLevelType w:val="multilevel"/>
    <w:tmpl w:val="B08A26F2"/>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2DF06CD"/>
    <w:multiLevelType w:val="multilevel"/>
    <w:tmpl w:val="12CEE2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4CB3D06"/>
    <w:multiLevelType w:val="hybridMultilevel"/>
    <w:tmpl w:val="31BC6E20"/>
    <w:lvl w:ilvl="0" w:tplc="221CEA02">
      <w:start w:val="1"/>
      <w:numFmt w:val="decimal"/>
      <w:lvlText w:val="%1."/>
      <w:lvlJc w:val="left"/>
      <w:pPr>
        <w:ind w:left="644" w:hanging="360"/>
      </w:pPr>
      <w:rPr>
        <w:rFonts w:hint="default"/>
        <w:b/>
        <w:i w:val="0"/>
        <w:color w:val="auto"/>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4280C01"/>
    <w:multiLevelType w:val="multilevel"/>
    <w:tmpl w:val="62D28E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9BC22D3"/>
    <w:multiLevelType w:val="multilevel"/>
    <w:tmpl w:val="7C789B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12"/>
  </w:num>
  <w:num w:numId="3">
    <w:abstractNumId w:val="0"/>
  </w:num>
  <w:num w:numId="4">
    <w:abstractNumId w:val="7"/>
  </w:num>
  <w:num w:numId="5">
    <w:abstractNumId w:val="2"/>
  </w:num>
  <w:num w:numId="6">
    <w:abstractNumId w:val="10"/>
  </w:num>
  <w:num w:numId="7">
    <w:abstractNumId w:val="13"/>
  </w:num>
  <w:num w:numId="8">
    <w:abstractNumId w:val="8"/>
  </w:num>
  <w:num w:numId="9">
    <w:abstractNumId w:val="3"/>
  </w:num>
  <w:num w:numId="10">
    <w:abstractNumId w:val="5"/>
  </w:num>
  <w:num w:numId="11">
    <w:abstractNumId w:val="11"/>
  </w:num>
  <w:num w:numId="12">
    <w:abstractNumId w:val="4"/>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E78"/>
    <w:rsid w:val="000731F2"/>
    <w:rsid w:val="00101B00"/>
    <w:rsid w:val="001967C9"/>
    <w:rsid w:val="001C2F7B"/>
    <w:rsid w:val="0025219C"/>
    <w:rsid w:val="00257DAF"/>
    <w:rsid w:val="00274349"/>
    <w:rsid w:val="002B4959"/>
    <w:rsid w:val="002E6ED0"/>
    <w:rsid w:val="00355D65"/>
    <w:rsid w:val="00377F54"/>
    <w:rsid w:val="003B28D9"/>
    <w:rsid w:val="003D36E1"/>
    <w:rsid w:val="00481DB3"/>
    <w:rsid w:val="004A229B"/>
    <w:rsid w:val="004E4F6F"/>
    <w:rsid w:val="00580B10"/>
    <w:rsid w:val="005970AD"/>
    <w:rsid w:val="005E1FED"/>
    <w:rsid w:val="005F1C50"/>
    <w:rsid w:val="006A2572"/>
    <w:rsid w:val="00747DD6"/>
    <w:rsid w:val="007A462C"/>
    <w:rsid w:val="007A5EA3"/>
    <w:rsid w:val="008176E3"/>
    <w:rsid w:val="00957553"/>
    <w:rsid w:val="009B19D5"/>
    <w:rsid w:val="00A60B56"/>
    <w:rsid w:val="00A722B2"/>
    <w:rsid w:val="00A731A3"/>
    <w:rsid w:val="00A7605D"/>
    <w:rsid w:val="00A97A41"/>
    <w:rsid w:val="00AA406D"/>
    <w:rsid w:val="00AB45B1"/>
    <w:rsid w:val="00B360DC"/>
    <w:rsid w:val="00B3661F"/>
    <w:rsid w:val="00B4175D"/>
    <w:rsid w:val="00B63A24"/>
    <w:rsid w:val="00B80E78"/>
    <w:rsid w:val="00BA2B4C"/>
    <w:rsid w:val="00BB2952"/>
    <w:rsid w:val="00BC7C11"/>
    <w:rsid w:val="00C51DCB"/>
    <w:rsid w:val="00D353FB"/>
    <w:rsid w:val="00D83E57"/>
    <w:rsid w:val="00E2477A"/>
    <w:rsid w:val="00E64CE4"/>
    <w:rsid w:val="00EC2407"/>
    <w:rsid w:val="00ED6B71"/>
    <w:rsid w:val="00F12209"/>
    <w:rsid w:val="00F60EB5"/>
    <w:rsid w:val="00F67EF2"/>
    <w:rsid w:val="00FA3C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B369DF"/>
  <w15:docId w15:val="{1D20472E-4526-1242-A9B2-16531FD8B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s-CO" w:eastAsia="es-ES_trad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97184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7184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7184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97184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97184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971843"/>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971843"/>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971843"/>
    <w:rPr>
      <w:rFonts w:eastAsiaTheme="majorEastAsia" w:cstheme="majorBidi"/>
      <w:color w:val="0F4761" w:themeColor="accent1" w:themeShade="BF"/>
    </w:rPr>
  </w:style>
  <w:style w:type="character" w:customStyle="1" w:styleId="Ttulo6Car">
    <w:name w:val="Título 6 Car"/>
    <w:basedOn w:val="Fuentedeprrafopredeter"/>
    <w:uiPriority w:val="9"/>
    <w:semiHidden/>
    <w:rsid w:val="0097184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7184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7184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71843"/>
    <w:rPr>
      <w:rFonts w:eastAsiaTheme="majorEastAsia" w:cstheme="majorBidi"/>
      <w:color w:val="272727" w:themeColor="text1" w:themeTint="D8"/>
    </w:rPr>
  </w:style>
  <w:style w:type="character" w:customStyle="1" w:styleId="TtuloCar">
    <w:name w:val="Título Car"/>
    <w:basedOn w:val="Fuentedeprrafopredeter"/>
    <w:uiPriority w:val="10"/>
    <w:rsid w:val="00971843"/>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97184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71843"/>
    <w:pPr>
      <w:spacing w:before="160"/>
      <w:jc w:val="center"/>
    </w:pPr>
    <w:rPr>
      <w:i/>
      <w:iCs/>
      <w:color w:val="404040" w:themeColor="text1" w:themeTint="BF"/>
    </w:rPr>
  </w:style>
  <w:style w:type="character" w:customStyle="1" w:styleId="CitaCar">
    <w:name w:val="Cita Car"/>
    <w:basedOn w:val="Fuentedeprrafopredeter"/>
    <w:link w:val="Cita"/>
    <w:uiPriority w:val="29"/>
    <w:rsid w:val="00971843"/>
    <w:rPr>
      <w:i/>
      <w:iCs/>
      <w:color w:val="404040" w:themeColor="text1" w:themeTint="BF"/>
    </w:rPr>
  </w:style>
  <w:style w:type="paragraph" w:styleId="Prrafodelista">
    <w:name w:val="List Paragraph"/>
    <w:basedOn w:val="Normal"/>
    <w:uiPriority w:val="34"/>
    <w:qFormat/>
    <w:rsid w:val="00971843"/>
    <w:pPr>
      <w:ind w:left="720"/>
      <w:contextualSpacing/>
    </w:pPr>
  </w:style>
  <w:style w:type="character" w:styleId="nfasisintenso">
    <w:name w:val="Intense Emphasis"/>
    <w:basedOn w:val="Fuentedeprrafopredeter"/>
    <w:uiPriority w:val="21"/>
    <w:qFormat/>
    <w:rsid w:val="00971843"/>
    <w:rPr>
      <w:i/>
      <w:iCs/>
      <w:color w:val="0F4761" w:themeColor="accent1" w:themeShade="BF"/>
    </w:rPr>
  </w:style>
  <w:style w:type="paragraph" w:styleId="Citadestacada">
    <w:name w:val="Intense Quote"/>
    <w:basedOn w:val="Normal"/>
    <w:next w:val="Normal"/>
    <w:link w:val="CitadestacadaCar"/>
    <w:uiPriority w:val="30"/>
    <w:qFormat/>
    <w:rsid w:val="009718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71843"/>
    <w:rPr>
      <w:i/>
      <w:iCs/>
      <w:color w:val="0F4761" w:themeColor="accent1" w:themeShade="BF"/>
    </w:rPr>
  </w:style>
  <w:style w:type="character" w:styleId="Referenciaintensa">
    <w:name w:val="Intense Reference"/>
    <w:basedOn w:val="Fuentedeprrafopredeter"/>
    <w:uiPriority w:val="32"/>
    <w:qFormat/>
    <w:rsid w:val="00971843"/>
    <w:rPr>
      <w:b/>
      <w:bCs/>
      <w:smallCaps/>
      <w:color w:val="0F4761" w:themeColor="accent1" w:themeShade="BF"/>
      <w:spacing w:val="5"/>
    </w:rPr>
  </w:style>
  <w:style w:type="table" w:styleId="Tablaconcuadrcula">
    <w:name w:val="Table Grid"/>
    <w:basedOn w:val="Tablanormal"/>
    <w:qFormat/>
    <w:rsid w:val="009718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B4C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4CDC"/>
    <w:rPr>
      <w:rFonts w:ascii="Segoe UI" w:hAnsi="Segoe UI" w:cs="Segoe UI"/>
      <w:kern w:val="0"/>
      <w:sz w:val="18"/>
      <w:szCs w:val="18"/>
      <w:lang w:val="en-US"/>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rPr>
      <w:color w:val="595959"/>
      <w:sz w:val="28"/>
      <w:szCs w:val="28"/>
    </w:rPr>
  </w:style>
  <w:style w:type="table" w:customStyle="1" w:styleId="a0">
    <w:basedOn w:val="TableNormal1"/>
    <w:tblPr>
      <w:tblStyleRowBandSize w:val="1"/>
      <w:tblStyleColBandSize w:val="1"/>
    </w:tblPr>
  </w:style>
  <w:style w:type="paragraph" w:styleId="NormalWeb">
    <w:name w:val="Normal (Web)"/>
    <w:basedOn w:val="Normal"/>
    <w:uiPriority w:val="99"/>
    <w:semiHidden/>
    <w:unhideWhenUsed/>
    <w:rsid w:val="005F1C50"/>
    <w:pPr>
      <w:spacing w:before="100" w:beforeAutospacing="1" w:after="100" w:afterAutospacing="1" w:line="240" w:lineRule="auto"/>
    </w:pPr>
    <w:rPr>
      <w:rFonts w:ascii="Times New Roman" w:eastAsia="Times New Roman" w:hAnsi="Times New Roman" w:cs="Times New Roman"/>
      <w:sz w:val="24"/>
      <w:szCs w:val="24"/>
      <w:lang w:val="es-ES"/>
    </w:rPr>
  </w:style>
  <w:style w:type="paragraph" w:styleId="Encabezado">
    <w:name w:val="header"/>
    <w:basedOn w:val="Normal"/>
    <w:link w:val="EncabezadoCar"/>
    <w:uiPriority w:val="99"/>
    <w:unhideWhenUsed/>
    <w:rsid w:val="00B4175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175D"/>
  </w:style>
  <w:style w:type="paragraph" w:styleId="Piedepgina">
    <w:name w:val="footer"/>
    <w:basedOn w:val="Normal"/>
    <w:link w:val="PiedepginaCar"/>
    <w:uiPriority w:val="99"/>
    <w:unhideWhenUsed/>
    <w:rsid w:val="00B417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4175D"/>
  </w:style>
  <w:style w:type="character" w:styleId="Nmerodepgina">
    <w:name w:val="page number"/>
    <w:basedOn w:val="Fuentedeprrafopredeter"/>
    <w:uiPriority w:val="99"/>
    <w:semiHidden/>
    <w:unhideWhenUsed/>
    <w:rsid w:val="00B4175D"/>
  </w:style>
  <w:style w:type="character" w:styleId="Hipervnculo">
    <w:name w:val="Hyperlink"/>
    <w:basedOn w:val="Fuentedeprrafopredeter"/>
    <w:uiPriority w:val="99"/>
    <w:unhideWhenUsed/>
    <w:qFormat/>
    <w:rsid w:val="00FA3C87"/>
    <w:rPr>
      <w:color w:val="467886" w:themeColor="hyperlink"/>
      <w:u w:val="single"/>
    </w:rPr>
  </w:style>
  <w:style w:type="character" w:customStyle="1" w:styleId="DAFPPiedepginaCar">
    <w:name w:val="DAFP Pie de página Car"/>
    <w:basedOn w:val="Fuentedeprrafopredeter"/>
    <w:link w:val="DAFPPiedepgina"/>
    <w:locked/>
    <w:rsid w:val="00FA3C87"/>
    <w:rPr>
      <w:rFonts w:ascii="Arial Narrow" w:hAnsi="Arial Narrow" w:cs="Times New Roman"/>
      <w:color w:val="000000"/>
      <w:sz w:val="16"/>
      <w:szCs w:val="16"/>
      <w:shd w:val="clear" w:color="auto" w:fill="FFFFFF"/>
      <w:lang w:eastAsia="es-CO"/>
    </w:rPr>
  </w:style>
  <w:style w:type="paragraph" w:customStyle="1" w:styleId="DAFPPiedepgina">
    <w:name w:val="DAFP Pie de página"/>
    <w:basedOn w:val="Normal"/>
    <w:link w:val="DAFPPiedepginaCar"/>
    <w:autoRedefine/>
    <w:qFormat/>
    <w:rsid w:val="00FA3C87"/>
    <w:pPr>
      <w:shd w:val="clear" w:color="auto" w:fill="FFFFFF"/>
      <w:spacing w:after="0" w:line="240" w:lineRule="auto"/>
      <w:jc w:val="both"/>
    </w:pPr>
    <w:rPr>
      <w:rFonts w:ascii="Arial Narrow" w:hAnsi="Arial Narrow" w:cs="Times New Roman"/>
      <w:color w:val="000000"/>
      <w:sz w:val="16"/>
      <w:szCs w:val="1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2279491">
      <w:bodyDiv w:val="1"/>
      <w:marLeft w:val="0"/>
      <w:marRight w:val="0"/>
      <w:marTop w:val="0"/>
      <w:marBottom w:val="0"/>
      <w:divBdr>
        <w:top w:val="none" w:sz="0" w:space="0" w:color="auto"/>
        <w:left w:val="none" w:sz="0" w:space="0" w:color="auto"/>
        <w:bottom w:val="none" w:sz="0" w:space="0" w:color="auto"/>
        <w:right w:val="none" w:sz="0" w:space="0" w:color="auto"/>
      </w:divBdr>
    </w:div>
    <w:div w:id="1703438219">
      <w:bodyDiv w:val="1"/>
      <w:marLeft w:val="0"/>
      <w:marRight w:val="0"/>
      <w:marTop w:val="0"/>
      <w:marBottom w:val="0"/>
      <w:divBdr>
        <w:top w:val="none" w:sz="0" w:space="0" w:color="auto"/>
        <w:left w:val="none" w:sz="0" w:space="0" w:color="auto"/>
        <w:bottom w:val="none" w:sz="0" w:space="0" w:color="auto"/>
        <w:right w:val="none" w:sz="0" w:space="0" w:color="auto"/>
      </w:divBdr>
      <w:divsChild>
        <w:div w:id="1104687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olombiacompra.gov.co/analisis-de-datos-de-compra-publica/visualizaciones-compra-publica/codigo-de-naciones-unidas-unsps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mWFPiaKvIITrQBivETQa52kjg==">CgMxLjAaHwoBMBIaChgICVIUChJ0YWJsZS40bTNyOWVlZDMxNXoyDmguOHRhcXVwaW5ucXd5OABqNAoUc3VnZ2VzdC42bno5NXh6aWEwNG8SHE9zY2FyIEphdmllciBGb25zZWNhIFdpbGNoZXNqKgoUc3VnZ2VzdC5ud3Y3dWp2NDEweTYSEkFsZXhhbmRlciBHb256YWxlemo0ChRzdWdnZXN0LjVvZGcwejUycjJxZRIcT3NjYXIgSmF2aWVyIEZvbnNlY2EgV2lsY2hlc2o0ChRzdWdnZXN0LnN0eDJpZTNtNmphahIcQW5nZWxhIEx1Y2lhIFJvbmRvbiBBbmdhcml0YWowChRzdWdnZXN0LjgxbWV2ZHlmNWdwbhIYS2FyaW5hIEFuZHJlYSBHb21leiBDZWx5ciExMC04TXF4UThKMW01WkhLVEF0dVluVUlQcGtIcUJhU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1575</Words>
  <Characters>8664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 Javier fonseca</dc:creator>
  <cp:lastModifiedBy>Juana María Sandoval Zea</cp:lastModifiedBy>
  <cp:revision>2</cp:revision>
  <dcterms:created xsi:type="dcterms:W3CDTF">2026-02-25T19:30:00Z</dcterms:created>
  <dcterms:modified xsi:type="dcterms:W3CDTF">2026-02-25T19:30:00Z</dcterms:modified>
</cp:coreProperties>
</file>