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CF032" w14:textId="77777777" w:rsidR="00CA5191" w:rsidRDefault="00157DF8">
      <w:pPr>
        <w:jc w:val="center"/>
        <w:rPr>
          <w:rFonts w:ascii="Helvetica" w:hAnsi="Helvetica" w:cs="Arial"/>
          <w:b/>
          <w:bCs/>
          <w:szCs w:val="28"/>
        </w:rPr>
      </w:pPr>
      <w:bookmarkStart w:id="0" w:name="_GoBack"/>
      <w:bookmarkEnd w:id="0"/>
      <w:r>
        <w:rPr>
          <w:rFonts w:ascii="Helvetica" w:hAnsi="Helvetica" w:cs="Arial"/>
          <w:b/>
          <w:bCs/>
          <w:szCs w:val="28"/>
        </w:rPr>
        <w:t>Lista de Chequeo</w:t>
      </w:r>
    </w:p>
    <w:p w14:paraId="0B077739" w14:textId="70FFD597" w:rsidR="00CA5191" w:rsidRDefault="00157DF8">
      <w:pPr>
        <w:jc w:val="center"/>
        <w:rPr>
          <w:rFonts w:ascii="Helvetica" w:hAnsi="Helvetica" w:cs="Arial"/>
          <w:b/>
          <w:bCs/>
          <w:szCs w:val="28"/>
        </w:rPr>
      </w:pPr>
      <w:r>
        <w:rPr>
          <w:rFonts w:ascii="Helvetica" w:hAnsi="Helvetica" w:cs="Arial"/>
          <w:b/>
          <w:bCs/>
          <w:szCs w:val="28"/>
        </w:rPr>
        <w:t xml:space="preserve">Tipo de </w:t>
      </w:r>
      <w:r w:rsidR="00E622C8">
        <w:rPr>
          <w:rFonts w:ascii="Helvetica" w:hAnsi="Helvetica" w:cs="Arial"/>
          <w:b/>
          <w:bCs/>
          <w:szCs w:val="28"/>
        </w:rPr>
        <w:t>c</w:t>
      </w:r>
      <w:r>
        <w:rPr>
          <w:rFonts w:ascii="Helvetica" w:hAnsi="Helvetica" w:cs="Arial"/>
          <w:b/>
          <w:bCs/>
          <w:szCs w:val="28"/>
        </w:rPr>
        <w:t xml:space="preserve">ontrato: Prestación de servicios profesionales o </w:t>
      </w:r>
      <w:r w:rsidR="00E622C8">
        <w:rPr>
          <w:rFonts w:ascii="Helvetica" w:hAnsi="Helvetica" w:cs="Arial"/>
          <w:b/>
          <w:bCs/>
          <w:szCs w:val="28"/>
        </w:rPr>
        <w:t>a</w:t>
      </w:r>
      <w:r>
        <w:rPr>
          <w:rFonts w:ascii="Helvetica" w:hAnsi="Helvetica" w:cs="Arial"/>
          <w:b/>
          <w:bCs/>
          <w:szCs w:val="28"/>
        </w:rPr>
        <w:t xml:space="preserve">poyo a la </w:t>
      </w:r>
      <w:r w:rsidR="00E622C8">
        <w:rPr>
          <w:rFonts w:ascii="Helvetica" w:hAnsi="Helvetica" w:cs="Arial"/>
          <w:b/>
          <w:bCs/>
          <w:szCs w:val="28"/>
        </w:rPr>
        <w:t>g</w:t>
      </w:r>
      <w:r>
        <w:rPr>
          <w:rFonts w:ascii="Helvetica" w:hAnsi="Helvetica" w:cs="Arial"/>
          <w:b/>
          <w:bCs/>
          <w:szCs w:val="28"/>
        </w:rPr>
        <w:t>estión</w:t>
      </w:r>
    </w:p>
    <w:p w14:paraId="38757D01" w14:textId="45844581" w:rsidR="00CA5191" w:rsidRDefault="00157DF8">
      <w:pPr>
        <w:jc w:val="center"/>
        <w:rPr>
          <w:rFonts w:ascii="Helvetica" w:hAnsi="Helvetica" w:cs="Arial"/>
          <w:b/>
          <w:bCs/>
          <w:szCs w:val="28"/>
        </w:rPr>
      </w:pPr>
      <w:r>
        <w:rPr>
          <w:rFonts w:ascii="Helvetica" w:hAnsi="Helvetica" w:cs="Arial"/>
          <w:b/>
          <w:bCs/>
          <w:szCs w:val="28"/>
        </w:rPr>
        <w:t xml:space="preserve">Modalidad de Selección: Contratación </w:t>
      </w:r>
      <w:r w:rsidR="00E622C8">
        <w:rPr>
          <w:rFonts w:ascii="Helvetica" w:hAnsi="Helvetica" w:cs="Arial"/>
          <w:b/>
          <w:bCs/>
          <w:szCs w:val="28"/>
        </w:rPr>
        <w:t>d</w:t>
      </w:r>
      <w:r>
        <w:rPr>
          <w:rFonts w:ascii="Helvetica" w:hAnsi="Helvetica" w:cs="Arial"/>
          <w:b/>
          <w:bCs/>
          <w:szCs w:val="28"/>
        </w:rPr>
        <w:t>irecta</w:t>
      </w:r>
    </w:p>
    <w:p w14:paraId="0E496B27" w14:textId="77777777" w:rsidR="00CA5191" w:rsidRDefault="00CA5191">
      <w:pPr>
        <w:jc w:val="center"/>
        <w:rPr>
          <w:rFonts w:ascii="Helvetica" w:hAnsi="Helvetica" w:cs="Arial"/>
          <w:b/>
          <w:bCs/>
          <w:szCs w:val="28"/>
        </w:rPr>
      </w:pPr>
    </w:p>
    <w:p w14:paraId="31A07E34" w14:textId="77777777" w:rsidR="00CA5191" w:rsidRDefault="00CA5191">
      <w:pPr>
        <w:widowControl/>
        <w:autoSpaceDE/>
        <w:autoSpaceDN/>
        <w:rPr>
          <w:rFonts w:ascii="Arial Narrow" w:eastAsia="Times New Roman" w:hAnsi="Arial Narrow" w:cs="Calibri"/>
          <w:color w:val="000000"/>
          <w:sz w:val="18"/>
          <w:szCs w:val="18"/>
          <w:lang w:val="es-CO" w:eastAsia="es-CO"/>
        </w:rPr>
      </w:pPr>
    </w:p>
    <w:tbl>
      <w:tblPr>
        <w:tblW w:w="10271"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803"/>
        <w:gridCol w:w="1134"/>
        <w:gridCol w:w="1134"/>
        <w:gridCol w:w="1200"/>
      </w:tblGrid>
      <w:tr w:rsidR="00CA5191" w:rsidRPr="00E622C8" w14:paraId="4E9AF236" w14:textId="77777777">
        <w:trPr>
          <w:trHeight w:val="208"/>
          <w:tblHeader/>
        </w:trPr>
        <w:tc>
          <w:tcPr>
            <w:tcW w:w="6803" w:type="dxa"/>
            <w:shd w:val="clear" w:color="auto" w:fill="F2F2F2" w:themeFill="background1" w:themeFillShade="F2"/>
            <w:noWrap/>
            <w:vAlign w:val="center"/>
          </w:tcPr>
          <w:p w14:paraId="75164BDB"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eastAsia="Arial" w:hAnsi="Helevtica" w:cs="Helvetica"/>
                <w:b/>
                <w:bCs/>
                <w:color w:val="262626" w:themeColor="text1" w:themeTint="D9"/>
                <w:sz w:val="19"/>
                <w:szCs w:val="19"/>
                <w:lang w:eastAsia="es-CO"/>
              </w:rPr>
              <w:t xml:space="preserve">Documentos </w:t>
            </w:r>
          </w:p>
        </w:tc>
        <w:tc>
          <w:tcPr>
            <w:tcW w:w="1134" w:type="dxa"/>
            <w:shd w:val="clear" w:color="auto" w:fill="F2F2F2" w:themeFill="background1" w:themeFillShade="F2"/>
            <w:vAlign w:val="center"/>
          </w:tcPr>
          <w:p w14:paraId="73690EE3"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eastAsia="Arial" w:hAnsi="Helevtica" w:cs="Helvetica"/>
                <w:b/>
                <w:bCs/>
                <w:color w:val="262626" w:themeColor="text1" w:themeTint="D9"/>
                <w:sz w:val="18"/>
                <w:szCs w:val="18"/>
                <w:lang w:eastAsia="es-CO"/>
              </w:rPr>
              <w:t>Entregado</w:t>
            </w:r>
          </w:p>
        </w:tc>
        <w:tc>
          <w:tcPr>
            <w:tcW w:w="1134" w:type="dxa"/>
            <w:shd w:val="clear" w:color="auto" w:fill="F2F2F2" w:themeFill="background1" w:themeFillShade="F2"/>
            <w:vAlign w:val="center"/>
          </w:tcPr>
          <w:p w14:paraId="206CFDBF"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hAnsi="Helevtica" w:cs="Helvetica"/>
                <w:b/>
                <w:bCs/>
                <w:color w:val="262626" w:themeColor="text1" w:themeTint="D9"/>
                <w:sz w:val="18"/>
                <w:szCs w:val="18"/>
              </w:rPr>
              <w:t>Verificado</w:t>
            </w:r>
          </w:p>
        </w:tc>
        <w:tc>
          <w:tcPr>
            <w:tcW w:w="1200" w:type="dxa"/>
            <w:shd w:val="clear" w:color="auto" w:fill="F2F2F2" w:themeFill="background1" w:themeFillShade="F2"/>
            <w:vAlign w:val="center"/>
          </w:tcPr>
          <w:p w14:paraId="104F55CA"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hAnsi="Helevtica" w:cs="Helvetica"/>
                <w:b/>
                <w:bCs/>
                <w:color w:val="262626" w:themeColor="text1" w:themeTint="D9"/>
                <w:sz w:val="18"/>
                <w:szCs w:val="18"/>
              </w:rPr>
              <w:t>No aplica</w:t>
            </w:r>
          </w:p>
        </w:tc>
      </w:tr>
      <w:tr w:rsidR="00CA5191" w:rsidRPr="00E622C8" w14:paraId="36C97513" w14:textId="77777777">
        <w:trPr>
          <w:trHeight w:val="506"/>
        </w:trPr>
        <w:tc>
          <w:tcPr>
            <w:tcW w:w="10271" w:type="dxa"/>
            <w:gridSpan w:val="4"/>
            <w:shd w:val="clear" w:color="auto" w:fill="F2F2F2" w:themeFill="background1" w:themeFillShade="F2"/>
            <w:noWrap/>
            <w:vAlign w:val="center"/>
          </w:tcPr>
          <w:p w14:paraId="294AD491" w14:textId="33C056F2" w:rsidR="00CA5191" w:rsidRPr="00E622C8" w:rsidRDefault="00157DF8">
            <w:pPr>
              <w:jc w:val="both"/>
              <w:rPr>
                <w:rFonts w:ascii="Helevtica" w:hAnsi="Helevtica" w:cs="Helvetica"/>
                <w:color w:val="000000" w:themeColor="text1"/>
                <w:sz w:val="20"/>
                <w:szCs w:val="20"/>
                <w:lang w:val="es-CO" w:eastAsia="es-CO"/>
              </w:rPr>
            </w:pPr>
            <w:r w:rsidRPr="00E622C8">
              <w:rPr>
                <w:rFonts w:ascii="Helevtica" w:hAnsi="Helevtica" w:cs="Helvetica"/>
                <w:b/>
                <w:bCs/>
                <w:color w:val="000000" w:themeColor="text1"/>
                <w:sz w:val="20"/>
                <w:szCs w:val="20"/>
              </w:rPr>
              <w:t>1.</w:t>
            </w:r>
            <w:r w:rsidR="00CD7613">
              <w:rPr>
                <w:rFonts w:ascii="Helevtica" w:hAnsi="Helevtica" w:cs="Helvetica"/>
                <w:b/>
                <w:bCs/>
                <w:color w:val="000000" w:themeColor="text1"/>
                <w:sz w:val="20"/>
                <w:szCs w:val="20"/>
              </w:rPr>
              <w:t xml:space="preserve"> </w:t>
            </w:r>
            <w:r w:rsidRPr="00E622C8">
              <w:rPr>
                <w:rFonts w:ascii="Helevtica" w:hAnsi="Helevtica" w:cs="Helvetica"/>
                <w:b/>
                <w:bCs/>
                <w:color w:val="000000" w:themeColor="text1"/>
                <w:sz w:val="20"/>
                <w:szCs w:val="20"/>
              </w:rPr>
              <w:t>D</w:t>
            </w:r>
            <w:r w:rsidR="00FC3B5F" w:rsidRPr="00E622C8">
              <w:rPr>
                <w:rFonts w:ascii="Helevtica" w:hAnsi="Helevtica" w:cs="Helvetica"/>
                <w:b/>
                <w:bCs/>
                <w:color w:val="000000" w:themeColor="text1"/>
                <w:sz w:val="20"/>
                <w:szCs w:val="20"/>
              </w:rPr>
              <w:t xml:space="preserve">ocumentos </w:t>
            </w:r>
            <w:r w:rsidRPr="00E622C8">
              <w:rPr>
                <w:rFonts w:ascii="Helevtica" w:hAnsi="Helevtica" w:cs="Helvetica"/>
                <w:b/>
                <w:bCs/>
                <w:color w:val="000000" w:themeColor="text1"/>
                <w:sz w:val="20"/>
                <w:szCs w:val="20"/>
              </w:rPr>
              <w:t>P</w:t>
            </w:r>
            <w:r w:rsidR="00FC3B5F" w:rsidRPr="00E622C8">
              <w:rPr>
                <w:rFonts w:ascii="Helevtica" w:hAnsi="Helevtica" w:cs="Helvetica"/>
                <w:b/>
                <w:bCs/>
                <w:color w:val="000000" w:themeColor="text1"/>
                <w:sz w:val="20"/>
                <w:szCs w:val="20"/>
              </w:rPr>
              <w:t xml:space="preserve">re </w:t>
            </w:r>
            <w:r w:rsidRPr="00E622C8">
              <w:rPr>
                <w:rFonts w:ascii="Helevtica" w:hAnsi="Helevtica" w:cs="Helvetica"/>
                <w:b/>
                <w:bCs/>
                <w:color w:val="000000" w:themeColor="text1"/>
                <w:sz w:val="20"/>
                <w:szCs w:val="20"/>
              </w:rPr>
              <w:t>C</w:t>
            </w:r>
            <w:r w:rsidR="00FC3B5F" w:rsidRPr="00E622C8">
              <w:rPr>
                <w:rFonts w:ascii="Helevtica" w:hAnsi="Helevtica" w:cs="Helvetica"/>
                <w:b/>
                <w:bCs/>
                <w:color w:val="000000" w:themeColor="text1"/>
                <w:sz w:val="20"/>
                <w:szCs w:val="20"/>
              </w:rPr>
              <w:t>ontractuales</w:t>
            </w:r>
            <w:r w:rsidRPr="00E622C8">
              <w:rPr>
                <w:rFonts w:ascii="Helevtica" w:hAnsi="Helevtica" w:cs="Helvetica"/>
                <w:b/>
                <w:bCs/>
                <w:color w:val="000000" w:themeColor="text1"/>
                <w:sz w:val="20"/>
                <w:szCs w:val="20"/>
              </w:rPr>
              <w:t xml:space="preserve">: </w:t>
            </w:r>
            <w:r w:rsidRPr="00E622C8">
              <w:rPr>
                <w:rFonts w:ascii="Helevtica" w:hAnsi="Helevtica" w:cs="Helvetica"/>
                <w:color w:val="000000" w:themeColor="text1"/>
                <w:sz w:val="20"/>
                <w:szCs w:val="20"/>
              </w:rPr>
              <w:t>se deberá generar una subcarpeta con todos los documentos en PDF que están relacionados en el presente numeral (Del 1.1 al 1.8), en el siguiente orden</w:t>
            </w:r>
            <w:r w:rsidRPr="00E622C8">
              <w:rPr>
                <w:rFonts w:ascii="Helevtica" w:hAnsi="Helevtica" w:cs="Helvetica"/>
                <w:b/>
                <w:bCs/>
                <w:color w:val="000000" w:themeColor="text1"/>
                <w:sz w:val="20"/>
                <w:szCs w:val="20"/>
              </w:rPr>
              <w:t>: </w:t>
            </w:r>
          </w:p>
        </w:tc>
      </w:tr>
      <w:tr w:rsidR="00CA5191" w:rsidRPr="00E622C8" w14:paraId="0AC57877" w14:textId="77777777">
        <w:trPr>
          <w:trHeight w:val="586"/>
        </w:trPr>
        <w:tc>
          <w:tcPr>
            <w:tcW w:w="6803" w:type="dxa"/>
            <w:shd w:val="clear" w:color="auto" w:fill="auto"/>
            <w:noWrap/>
            <w:vAlign w:val="center"/>
          </w:tcPr>
          <w:p w14:paraId="699D2ECB"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Solicitud de contratación radicada a través del Sistema de Gestión documental de la Entidad por la persona responsable (Director, jefe o coordinador de la dependencia solicitante)</w:t>
            </w:r>
          </w:p>
        </w:tc>
        <w:tc>
          <w:tcPr>
            <w:tcW w:w="1134" w:type="dxa"/>
            <w:shd w:val="clear" w:color="auto" w:fill="auto"/>
            <w:vAlign w:val="center"/>
          </w:tcPr>
          <w:p w14:paraId="4E191A3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410264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A9900E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D98B126" w14:textId="77777777">
        <w:trPr>
          <w:trHeight w:val="320"/>
        </w:trPr>
        <w:tc>
          <w:tcPr>
            <w:tcW w:w="6803" w:type="dxa"/>
            <w:shd w:val="clear" w:color="auto" w:fill="auto"/>
            <w:noWrap/>
            <w:vAlign w:val="center"/>
          </w:tcPr>
          <w:p w14:paraId="54AB2414" w14:textId="23C3FDB5" w:rsidR="00CA5191" w:rsidRPr="00E622C8" w:rsidRDefault="00157DF8" w:rsidP="00F3542A">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Análisis del Sector (Suscrito por el director o jefe de la dependencia solicitante y equipo estructurador </w:t>
            </w:r>
          </w:p>
        </w:tc>
        <w:tc>
          <w:tcPr>
            <w:tcW w:w="1134" w:type="dxa"/>
            <w:shd w:val="clear" w:color="auto" w:fill="auto"/>
            <w:vAlign w:val="center"/>
          </w:tcPr>
          <w:p w14:paraId="4493EB9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9C2791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4AB604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A8F95A" w14:textId="77777777">
        <w:trPr>
          <w:trHeight w:val="320"/>
        </w:trPr>
        <w:tc>
          <w:tcPr>
            <w:tcW w:w="6803" w:type="dxa"/>
            <w:shd w:val="clear" w:color="auto" w:fill="auto"/>
            <w:noWrap/>
            <w:vAlign w:val="center"/>
          </w:tcPr>
          <w:p w14:paraId="55D0CB3B"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Estudio previo y formatos (Suscrito por el director o jefe de la dependencia solicitante y equipo estructurador)</w:t>
            </w:r>
          </w:p>
        </w:tc>
        <w:tc>
          <w:tcPr>
            <w:tcW w:w="1134" w:type="dxa"/>
            <w:shd w:val="clear" w:color="auto" w:fill="auto"/>
            <w:vAlign w:val="center"/>
          </w:tcPr>
          <w:p w14:paraId="46117AC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79F6CF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A254A8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E2D6C5A" w14:textId="77777777">
        <w:trPr>
          <w:trHeight w:val="314"/>
        </w:trPr>
        <w:tc>
          <w:tcPr>
            <w:tcW w:w="6803" w:type="dxa"/>
            <w:shd w:val="clear" w:color="auto" w:fill="auto"/>
            <w:noWrap/>
            <w:vAlign w:val="center"/>
          </w:tcPr>
          <w:p w14:paraId="3472E982"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Matriz de riesgos (Suscrito por el director o jefe de la dependencia solicitante y equipo estructurador)</w:t>
            </w:r>
          </w:p>
        </w:tc>
        <w:tc>
          <w:tcPr>
            <w:tcW w:w="1134" w:type="dxa"/>
            <w:shd w:val="clear" w:color="auto" w:fill="auto"/>
            <w:vAlign w:val="center"/>
          </w:tcPr>
          <w:p w14:paraId="3774E4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A79D4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EDCF84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9747287" w14:textId="77777777">
        <w:trPr>
          <w:trHeight w:val="288"/>
        </w:trPr>
        <w:tc>
          <w:tcPr>
            <w:tcW w:w="6803" w:type="dxa"/>
            <w:shd w:val="clear" w:color="auto" w:fill="auto"/>
            <w:noWrap/>
            <w:vAlign w:val="center"/>
          </w:tcPr>
          <w:p w14:paraId="7FA260C7"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Autorización contratación ordenador del gasto</w:t>
            </w:r>
          </w:p>
        </w:tc>
        <w:tc>
          <w:tcPr>
            <w:tcW w:w="1134" w:type="dxa"/>
            <w:shd w:val="clear" w:color="auto" w:fill="auto"/>
            <w:vAlign w:val="center"/>
          </w:tcPr>
          <w:p w14:paraId="1367B95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D3D18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BD019A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2F7058B" w14:textId="77777777">
        <w:trPr>
          <w:trHeight w:val="288"/>
        </w:trPr>
        <w:tc>
          <w:tcPr>
            <w:tcW w:w="6803" w:type="dxa"/>
            <w:shd w:val="clear" w:color="auto" w:fill="auto"/>
            <w:noWrap/>
            <w:vAlign w:val="center"/>
          </w:tcPr>
          <w:p w14:paraId="035AB00A"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Certificación de no existencia de personal (Solicitada por el líder de la necesidad y suscrita por el coordinador del Grupo de Gestión Humana)</w:t>
            </w:r>
          </w:p>
        </w:tc>
        <w:tc>
          <w:tcPr>
            <w:tcW w:w="1134" w:type="dxa"/>
            <w:shd w:val="clear" w:color="auto" w:fill="auto"/>
            <w:vAlign w:val="center"/>
          </w:tcPr>
          <w:p w14:paraId="4920210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09F3E7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82C34E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FD9999A" w14:textId="77777777">
        <w:trPr>
          <w:trHeight w:val="288"/>
        </w:trPr>
        <w:tc>
          <w:tcPr>
            <w:tcW w:w="6803" w:type="dxa"/>
            <w:shd w:val="clear" w:color="auto" w:fill="auto"/>
            <w:noWrap/>
            <w:vAlign w:val="center"/>
          </w:tcPr>
          <w:p w14:paraId="199C8E19"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Autorización del representante legal para la suscripción de contratos con objetos iguales (cuando aplique)</w:t>
            </w:r>
          </w:p>
        </w:tc>
        <w:tc>
          <w:tcPr>
            <w:tcW w:w="1134" w:type="dxa"/>
            <w:shd w:val="clear" w:color="auto" w:fill="auto"/>
            <w:vAlign w:val="center"/>
          </w:tcPr>
          <w:p w14:paraId="26041E7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71081D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F52A03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279EB53" w14:textId="77777777">
        <w:trPr>
          <w:trHeight w:val="288"/>
        </w:trPr>
        <w:tc>
          <w:tcPr>
            <w:tcW w:w="6803" w:type="dxa"/>
            <w:shd w:val="clear" w:color="auto" w:fill="auto"/>
            <w:noWrap/>
            <w:vAlign w:val="center"/>
          </w:tcPr>
          <w:p w14:paraId="19E67C31"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Certificado de Disponibilidad Presupuestal</w:t>
            </w:r>
          </w:p>
        </w:tc>
        <w:tc>
          <w:tcPr>
            <w:tcW w:w="1134" w:type="dxa"/>
            <w:shd w:val="clear" w:color="auto" w:fill="auto"/>
            <w:vAlign w:val="center"/>
          </w:tcPr>
          <w:p w14:paraId="3A37361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3223B4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34A3FB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CE42749" w14:textId="77777777">
        <w:trPr>
          <w:trHeight w:val="288"/>
        </w:trPr>
        <w:tc>
          <w:tcPr>
            <w:tcW w:w="10271" w:type="dxa"/>
            <w:gridSpan w:val="4"/>
            <w:shd w:val="clear" w:color="auto" w:fill="F2F2F2" w:themeFill="background1" w:themeFillShade="F2"/>
            <w:noWrap/>
          </w:tcPr>
          <w:p w14:paraId="2A45A553" w14:textId="73F982CD" w:rsidR="00CA5191" w:rsidRPr="00E622C8" w:rsidRDefault="00157DF8">
            <w:pPr>
              <w:ind w:left="-4"/>
              <w:jc w:val="both"/>
              <w:rPr>
                <w:rFonts w:ascii="Helevtica" w:hAnsi="Helevtica" w:cs="Helvetica"/>
                <w:color w:val="000000" w:themeColor="text1"/>
                <w:sz w:val="20"/>
                <w:szCs w:val="20"/>
                <w:lang w:val="es-CO" w:eastAsia="es-CO"/>
              </w:rPr>
            </w:pPr>
            <w:r w:rsidRPr="00E622C8">
              <w:rPr>
                <w:rFonts w:ascii="Helevtica" w:hAnsi="Helevtica" w:cs="Helvetica"/>
                <w:b/>
                <w:bCs/>
                <w:color w:val="000000" w:themeColor="text1"/>
                <w:sz w:val="20"/>
                <w:szCs w:val="20"/>
              </w:rPr>
              <w:t>2. Documentos para cargar en SECOP II D</w:t>
            </w:r>
            <w:r w:rsidR="00E622C8" w:rsidRPr="00E622C8">
              <w:rPr>
                <w:rFonts w:ascii="Helevtica" w:hAnsi="Helevtica" w:cs="Helvetica"/>
                <w:b/>
                <w:bCs/>
                <w:color w:val="000000" w:themeColor="text1"/>
                <w:sz w:val="20"/>
                <w:szCs w:val="20"/>
              </w:rPr>
              <w:t xml:space="preserve">ocumentos </w:t>
            </w:r>
            <w:r w:rsidRPr="00E622C8">
              <w:rPr>
                <w:rFonts w:ascii="Helevtica" w:hAnsi="Helevtica" w:cs="Helvetica"/>
                <w:b/>
                <w:bCs/>
                <w:color w:val="000000" w:themeColor="text1"/>
                <w:sz w:val="20"/>
                <w:szCs w:val="20"/>
              </w:rPr>
              <w:t>I</w:t>
            </w:r>
            <w:r w:rsidR="00E622C8" w:rsidRPr="00E622C8">
              <w:rPr>
                <w:rFonts w:ascii="Helevtica" w:hAnsi="Helevtica" w:cs="Helvetica"/>
                <w:b/>
                <w:bCs/>
                <w:color w:val="000000" w:themeColor="text1"/>
                <w:sz w:val="20"/>
                <w:szCs w:val="20"/>
              </w:rPr>
              <w:t>nformación</w:t>
            </w:r>
            <w:r w:rsidRPr="00E622C8">
              <w:rPr>
                <w:rFonts w:ascii="Helevtica" w:hAnsi="Helevtica" w:cs="Helvetica"/>
                <w:b/>
                <w:bCs/>
                <w:color w:val="000000" w:themeColor="text1"/>
                <w:sz w:val="20"/>
                <w:szCs w:val="20"/>
              </w:rPr>
              <w:t xml:space="preserve"> P</w:t>
            </w:r>
            <w:r w:rsidR="00E622C8" w:rsidRPr="00E622C8">
              <w:rPr>
                <w:rFonts w:ascii="Helevtica" w:hAnsi="Helevtica" w:cs="Helvetica"/>
                <w:b/>
                <w:bCs/>
                <w:color w:val="000000" w:themeColor="text1"/>
                <w:sz w:val="20"/>
                <w:szCs w:val="20"/>
              </w:rPr>
              <w:t>rivada</w:t>
            </w:r>
            <w:r w:rsidRPr="00E622C8">
              <w:rPr>
                <w:rFonts w:ascii="Helevtica" w:hAnsi="Helevtica" w:cs="Helvetica"/>
                <w:b/>
                <w:bCs/>
                <w:color w:val="000000" w:themeColor="text1"/>
                <w:sz w:val="20"/>
                <w:szCs w:val="20"/>
              </w:rPr>
              <w:t xml:space="preserve"> </w:t>
            </w:r>
            <w:r w:rsidR="00E622C8" w:rsidRPr="00E622C8">
              <w:rPr>
                <w:rFonts w:ascii="Helevtica" w:hAnsi="Helevtica" w:cs="Helvetica"/>
                <w:b/>
                <w:bCs/>
                <w:color w:val="000000" w:themeColor="text1"/>
                <w:sz w:val="20"/>
                <w:szCs w:val="20"/>
              </w:rPr>
              <w:t>y/o</w:t>
            </w:r>
            <w:r w:rsidRPr="00E622C8">
              <w:rPr>
                <w:rFonts w:ascii="Helevtica" w:hAnsi="Helevtica" w:cs="Helvetica"/>
                <w:b/>
                <w:bCs/>
                <w:color w:val="000000" w:themeColor="text1"/>
                <w:sz w:val="20"/>
                <w:szCs w:val="20"/>
              </w:rPr>
              <w:t xml:space="preserve"> C</w:t>
            </w:r>
            <w:r w:rsidR="00E622C8" w:rsidRPr="00E622C8">
              <w:rPr>
                <w:rFonts w:ascii="Helevtica" w:hAnsi="Helevtica" w:cs="Helvetica"/>
                <w:b/>
                <w:bCs/>
                <w:color w:val="000000" w:themeColor="text1"/>
                <w:sz w:val="20"/>
                <w:szCs w:val="20"/>
              </w:rPr>
              <w:t>o</w:t>
            </w:r>
            <w:r w:rsidR="00E622C8">
              <w:rPr>
                <w:rFonts w:ascii="Helevtica" w:hAnsi="Helevtica" w:cs="Helvetica"/>
                <w:b/>
                <w:bCs/>
                <w:color w:val="000000" w:themeColor="text1"/>
                <w:sz w:val="20"/>
                <w:szCs w:val="20"/>
              </w:rPr>
              <w:t>n</w:t>
            </w:r>
            <w:r w:rsidR="00E622C8" w:rsidRPr="00E622C8">
              <w:rPr>
                <w:rFonts w:ascii="Helevtica" w:hAnsi="Helevtica" w:cs="Helvetica"/>
                <w:b/>
                <w:bCs/>
                <w:color w:val="000000" w:themeColor="text1"/>
                <w:sz w:val="20"/>
                <w:szCs w:val="20"/>
              </w:rPr>
              <w:t>fidencial</w:t>
            </w:r>
            <w:r w:rsidRPr="00E622C8">
              <w:rPr>
                <w:rFonts w:ascii="Helevtica" w:hAnsi="Helevtica" w:cs="Helvetica"/>
                <w:b/>
                <w:bCs/>
                <w:color w:val="000000" w:themeColor="text1"/>
                <w:sz w:val="20"/>
                <w:szCs w:val="20"/>
              </w:rPr>
              <w:t xml:space="preserve">, </w:t>
            </w:r>
            <w:r w:rsidRPr="00E622C8">
              <w:rPr>
                <w:rFonts w:ascii="Helevtica" w:hAnsi="Helevtica" w:cs="Helvetica"/>
                <w:color w:val="000000" w:themeColor="text1"/>
                <w:sz w:val="20"/>
                <w:szCs w:val="20"/>
              </w:rPr>
              <w:t xml:space="preserve">se deberá generar una subcarpeta con todos los documentos en PDF que están relacionados en el presente numeral (Del 2.1 al </w:t>
            </w:r>
            <w:r w:rsidR="00733AC1" w:rsidRPr="00E622C8">
              <w:rPr>
                <w:rFonts w:ascii="Helevtica" w:hAnsi="Helevtica" w:cs="Helvetica"/>
                <w:color w:val="000000" w:themeColor="text1"/>
                <w:sz w:val="20"/>
                <w:szCs w:val="20"/>
              </w:rPr>
              <w:t>2.7</w:t>
            </w:r>
            <w:r w:rsidRPr="00E622C8">
              <w:rPr>
                <w:rFonts w:ascii="Helevtica" w:hAnsi="Helevtica" w:cs="Helvetica"/>
                <w:color w:val="000000" w:themeColor="text1"/>
                <w:sz w:val="20"/>
                <w:szCs w:val="20"/>
              </w:rPr>
              <w:t>), en el siguiente orden</w:t>
            </w:r>
            <w:r w:rsidRPr="00E622C8">
              <w:rPr>
                <w:rFonts w:ascii="Helevtica" w:hAnsi="Helevtica" w:cs="Helvetica"/>
                <w:b/>
                <w:bCs/>
                <w:color w:val="000000" w:themeColor="text1"/>
                <w:sz w:val="20"/>
                <w:szCs w:val="20"/>
              </w:rPr>
              <w:t>: </w:t>
            </w:r>
          </w:p>
        </w:tc>
      </w:tr>
      <w:tr w:rsidR="00CA5191" w:rsidRPr="00E622C8" w14:paraId="5D8E5DC2" w14:textId="77777777">
        <w:trPr>
          <w:trHeight w:val="320"/>
        </w:trPr>
        <w:tc>
          <w:tcPr>
            <w:tcW w:w="6803" w:type="dxa"/>
            <w:shd w:val="clear" w:color="auto" w:fill="auto"/>
            <w:noWrap/>
            <w:vAlign w:val="center"/>
          </w:tcPr>
          <w:p w14:paraId="67C3F5F5" w14:textId="14DCE97F" w:rsidR="00CA5191" w:rsidRPr="00E622C8" w:rsidRDefault="00157DF8" w:rsidP="00BD14A3">
            <w:pPr>
              <w:widowControl/>
              <w:numPr>
                <w:ilvl w:val="1"/>
                <w:numId w:val="2"/>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Copia del documento de identificación </w:t>
            </w:r>
            <w:r w:rsidR="00A83FC8" w:rsidRPr="00E622C8">
              <w:rPr>
                <w:rFonts w:ascii="Helevtica" w:hAnsi="Helevtica" w:cs="Helvetica"/>
                <w:color w:val="000000" w:themeColor="text1"/>
                <w:sz w:val="20"/>
                <w:szCs w:val="20"/>
              </w:rPr>
              <w:t>de la persona natural</w:t>
            </w:r>
          </w:p>
        </w:tc>
        <w:tc>
          <w:tcPr>
            <w:tcW w:w="1134" w:type="dxa"/>
            <w:shd w:val="clear" w:color="auto" w:fill="auto"/>
            <w:vAlign w:val="center"/>
          </w:tcPr>
          <w:p w14:paraId="63BF9B0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8AC6D3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9E768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D4E2666" w14:textId="77777777">
        <w:trPr>
          <w:trHeight w:val="288"/>
        </w:trPr>
        <w:tc>
          <w:tcPr>
            <w:tcW w:w="6803" w:type="dxa"/>
            <w:shd w:val="clear" w:color="auto" w:fill="auto"/>
            <w:noWrap/>
          </w:tcPr>
          <w:p w14:paraId="39AFC26E" w14:textId="3FFC5D05" w:rsidR="00CA5191" w:rsidRPr="00E622C8" w:rsidRDefault="00157DF8" w:rsidP="00A83FC8">
            <w:pPr>
              <w:widowControl/>
              <w:numPr>
                <w:ilvl w:val="1"/>
                <w:numId w:val="2"/>
              </w:numPr>
              <w:autoSpaceDE/>
              <w:autoSpaceDN/>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Hoja de vida </w:t>
            </w:r>
            <w:r w:rsidR="00A83FC8" w:rsidRPr="00E622C8">
              <w:rPr>
                <w:rFonts w:ascii="Helevtica" w:hAnsi="Helevtica" w:cs="Helvetica"/>
                <w:color w:val="000000" w:themeColor="text1"/>
                <w:sz w:val="20"/>
                <w:szCs w:val="20"/>
              </w:rPr>
              <w:t xml:space="preserve">del Sistema de Información de Gestión del Empleo Público </w:t>
            </w:r>
            <w:r w:rsidRPr="00E622C8">
              <w:rPr>
                <w:rFonts w:ascii="Helevtica" w:hAnsi="Helevtica" w:cs="Helvetica"/>
                <w:color w:val="000000" w:themeColor="text1"/>
                <w:sz w:val="20"/>
                <w:szCs w:val="20"/>
              </w:rPr>
              <w:t xml:space="preserve">SIGEP II </w:t>
            </w:r>
            <w:r w:rsidR="00A83FC8" w:rsidRPr="00E622C8">
              <w:rPr>
                <w:rFonts w:ascii="Helevtica" w:hAnsi="Helevtica" w:cs="Helvetica"/>
                <w:color w:val="000000" w:themeColor="text1"/>
                <w:sz w:val="20"/>
                <w:szCs w:val="20"/>
              </w:rPr>
              <w:t xml:space="preserve">actualizada </w:t>
            </w:r>
            <w:r w:rsidRPr="00E622C8">
              <w:rPr>
                <w:rFonts w:ascii="Helevtica" w:hAnsi="Helevtica" w:cs="Helvetica"/>
                <w:color w:val="000000" w:themeColor="text1"/>
                <w:sz w:val="20"/>
                <w:szCs w:val="20"/>
              </w:rPr>
              <w:t xml:space="preserve">firmada por el contratista, a la cual se puede acceder a través del enlace </w:t>
            </w:r>
            <w:hyperlink r:id="rId12" w:anchor="no-back-button" w:history="1">
              <w:r w:rsidRPr="00E622C8">
                <w:rPr>
                  <w:rStyle w:val="Hipervnculo"/>
                  <w:rFonts w:ascii="Helevtica" w:hAnsi="Helevtica" w:cs="Helvetica"/>
                  <w:sz w:val="20"/>
                  <w:szCs w:val="20"/>
                </w:rPr>
                <w:t>https://www.funcionpublica.gov.co/sigep-web/sigep2/index.xhtml#no-back-button</w:t>
              </w:r>
            </w:hyperlink>
            <w:r w:rsidRPr="00E622C8">
              <w:rPr>
                <w:rFonts w:ascii="Helevtica" w:hAnsi="Helevtica" w:cs="Helvetica"/>
                <w:color w:val="000000" w:themeColor="text1"/>
                <w:sz w:val="20"/>
                <w:szCs w:val="20"/>
              </w:rPr>
              <w:t xml:space="preserve"> .  (Si es persona natural)</w:t>
            </w:r>
          </w:p>
        </w:tc>
        <w:tc>
          <w:tcPr>
            <w:tcW w:w="1134" w:type="dxa"/>
            <w:shd w:val="clear" w:color="auto" w:fill="auto"/>
            <w:vAlign w:val="center"/>
          </w:tcPr>
          <w:p w14:paraId="26C2BF7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838195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30E1A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0109C4C" w14:textId="77777777">
        <w:trPr>
          <w:trHeight w:val="288"/>
        </w:trPr>
        <w:tc>
          <w:tcPr>
            <w:tcW w:w="6803" w:type="dxa"/>
            <w:shd w:val="clear" w:color="auto" w:fill="auto"/>
            <w:noWrap/>
          </w:tcPr>
          <w:p w14:paraId="1A24099F" w14:textId="6A445B68" w:rsidR="00CA5191" w:rsidRPr="00E622C8" w:rsidRDefault="00157DF8">
            <w:pPr>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2.3</w:t>
            </w:r>
            <w:r w:rsidR="00540DDD" w:rsidRPr="00E622C8">
              <w:rPr>
                <w:rFonts w:ascii="Helevtica" w:hAnsi="Helevtica" w:cs="Helvetica"/>
                <w:color w:val="000000" w:themeColor="text1"/>
                <w:sz w:val="20"/>
                <w:szCs w:val="20"/>
              </w:rPr>
              <w:t xml:space="preserve">   </w:t>
            </w:r>
            <w:r w:rsidRPr="00E622C8">
              <w:rPr>
                <w:rFonts w:ascii="Helevtica" w:hAnsi="Helevtica" w:cs="Helvetica"/>
                <w:color w:val="000000" w:themeColor="text1"/>
                <w:sz w:val="20"/>
                <w:szCs w:val="20"/>
              </w:rPr>
              <w:t>Pantallazo validación de la hoja de vida en SIGEP II (Grupo de Gestión Contractual)</w:t>
            </w:r>
          </w:p>
        </w:tc>
        <w:tc>
          <w:tcPr>
            <w:tcW w:w="1134" w:type="dxa"/>
            <w:shd w:val="clear" w:color="auto" w:fill="auto"/>
            <w:vAlign w:val="center"/>
          </w:tcPr>
          <w:p w14:paraId="7391E82F" w14:textId="77777777" w:rsidR="00CA5191" w:rsidRPr="00E622C8" w:rsidRDefault="00CA5191">
            <w:pPr>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F854198" w14:textId="77777777" w:rsidR="00CA5191" w:rsidRPr="00E622C8" w:rsidRDefault="00CA5191">
            <w:pPr>
              <w:jc w:val="center"/>
              <w:rPr>
                <w:rFonts w:ascii="Helevtica" w:hAnsi="Helevtica" w:cs="Arial"/>
                <w:color w:val="000000" w:themeColor="text1"/>
                <w:sz w:val="20"/>
                <w:szCs w:val="20"/>
                <w:lang w:val="es-CO" w:eastAsia="es-CO"/>
              </w:rPr>
            </w:pPr>
          </w:p>
        </w:tc>
        <w:tc>
          <w:tcPr>
            <w:tcW w:w="1200" w:type="dxa"/>
            <w:shd w:val="clear" w:color="auto" w:fill="auto"/>
            <w:vAlign w:val="center"/>
          </w:tcPr>
          <w:p w14:paraId="76323B0F" w14:textId="77777777" w:rsidR="00CA5191" w:rsidRPr="00E622C8" w:rsidRDefault="00CA5191">
            <w:pPr>
              <w:jc w:val="center"/>
              <w:rPr>
                <w:rFonts w:ascii="Helevtica" w:hAnsi="Helevtica" w:cs="Arial"/>
                <w:color w:val="000000" w:themeColor="text1"/>
                <w:sz w:val="20"/>
                <w:szCs w:val="20"/>
                <w:lang w:val="es-CO" w:eastAsia="es-CO"/>
              </w:rPr>
            </w:pPr>
          </w:p>
        </w:tc>
      </w:tr>
      <w:tr w:rsidR="00CA5191" w:rsidRPr="00E622C8" w14:paraId="01546C38" w14:textId="77777777">
        <w:trPr>
          <w:trHeight w:val="288"/>
        </w:trPr>
        <w:tc>
          <w:tcPr>
            <w:tcW w:w="6803" w:type="dxa"/>
            <w:shd w:val="clear" w:color="auto" w:fill="auto"/>
            <w:noWrap/>
          </w:tcPr>
          <w:p w14:paraId="1848CE07" w14:textId="7B7DBD5C" w:rsidR="00CA5191" w:rsidRPr="00E622C8" w:rsidRDefault="00157DF8">
            <w:pPr>
              <w:widowControl/>
              <w:tabs>
                <w:tab w:val="left" w:pos="300"/>
              </w:tabs>
              <w:autoSpaceDE/>
              <w:autoSpaceDN/>
              <w:ind w:left="457" w:hanging="45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2.4   </w:t>
            </w:r>
            <w:r w:rsidR="006A0006" w:rsidRPr="00E622C8">
              <w:rPr>
                <w:rFonts w:ascii="Helevtica" w:hAnsi="Helevtica" w:cs="Helvetica"/>
                <w:color w:val="000000" w:themeColor="text1"/>
                <w:sz w:val="20"/>
                <w:szCs w:val="20"/>
              </w:rPr>
              <w:t>Registro de d</w:t>
            </w:r>
            <w:r w:rsidRPr="00E622C8">
              <w:rPr>
                <w:rFonts w:ascii="Helevtica" w:hAnsi="Helevtica" w:cs="Helvetica"/>
                <w:color w:val="000000" w:themeColor="text1"/>
                <w:sz w:val="20"/>
                <w:szCs w:val="20"/>
              </w:rPr>
              <w:t>eclaración de bienes y rentas y conflicto de intereses –</w:t>
            </w:r>
            <w:r w:rsidR="000C0E51" w:rsidRPr="00E622C8">
              <w:rPr>
                <w:rFonts w:ascii="Helevtica" w:hAnsi="Helevtica" w:cs="Helvetica"/>
                <w:color w:val="000000" w:themeColor="text1"/>
                <w:sz w:val="20"/>
                <w:szCs w:val="20"/>
              </w:rPr>
              <w:t xml:space="preserve"> Ley 2013 de 2019. </w:t>
            </w:r>
            <w:r w:rsidRPr="00E622C8">
              <w:rPr>
                <w:rFonts w:ascii="Helevtica" w:hAnsi="Helevtica" w:cs="Helvetica"/>
                <w:color w:val="000000" w:themeColor="text1"/>
                <w:sz w:val="20"/>
                <w:szCs w:val="20"/>
              </w:rPr>
              <w:t xml:space="preserve">Aplicativo por la      integridad, al cual se puede acceder a través del enlace         </w:t>
            </w:r>
            <w:hyperlink r:id="rId13">
              <w:r w:rsidRPr="00E622C8">
                <w:rPr>
                  <w:rStyle w:val="Hipervnculo"/>
                  <w:rFonts w:ascii="Helevtica" w:hAnsi="Helevtica" w:cs="Helvetica"/>
                  <w:sz w:val="20"/>
                  <w:szCs w:val="20"/>
                </w:rPr>
                <w:t>https://www.funcionpublica.gov.co/fdci/login/auth?opcionDestino=LEY2013</w:t>
              </w:r>
            </w:hyperlink>
            <w:r w:rsidRPr="00E622C8">
              <w:rPr>
                <w:rFonts w:ascii="Helevtica" w:hAnsi="Helevtica" w:cs="Helvetica"/>
                <w:color w:val="000000" w:themeColor="text1"/>
                <w:sz w:val="20"/>
                <w:szCs w:val="20"/>
              </w:rPr>
              <w:t xml:space="preserve"> (Si es persona natural)</w:t>
            </w:r>
          </w:p>
        </w:tc>
        <w:tc>
          <w:tcPr>
            <w:tcW w:w="1134" w:type="dxa"/>
            <w:shd w:val="clear" w:color="auto" w:fill="auto"/>
            <w:vAlign w:val="center"/>
          </w:tcPr>
          <w:p w14:paraId="3C14A1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E8F68D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EB5D9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209C71D" w14:textId="77777777">
        <w:trPr>
          <w:trHeight w:val="1065"/>
        </w:trPr>
        <w:tc>
          <w:tcPr>
            <w:tcW w:w="6803" w:type="dxa"/>
            <w:shd w:val="clear" w:color="auto" w:fill="auto"/>
            <w:noWrap/>
          </w:tcPr>
          <w:p w14:paraId="1EC83F11" w14:textId="423C03B4" w:rsidR="00CA5191" w:rsidRPr="00E622C8" w:rsidRDefault="00F32C9D">
            <w:pPr>
              <w:widowControl/>
              <w:autoSpaceDE/>
              <w:autoSpaceDN/>
              <w:ind w:left="457" w:hanging="45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2.5 </w:t>
            </w:r>
            <w:r w:rsidR="00157DF8" w:rsidRPr="00E622C8">
              <w:rPr>
                <w:rFonts w:ascii="Helevtica" w:hAnsi="Helevtica" w:cs="Helvetica"/>
                <w:color w:val="000000" w:themeColor="text1"/>
                <w:sz w:val="20"/>
                <w:szCs w:val="20"/>
              </w:rPr>
              <w:t>Certificación Examen Médico Ocupacional (Este examen tendrá vigencia máxima de tres (3) años y será válido para todos los contratos que suscriba el contratista, si se valora el factor de riesgo más alto al que estará expuesto en todos los contratos. En el caso de perder su condición de contratista por un periodo superior a seis (6) meses continuos, deberá realizarse nuevamente el examen) (Negrita y Subrayado fuera de texto)</w:t>
            </w:r>
          </w:p>
        </w:tc>
        <w:tc>
          <w:tcPr>
            <w:tcW w:w="1134" w:type="dxa"/>
            <w:shd w:val="clear" w:color="auto" w:fill="auto"/>
            <w:vAlign w:val="center"/>
          </w:tcPr>
          <w:p w14:paraId="032834C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87DDE8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FCF62B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BAFD0D" w14:textId="77777777">
        <w:trPr>
          <w:trHeight w:val="288"/>
        </w:trPr>
        <w:tc>
          <w:tcPr>
            <w:tcW w:w="6803" w:type="dxa"/>
            <w:shd w:val="clear" w:color="auto" w:fill="auto"/>
            <w:noWrap/>
          </w:tcPr>
          <w:p w14:paraId="2C2880D3" w14:textId="77777777" w:rsidR="00CA5191" w:rsidRPr="00E622C8" w:rsidRDefault="00157DF8">
            <w:pPr>
              <w:widowControl/>
              <w:autoSpaceDE/>
              <w:autoSpaceDN/>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2.6     Certificación bancaria.</w:t>
            </w:r>
            <w:r w:rsidRPr="00E622C8">
              <w:rPr>
                <w:rFonts w:ascii="Helevtica" w:hAnsi="Helevtica" w:cs="Helvetica"/>
                <w:color w:val="000000" w:themeColor="text1"/>
                <w:sz w:val="20"/>
                <w:szCs w:val="20"/>
                <w:lang w:val="es-CO" w:eastAsia="es-CO"/>
              </w:rPr>
              <w:t xml:space="preserve"> (con una fecha de expedición menor a 60 días calendario)</w:t>
            </w:r>
          </w:p>
        </w:tc>
        <w:tc>
          <w:tcPr>
            <w:tcW w:w="1134" w:type="dxa"/>
            <w:shd w:val="clear" w:color="auto" w:fill="auto"/>
            <w:vAlign w:val="center"/>
          </w:tcPr>
          <w:p w14:paraId="28E2D79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175E43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2C117C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F34A6C" w14:textId="77777777">
        <w:trPr>
          <w:trHeight w:val="288"/>
        </w:trPr>
        <w:tc>
          <w:tcPr>
            <w:tcW w:w="6803" w:type="dxa"/>
            <w:shd w:val="clear" w:color="auto" w:fill="auto"/>
            <w:noWrap/>
          </w:tcPr>
          <w:p w14:paraId="148A8C94" w14:textId="77777777" w:rsidR="00CA5191" w:rsidRPr="00E622C8" w:rsidRDefault="00157DF8">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2.7     Formato de caracterización del contratista debidamente diligenciado y suscrito por el contratista. (Si es persona natural)</w:t>
            </w:r>
          </w:p>
        </w:tc>
        <w:tc>
          <w:tcPr>
            <w:tcW w:w="1134" w:type="dxa"/>
            <w:shd w:val="clear" w:color="auto" w:fill="auto"/>
            <w:vAlign w:val="center"/>
          </w:tcPr>
          <w:p w14:paraId="223FCDB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4C428B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45BE87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5D2ED1" w14:textId="77777777">
        <w:trPr>
          <w:trHeight w:val="288"/>
        </w:trPr>
        <w:tc>
          <w:tcPr>
            <w:tcW w:w="10271" w:type="dxa"/>
            <w:gridSpan w:val="4"/>
            <w:shd w:val="clear" w:color="auto" w:fill="F2F2F2" w:themeFill="background1" w:themeFillShade="F2"/>
            <w:noWrap/>
          </w:tcPr>
          <w:p w14:paraId="047AD57F" w14:textId="4676A507" w:rsidR="00CA5191" w:rsidRPr="00E622C8" w:rsidRDefault="00157DF8">
            <w:pPr>
              <w:ind w:left="-4"/>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 xml:space="preserve">3. Documentos para cargar en SECOP II </w:t>
            </w:r>
            <w:r w:rsidR="00682AC7" w:rsidRPr="00E622C8">
              <w:rPr>
                <w:rFonts w:ascii="Helevtica" w:hAnsi="Helevtica" w:cs="Arial"/>
                <w:b/>
                <w:bCs/>
                <w:color w:val="000000" w:themeColor="text1"/>
                <w:sz w:val="20"/>
                <w:szCs w:val="20"/>
              </w:rPr>
              <w:t>–</w:t>
            </w:r>
            <w:r w:rsidRPr="00E622C8">
              <w:rPr>
                <w:rFonts w:ascii="Helevtica" w:hAnsi="Helevtica"/>
                <w:color w:val="000000" w:themeColor="text1"/>
                <w:sz w:val="20"/>
                <w:szCs w:val="20"/>
              </w:rPr>
              <w:t xml:space="preserve"> </w:t>
            </w:r>
            <w:r w:rsidR="00540DDD" w:rsidRPr="00E622C8">
              <w:rPr>
                <w:rFonts w:ascii="Helevtica" w:hAnsi="Helevtica" w:cs="Arial"/>
                <w:b/>
                <w:bCs/>
                <w:color w:val="000000" w:themeColor="text1"/>
                <w:sz w:val="20"/>
                <w:szCs w:val="20"/>
              </w:rPr>
              <w:t>Documentos Idoneidad</w:t>
            </w:r>
            <w:r w:rsidRPr="00E622C8">
              <w:rPr>
                <w:rFonts w:ascii="Helevtica" w:hAnsi="Helevtica" w:cs="Arial"/>
                <w:b/>
                <w:bCs/>
                <w:color w:val="000000" w:themeColor="text1"/>
                <w:sz w:val="20"/>
                <w:szCs w:val="20"/>
              </w:rPr>
              <w:t>, E</w:t>
            </w:r>
            <w:r w:rsidR="00682AC7" w:rsidRPr="00E622C8">
              <w:rPr>
                <w:rFonts w:ascii="Helevtica" w:hAnsi="Helevtica" w:cs="Arial"/>
                <w:b/>
                <w:bCs/>
                <w:color w:val="000000" w:themeColor="text1"/>
                <w:sz w:val="20"/>
                <w:szCs w:val="20"/>
              </w:rPr>
              <w:t xml:space="preserve">xperiencia y </w:t>
            </w:r>
            <w:r w:rsidRPr="00E622C8">
              <w:rPr>
                <w:rFonts w:ascii="Helevtica" w:hAnsi="Helevtica" w:cs="Arial"/>
                <w:b/>
                <w:bCs/>
                <w:color w:val="000000" w:themeColor="text1"/>
                <w:sz w:val="20"/>
                <w:szCs w:val="20"/>
              </w:rPr>
              <w:t>C</w:t>
            </w:r>
            <w:r w:rsidR="00682AC7" w:rsidRPr="00E622C8">
              <w:rPr>
                <w:rFonts w:ascii="Helevtica" w:hAnsi="Helevtica" w:cs="Arial"/>
                <w:b/>
                <w:bCs/>
                <w:color w:val="000000" w:themeColor="text1"/>
                <w:sz w:val="20"/>
                <w:szCs w:val="20"/>
              </w:rPr>
              <w:t>ons</w:t>
            </w:r>
            <w:r w:rsidR="00F32C9D" w:rsidRPr="00E622C8">
              <w:rPr>
                <w:rFonts w:ascii="Helevtica" w:hAnsi="Helevtica" w:cs="Arial"/>
                <w:b/>
                <w:bCs/>
                <w:color w:val="000000" w:themeColor="text1"/>
                <w:sz w:val="20"/>
                <w:szCs w:val="20"/>
              </w:rPr>
              <w:t>ultas</w:t>
            </w:r>
            <w:r w:rsidRPr="00E622C8">
              <w:rPr>
                <w:rFonts w:ascii="Helevtica" w:hAnsi="Helevtica" w:cs="Arial"/>
                <w:b/>
                <w:bCs/>
                <w:color w:val="000000" w:themeColor="text1"/>
                <w:sz w:val="20"/>
                <w:szCs w:val="20"/>
              </w:rPr>
              <w:t xml:space="preserve"> </w:t>
            </w:r>
            <w:r w:rsidRPr="00E622C8">
              <w:rPr>
                <w:rFonts w:ascii="Helevtica" w:hAnsi="Helevtica" w:cs="Arial"/>
                <w:b/>
                <w:bCs/>
                <w:color w:val="000000" w:themeColor="text1"/>
                <w:sz w:val="20"/>
                <w:szCs w:val="20"/>
                <w:shd w:val="clear" w:color="auto" w:fill="F2F2F2" w:themeFill="background1" w:themeFillShade="F2"/>
              </w:rPr>
              <w:t xml:space="preserve">IAS, </w:t>
            </w:r>
            <w:r w:rsidRPr="00E622C8">
              <w:rPr>
                <w:rFonts w:ascii="Helevtica" w:hAnsi="Helevtica" w:cs="Arial"/>
                <w:color w:val="000000" w:themeColor="text1"/>
                <w:sz w:val="20"/>
                <w:szCs w:val="20"/>
                <w:shd w:val="clear" w:color="auto" w:fill="F2F2F2" w:themeFill="background1" w:themeFillShade="F2"/>
              </w:rPr>
              <w:t xml:space="preserve">se deberá generar </w:t>
            </w:r>
            <w:r w:rsidRPr="00E622C8">
              <w:rPr>
                <w:rFonts w:ascii="Helevtica" w:hAnsi="Helevtica" w:cs="Arial"/>
                <w:color w:val="000000" w:themeColor="text1"/>
                <w:sz w:val="20"/>
                <w:szCs w:val="20"/>
                <w:shd w:val="clear" w:color="auto" w:fill="F2F2F2" w:themeFill="background1" w:themeFillShade="F2"/>
              </w:rPr>
              <w:lastRenderedPageBreak/>
              <w:t>una subcarpeta con todos los documentos en PDF que están relacionados en el presente numeral (Del 3.1 al 3.</w:t>
            </w:r>
            <w:r w:rsidR="000C4E19" w:rsidRPr="00E622C8">
              <w:rPr>
                <w:rFonts w:ascii="Helevtica" w:hAnsi="Helevtica" w:cs="Arial"/>
                <w:color w:val="000000" w:themeColor="text1"/>
                <w:sz w:val="20"/>
                <w:szCs w:val="20"/>
                <w:shd w:val="clear" w:color="auto" w:fill="F2F2F2" w:themeFill="background1" w:themeFillShade="F2"/>
              </w:rPr>
              <w:t>20</w:t>
            </w:r>
            <w:r w:rsidRPr="00E622C8">
              <w:rPr>
                <w:rFonts w:ascii="Helevtica" w:hAnsi="Helevtica" w:cs="Arial"/>
                <w:color w:val="000000" w:themeColor="text1"/>
                <w:sz w:val="20"/>
                <w:szCs w:val="20"/>
                <w:shd w:val="clear" w:color="auto" w:fill="F2F2F2" w:themeFill="background1" w:themeFillShade="F2"/>
              </w:rPr>
              <w:t>), en el siguiente orden</w:t>
            </w:r>
            <w:r w:rsidRPr="00E622C8">
              <w:rPr>
                <w:rFonts w:ascii="Helevtica" w:hAnsi="Helevtica" w:cs="Arial"/>
                <w:b/>
                <w:bCs/>
                <w:color w:val="000000" w:themeColor="text1"/>
                <w:sz w:val="20"/>
                <w:szCs w:val="20"/>
                <w:shd w:val="clear" w:color="auto" w:fill="F2F2F2" w:themeFill="background1" w:themeFillShade="F2"/>
              </w:rPr>
              <w:t>:</w:t>
            </w:r>
            <w:r w:rsidRPr="00E622C8">
              <w:rPr>
                <w:rFonts w:ascii="Helevtica" w:hAnsi="Helevtica" w:cs="Arial"/>
                <w:b/>
                <w:bCs/>
                <w:color w:val="000000" w:themeColor="text1"/>
                <w:sz w:val="20"/>
                <w:szCs w:val="20"/>
              </w:rPr>
              <w:t> </w:t>
            </w:r>
          </w:p>
        </w:tc>
      </w:tr>
      <w:tr w:rsidR="00CA5191" w:rsidRPr="00E622C8" w14:paraId="4BA690E5" w14:textId="77777777">
        <w:trPr>
          <w:trHeight w:val="288"/>
        </w:trPr>
        <w:tc>
          <w:tcPr>
            <w:tcW w:w="6803" w:type="dxa"/>
            <w:shd w:val="clear" w:color="auto" w:fill="auto"/>
            <w:noWrap/>
            <w:vAlign w:val="center"/>
          </w:tcPr>
          <w:p w14:paraId="4CDA0548" w14:textId="1F8DCD3D"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lastRenderedPageBreak/>
              <w:t>Formato cumplimiento Directiva Presidencial No. 01 del 03 de marzo de 2021</w:t>
            </w:r>
          </w:p>
        </w:tc>
        <w:tc>
          <w:tcPr>
            <w:tcW w:w="1134" w:type="dxa"/>
            <w:shd w:val="clear" w:color="auto" w:fill="auto"/>
            <w:vAlign w:val="center"/>
          </w:tcPr>
          <w:p w14:paraId="630970A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C3373C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CEEAE6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2B5B36F" w14:textId="77777777">
        <w:trPr>
          <w:trHeight w:val="288"/>
        </w:trPr>
        <w:tc>
          <w:tcPr>
            <w:tcW w:w="6803" w:type="dxa"/>
            <w:shd w:val="clear" w:color="auto" w:fill="auto"/>
            <w:noWrap/>
            <w:vAlign w:val="center"/>
          </w:tcPr>
          <w:p w14:paraId="5011805A"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Formato tratamiento de datos personales</w:t>
            </w:r>
          </w:p>
        </w:tc>
        <w:tc>
          <w:tcPr>
            <w:tcW w:w="1134" w:type="dxa"/>
            <w:shd w:val="clear" w:color="auto" w:fill="auto"/>
            <w:vAlign w:val="center"/>
          </w:tcPr>
          <w:p w14:paraId="4A75CA6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3E26C6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065212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F72D9D9" w14:textId="77777777">
        <w:trPr>
          <w:trHeight w:val="288"/>
        </w:trPr>
        <w:tc>
          <w:tcPr>
            <w:tcW w:w="6803" w:type="dxa"/>
            <w:shd w:val="clear" w:color="auto" w:fill="auto"/>
            <w:noWrap/>
          </w:tcPr>
          <w:p w14:paraId="0FB149C5" w14:textId="0659FEE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lang w:val="es-MX"/>
              </w:rPr>
              <w:t xml:space="preserve">Formato Excel de valoración de requisitos de experiencia e idoneidad debidamente </w:t>
            </w:r>
            <w:r w:rsidR="00FC3B5F" w:rsidRPr="00E622C8">
              <w:rPr>
                <w:rFonts w:ascii="Helevtica" w:hAnsi="Helevtica" w:cs="Arial"/>
                <w:color w:val="000000" w:themeColor="text1"/>
                <w:sz w:val="20"/>
                <w:szCs w:val="20"/>
                <w:lang w:val="es-MX"/>
              </w:rPr>
              <w:t>firmado. (</w:t>
            </w:r>
            <w:r w:rsidRPr="00E622C8">
              <w:rPr>
                <w:rFonts w:ascii="Helevtica" w:hAnsi="Helevtica" w:cs="Arial"/>
                <w:color w:val="000000" w:themeColor="text1"/>
                <w:sz w:val="20"/>
                <w:szCs w:val="20"/>
                <w:lang w:val="es-MX"/>
              </w:rPr>
              <w:t>Grupo Gestión Contractual)</w:t>
            </w:r>
          </w:p>
        </w:tc>
        <w:tc>
          <w:tcPr>
            <w:tcW w:w="1134" w:type="dxa"/>
            <w:shd w:val="clear" w:color="auto" w:fill="auto"/>
            <w:vAlign w:val="center"/>
          </w:tcPr>
          <w:p w14:paraId="1F67D6F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DAFC99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BD6186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A7F1E65" w14:textId="77777777">
        <w:trPr>
          <w:trHeight w:val="288"/>
        </w:trPr>
        <w:tc>
          <w:tcPr>
            <w:tcW w:w="6803" w:type="dxa"/>
            <w:shd w:val="clear" w:color="auto" w:fill="auto"/>
            <w:noWrap/>
          </w:tcPr>
          <w:p w14:paraId="641C16AC" w14:textId="0C329E7C"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Soportes de educación y formación</w:t>
            </w:r>
            <w:r w:rsidR="00B11697" w:rsidRPr="00E622C8">
              <w:rPr>
                <w:rFonts w:ascii="Helevtica" w:hAnsi="Helevtica" w:cs="Arial"/>
                <w:color w:val="000000" w:themeColor="text1"/>
                <w:sz w:val="20"/>
                <w:szCs w:val="20"/>
              </w:rPr>
              <w:t xml:space="preserve"> ordenados cronológicamente</w:t>
            </w:r>
          </w:p>
        </w:tc>
        <w:tc>
          <w:tcPr>
            <w:tcW w:w="1134" w:type="dxa"/>
            <w:shd w:val="clear" w:color="auto" w:fill="auto"/>
            <w:vAlign w:val="center"/>
          </w:tcPr>
          <w:p w14:paraId="249EB13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01073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D7F5F7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DB6ADF4" w14:textId="77777777">
        <w:trPr>
          <w:trHeight w:val="288"/>
        </w:trPr>
        <w:tc>
          <w:tcPr>
            <w:tcW w:w="6803" w:type="dxa"/>
            <w:shd w:val="clear" w:color="auto" w:fill="auto"/>
            <w:noWrap/>
          </w:tcPr>
          <w:p w14:paraId="19BDD665" w14:textId="6DC97254"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Tarjeta o matrícula o registro profesional en los casos de Ley</w:t>
            </w:r>
            <w:r w:rsidR="005501AB" w:rsidRPr="00E622C8">
              <w:rPr>
                <w:rFonts w:ascii="Helevtica" w:hAnsi="Helevtica" w:cs="Arial"/>
                <w:color w:val="000000" w:themeColor="text1"/>
                <w:sz w:val="20"/>
                <w:szCs w:val="20"/>
              </w:rPr>
              <w:t xml:space="preserve"> y certificado de vigencia expedido por el respectivo Consejo Profesional</w:t>
            </w:r>
            <w:r w:rsidRPr="00E622C8">
              <w:rPr>
                <w:rFonts w:ascii="Helevtica" w:hAnsi="Helevtica" w:cs="Arial"/>
                <w:color w:val="000000" w:themeColor="text1"/>
                <w:sz w:val="20"/>
                <w:szCs w:val="20"/>
              </w:rPr>
              <w:t xml:space="preserve"> (si aplica)</w:t>
            </w:r>
          </w:p>
        </w:tc>
        <w:tc>
          <w:tcPr>
            <w:tcW w:w="1134" w:type="dxa"/>
            <w:shd w:val="clear" w:color="auto" w:fill="auto"/>
            <w:vAlign w:val="center"/>
          </w:tcPr>
          <w:p w14:paraId="22D6A20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F12CF5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FAA276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7174C11" w14:textId="77777777">
        <w:trPr>
          <w:trHeight w:val="288"/>
        </w:trPr>
        <w:tc>
          <w:tcPr>
            <w:tcW w:w="6803" w:type="dxa"/>
            <w:shd w:val="clear" w:color="auto" w:fill="auto"/>
            <w:noWrap/>
          </w:tcPr>
          <w:p w14:paraId="543C3611" w14:textId="4DABD282"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Certificado vigente de antecedentes</w:t>
            </w:r>
            <w:r w:rsidR="00540DDD" w:rsidRPr="00E622C8">
              <w:rPr>
                <w:rFonts w:ascii="Helevtica" w:hAnsi="Helevtica" w:cs="Arial"/>
                <w:color w:val="000000" w:themeColor="text1"/>
                <w:sz w:val="20"/>
                <w:szCs w:val="20"/>
              </w:rPr>
              <w:t xml:space="preserve"> profesionales </w:t>
            </w:r>
            <w:r w:rsidR="005501AB" w:rsidRPr="00E622C8">
              <w:rPr>
                <w:rFonts w:ascii="Helevtica" w:hAnsi="Helevtica" w:cs="Arial"/>
                <w:color w:val="000000" w:themeColor="text1"/>
                <w:sz w:val="20"/>
                <w:szCs w:val="20"/>
              </w:rPr>
              <w:t xml:space="preserve">disciplinarios </w:t>
            </w:r>
            <w:r w:rsidRPr="00E622C8">
              <w:rPr>
                <w:rFonts w:ascii="Helevtica" w:hAnsi="Helevtica" w:cs="Arial"/>
                <w:color w:val="000000" w:themeColor="text1"/>
                <w:sz w:val="20"/>
                <w:szCs w:val="20"/>
              </w:rPr>
              <w:t>en los casos de Ley (si aplica)</w:t>
            </w:r>
          </w:p>
        </w:tc>
        <w:tc>
          <w:tcPr>
            <w:tcW w:w="1134" w:type="dxa"/>
            <w:shd w:val="clear" w:color="auto" w:fill="auto"/>
            <w:vAlign w:val="center"/>
          </w:tcPr>
          <w:p w14:paraId="24F30E8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B804D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41790B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A7556A2" w14:textId="77777777">
        <w:trPr>
          <w:trHeight w:val="288"/>
        </w:trPr>
        <w:tc>
          <w:tcPr>
            <w:tcW w:w="6803" w:type="dxa"/>
            <w:shd w:val="clear" w:color="auto" w:fill="auto"/>
            <w:noWrap/>
          </w:tcPr>
          <w:p w14:paraId="13CDF9A0" w14:textId="69B3C888" w:rsidR="00CA5191" w:rsidRPr="00E622C8" w:rsidRDefault="00157DF8" w:rsidP="00B11697">
            <w:pPr>
              <w:widowControl/>
              <w:numPr>
                <w:ilvl w:val="1"/>
                <w:numId w:val="3"/>
              </w:numPr>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Certificaciones laborales o contractuales</w:t>
            </w:r>
            <w:r w:rsidR="00B11697" w:rsidRPr="00E622C8">
              <w:rPr>
                <w:rFonts w:ascii="Helevtica" w:hAnsi="Helevtica" w:cs="Arial"/>
                <w:color w:val="000000" w:themeColor="text1"/>
                <w:sz w:val="20"/>
                <w:szCs w:val="20"/>
              </w:rPr>
              <w:t xml:space="preserve"> que acrediten la experiencia requerida ordenados cronológicamente</w:t>
            </w:r>
          </w:p>
        </w:tc>
        <w:tc>
          <w:tcPr>
            <w:tcW w:w="1134" w:type="dxa"/>
            <w:shd w:val="clear" w:color="auto" w:fill="auto"/>
            <w:vAlign w:val="center"/>
          </w:tcPr>
          <w:p w14:paraId="5FEE339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03EC2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2AF4EF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EA3B61" w14:textId="77777777">
        <w:trPr>
          <w:trHeight w:val="288"/>
        </w:trPr>
        <w:tc>
          <w:tcPr>
            <w:tcW w:w="6803" w:type="dxa"/>
            <w:shd w:val="clear" w:color="auto" w:fill="auto"/>
            <w:noWrap/>
            <w:vAlign w:val="center"/>
          </w:tcPr>
          <w:p w14:paraId="32897D30" w14:textId="457BFAFB"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Registro Único Tributario - RUT (responsable o no de IVA)</w:t>
            </w:r>
            <w:r w:rsidR="00540DDD" w:rsidRPr="00E622C8">
              <w:rPr>
                <w:rFonts w:ascii="Helevtica" w:hAnsi="Helevtica" w:cs="Arial"/>
                <w:color w:val="000000" w:themeColor="text1"/>
                <w:sz w:val="20"/>
                <w:szCs w:val="20"/>
              </w:rPr>
              <w:t xml:space="preserve"> vigente</w:t>
            </w:r>
            <w:r w:rsidR="008A0496" w:rsidRPr="00E622C8">
              <w:rPr>
                <w:rFonts w:ascii="Helevtica" w:hAnsi="Helevtica" w:cs="Arial"/>
                <w:color w:val="000000" w:themeColor="text1"/>
                <w:sz w:val="20"/>
                <w:szCs w:val="20"/>
                <w:lang w:val="es-MX"/>
              </w:rPr>
              <w:t xml:space="preserve"> actualizado</w:t>
            </w:r>
            <w:r w:rsidRPr="00E622C8">
              <w:rPr>
                <w:rFonts w:ascii="Helevtica" w:hAnsi="Helevtica" w:cs="Arial"/>
                <w:color w:val="000000" w:themeColor="text1"/>
                <w:sz w:val="20"/>
                <w:szCs w:val="20"/>
                <w:lang w:val="es-MX"/>
              </w:rPr>
              <w:t xml:space="preserve"> con la actividad </w:t>
            </w:r>
            <w:r w:rsidR="008A0496" w:rsidRPr="00E622C8">
              <w:rPr>
                <w:rFonts w:ascii="Helevtica" w:hAnsi="Helevtica" w:cs="Arial"/>
                <w:color w:val="000000" w:themeColor="text1"/>
                <w:sz w:val="20"/>
                <w:szCs w:val="20"/>
                <w:lang w:val="es-MX"/>
              </w:rPr>
              <w:t>económica</w:t>
            </w:r>
            <w:r w:rsidRPr="00E622C8">
              <w:rPr>
                <w:rFonts w:ascii="Helevtica" w:hAnsi="Helevtica" w:cs="Arial"/>
                <w:color w:val="000000" w:themeColor="text1"/>
                <w:sz w:val="20"/>
                <w:szCs w:val="20"/>
                <w:lang w:val="es-MX"/>
              </w:rPr>
              <w:t xml:space="preserve"> del contratista de acuerdo al objeto del contrato.</w:t>
            </w:r>
          </w:p>
        </w:tc>
        <w:tc>
          <w:tcPr>
            <w:tcW w:w="1134" w:type="dxa"/>
            <w:shd w:val="clear" w:color="auto" w:fill="auto"/>
            <w:vAlign w:val="center"/>
          </w:tcPr>
          <w:p w14:paraId="5F94695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B99EC5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0CDF9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ECA78AF" w14:textId="77777777">
        <w:trPr>
          <w:trHeight w:val="288"/>
        </w:trPr>
        <w:tc>
          <w:tcPr>
            <w:tcW w:w="6803" w:type="dxa"/>
            <w:shd w:val="clear" w:color="auto" w:fill="auto"/>
            <w:noWrap/>
            <w:vAlign w:val="center"/>
          </w:tcPr>
          <w:p w14:paraId="6FF4F9C9"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Certificación afiliación al Sistema de Seguridad Social Integral (Salud y Pensión) como cotizante independiente</w:t>
            </w:r>
          </w:p>
        </w:tc>
        <w:tc>
          <w:tcPr>
            <w:tcW w:w="1134" w:type="dxa"/>
            <w:shd w:val="clear" w:color="auto" w:fill="auto"/>
            <w:vAlign w:val="center"/>
          </w:tcPr>
          <w:p w14:paraId="241F96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ADC5C9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2D84B3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FBAAF34" w14:textId="77777777">
        <w:trPr>
          <w:trHeight w:val="288"/>
        </w:trPr>
        <w:tc>
          <w:tcPr>
            <w:tcW w:w="6803" w:type="dxa"/>
            <w:shd w:val="clear" w:color="auto" w:fill="auto"/>
            <w:noWrap/>
            <w:vAlign w:val="center"/>
          </w:tcPr>
          <w:p w14:paraId="1884CD82"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Antecedentes de Responsabilidad Fiscal (Contraloría) (fecha de consulta no mayor a 30 días) del contratista </w:t>
            </w:r>
          </w:p>
        </w:tc>
        <w:tc>
          <w:tcPr>
            <w:tcW w:w="1134" w:type="dxa"/>
            <w:shd w:val="clear" w:color="auto" w:fill="auto"/>
            <w:vAlign w:val="center"/>
          </w:tcPr>
          <w:p w14:paraId="39CCB85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DC8995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3AFF0E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C9A6A6" w14:textId="77777777">
        <w:trPr>
          <w:trHeight w:val="288"/>
        </w:trPr>
        <w:tc>
          <w:tcPr>
            <w:tcW w:w="6803" w:type="dxa"/>
            <w:shd w:val="clear" w:color="auto" w:fill="auto"/>
            <w:noWrap/>
            <w:vAlign w:val="center"/>
          </w:tcPr>
          <w:p w14:paraId="17E0487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Disciplinarios (Procuraduría) (fecha de consulta no mayor a 30 días) del contratista</w:t>
            </w:r>
          </w:p>
        </w:tc>
        <w:tc>
          <w:tcPr>
            <w:tcW w:w="1134" w:type="dxa"/>
            <w:shd w:val="clear" w:color="auto" w:fill="auto"/>
            <w:vAlign w:val="center"/>
          </w:tcPr>
          <w:p w14:paraId="1247D5C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8E09B5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BB347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BBD0135" w14:textId="77777777">
        <w:trPr>
          <w:trHeight w:val="288"/>
        </w:trPr>
        <w:tc>
          <w:tcPr>
            <w:tcW w:w="6803" w:type="dxa"/>
            <w:shd w:val="clear" w:color="auto" w:fill="auto"/>
            <w:noWrap/>
            <w:vAlign w:val="center"/>
          </w:tcPr>
          <w:p w14:paraId="0E0B2944"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Judiciales (Policía Nacional de Colombia) (fecha de consulta no mayor a 30 días) del contratista</w:t>
            </w:r>
          </w:p>
        </w:tc>
        <w:tc>
          <w:tcPr>
            <w:tcW w:w="1134" w:type="dxa"/>
            <w:shd w:val="clear" w:color="auto" w:fill="auto"/>
            <w:vAlign w:val="center"/>
          </w:tcPr>
          <w:p w14:paraId="5D3ACC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3B1F67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D492FD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A8A4D99" w14:textId="77777777">
        <w:trPr>
          <w:trHeight w:val="288"/>
        </w:trPr>
        <w:tc>
          <w:tcPr>
            <w:tcW w:w="6803" w:type="dxa"/>
            <w:shd w:val="clear" w:color="auto" w:fill="auto"/>
            <w:noWrap/>
            <w:vAlign w:val="center"/>
          </w:tcPr>
          <w:p w14:paraId="6CE40746"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Registro Nacional de Medidas Correctivas RNMC (multas o contravenciones - Policía Nacional de Colombia) (fecha de consulta no mayor a 30 días) del contratista </w:t>
            </w:r>
          </w:p>
        </w:tc>
        <w:tc>
          <w:tcPr>
            <w:tcW w:w="1134" w:type="dxa"/>
            <w:shd w:val="clear" w:color="auto" w:fill="auto"/>
            <w:vAlign w:val="center"/>
          </w:tcPr>
          <w:p w14:paraId="02F7EB0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C00939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D2B8B4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488498A" w14:textId="77777777">
        <w:trPr>
          <w:trHeight w:val="288"/>
        </w:trPr>
        <w:tc>
          <w:tcPr>
            <w:tcW w:w="6803" w:type="dxa"/>
            <w:shd w:val="clear" w:color="auto" w:fill="auto"/>
            <w:noWrap/>
            <w:vAlign w:val="center"/>
          </w:tcPr>
          <w:p w14:paraId="36CFD2A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Verificación Registro de Deudores Alimentarios Morosos (REDAM) del contratista (fecha de consulta no mayor a 90 días)</w:t>
            </w:r>
          </w:p>
        </w:tc>
        <w:tc>
          <w:tcPr>
            <w:tcW w:w="1134" w:type="dxa"/>
            <w:shd w:val="clear" w:color="auto" w:fill="auto"/>
            <w:vAlign w:val="center"/>
          </w:tcPr>
          <w:p w14:paraId="5DD0417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6CE11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1047EF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0C4E19" w:rsidRPr="00E622C8" w14:paraId="69FF6387" w14:textId="77777777">
        <w:trPr>
          <w:trHeight w:val="288"/>
        </w:trPr>
        <w:tc>
          <w:tcPr>
            <w:tcW w:w="6803" w:type="dxa"/>
            <w:shd w:val="clear" w:color="auto" w:fill="auto"/>
            <w:noWrap/>
            <w:vAlign w:val="center"/>
          </w:tcPr>
          <w:p w14:paraId="035379C5" w14:textId="299C4858" w:rsidR="000C4E19" w:rsidRPr="00E622C8" w:rsidRDefault="000C4E19" w:rsidP="000C4E19">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Diligenciamiento formato autorización consulta inhabilidades por delitos sexuales contra niños niñas y adolescentes</w:t>
            </w:r>
          </w:p>
        </w:tc>
        <w:tc>
          <w:tcPr>
            <w:tcW w:w="1134" w:type="dxa"/>
            <w:shd w:val="clear" w:color="auto" w:fill="auto"/>
            <w:vAlign w:val="center"/>
          </w:tcPr>
          <w:p w14:paraId="34732E91" w14:textId="2EBCB538"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1CE4CC4" w14:textId="1880F1A0"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263CEC0" w14:textId="25C23728"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1589819" w14:textId="77777777">
        <w:trPr>
          <w:trHeight w:val="288"/>
        </w:trPr>
        <w:tc>
          <w:tcPr>
            <w:tcW w:w="6803" w:type="dxa"/>
            <w:shd w:val="clear" w:color="auto" w:fill="auto"/>
            <w:noWrap/>
            <w:vAlign w:val="center"/>
          </w:tcPr>
          <w:p w14:paraId="1B79EB42"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inhabilidades - delitos sexuales cometidos contra menores de 18 años (Cuando aplique) (previa autorización del aspirante que este no se encuentra inscrito en el registro de inhabilidades por delitos sexuales cometidos contra personas menores edad y con una vigencia) actualizada </w:t>
            </w:r>
          </w:p>
        </w:tc>
        <w:tc>
          <w:tcPr>
            <w:tcW w:w="1134" w:type="dxa"/>
            <w:shd w:val="clear" w:color="auto" w:fill="auto"/>
            <w:vAlign w:val="center"/>
          </w:tcPr>
          <w:p w14:paraId="2F4303D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8F6AAB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A00876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266FFBF" w14:textId="77777777">
        <w:trPr>
          <w:trHeight w:val="288"/>
        </w:trPr>
        <w:tc>
          <w:tcPr>
            <w:tcW w:w="6803" w:type="dxa"/>
            <w:shd w:val="clear" w:color="auto" w:fill="auto"/>
            <w:noWrap/>
          </w:tcPr>
          <w:p w14:paraId="2ECFCAB4" w14:textId="37655629"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Constancia de validación registro del proveedor en la plataforma S</w:t>
            </w:r>
            <w:r w:rsidR="00FC3B5F" w:rsidRPr="00E622C8">
              <w:rPr>
                <w:rFonts w:ascii="Helevtica" w:hAnsi="Helevtica" w:cs="Arial"/>
                <w:color w:val="000000" w:themeColor="text1"/>
                <w:sz w:val="20"/>
                <w:szCs w:val="20"/>
              </w:rPr>
              <w:t>ECOP</w:t>
            </w:r>
            <w:r w:rsidRPr="00E622C8">
              <w:rPr>
                <w:rFonts w:ascii="Helevtica" w:hAnsi="Helevtica" w:cs="Arial"/>
                <w:color w:val="000000" w:themeColor="text1"/>
                <w:sz w:val="20"/>
                <w:szCs w:val="20"/>
              </w:rPr>
              <w:t xml:space="preserve"> II. </w:t>
            </w:r>
            <w:r w:rsidRPr="00E622C8">
              <w:rPr>
                <w:rFonts w:ascii="Helevtica" w:hAnsi="Helevtica" w:cs="Arial"/>
                <w:color w:val="000000" w:themeColor="text1"/>
                <w:sz w:val="20"/>
                <w:szCs w:val="20"/>
                <w:lang w:val="es-MX"/>
              </w:rPr>
              <w:t>(Grupo Gestión Contractual)</w:t>
            </w:r>
          </w:p>
        </w:tc>
        <w:tc>
          <w:tcPr>
            <w:tcW w:w="1134" w:type="dxa"/>
            <w:shd w:val="clear" w:color="auto" w:fill="auto"/>
            <w:vAlign w:val="center"/>
          </w:tcPr>
          <w:p w14:paraId="74A02A2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F7D7D3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C3AAF6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2F528E3" w14:textId="77777777">
        <w:trPr>
          <w:trHeight w:val="465"/>
        </w:trPr>
        <w:tc>
          <w:tcPr>
            <w:tcW w:w="6803" w:type="dxa"/>
            <w:shd w:val="clear" w:color="auto" w:fill="auto"/>
            <w:noWrap/>
          </w:tcPr>
          <w:p w14:paraId="446DFE4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Libreta militar y/o definición de la situación militar (aplica solo para hombres menores de 50 años)</w:t>
            </w:r>
          </w:p>
        </w:tc>
        <w:tc>
          <w:tcPr>
            <w:tcW w:w="1134" w:type="dxa"/>
            <w:shd w:val="clear" w:color="auto" w:fill="auto"/>
            <w:vAlign w:val="center"/>
          </w:tcPr>
          <w:p w14:paraId="4ABFE279"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E602B27"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A643FED"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0FF6E3A" w14:textId="77777777">
        <w:trPr>
          <w:trHeight w:val="300"/>
        </w:trPr>
        <w:tc>
          <w:tcPr>
            <w:tcW w:w="6803" w:type="dxa"/>
            <w:shd w:val="clear" w:color="auto" w:fill="auto"/>
            <w:noWrap/>
          </w:tcPr>
          <w:p w14:paraId="522E525F" w14:textId="77777777" w:rsidR="00CA5191" w:rsidRPr="00E622C8" w:rsidRDefault="00157DF8">
            <w:pPr>
              <w:widowControl/>
              <w:numPr>
                <w:ilvl w:val="1"/>
                <w:numId w:val="3"/>
              </w:numPr>
              <w:autoSpaceDE/>
              <w:autoSpaceDN/>
              <w:ind w:left="537" w:hanging="537"/>
              <w:jc w:val="both"/>
              <w:rPr>
                <w:rFonts w:ascii="Helevtica" w:eastAsiaTheme="minorEastAsia" w:hAnsi="Helevtica" w:cstheme="minorBidi" w:hint="eastAsia"/>
                <w:color w:val="000000" w:themeColor="text1"/>
                <w:sz w:val="20"/>
                <w:szCs w:val="20"/>
              </w:rPr>
            </w:pPr>
            <w:r w:rsidRPr="00E622C8">
              <w:rPr>
                <w:rFonts w:ascii="Helevtica" w:hAnsi="Helevtica" w:cs="Arial"/>
                <w:color w:val="000000" w:themeColor="text1"/>
                <w:sz w:val="20"/>
                <w:szCs w:val="20"/>
              </w:rPr>
              <w:t>Certificado de idoneidad</w:t>
            </w:r>
          </w:p>
        </w:tc>
        <w:tc>
          <w:tcPr>
            <w:tcW w:w="1134" w:type="dxa"/>
            <w:shd w:val="clear" w:color="auto" w:fill="auto"/>
            <w:vAlign w:val="center"/>
          </w:tcPr>
          <w:p w14:paraId="561AF268"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2D26F33"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E00D530"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6FC224E" w14:textId="77777777">
        <w:trPr>
          <w:trHeight w:val="300"/>
        </w:trPr>
        <w:tc>
          <w:tcPr>
            <w:tcW w:w="6803" w:type="dxa"/>
            <w:shd w:val="clear" w:color="auto" w:fill="auto"/>
            <w:noWrap/>
            <w:vAlign w:val="center"/>
          </w:tcPr>
          <w:p w14:paraId="22346E1B"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Anexo generalidades del contrato</w:t>
            </w:r>
          </w:p>
        </w:tc>
        <w:tc>
          <w:tcPr>
            <w:tcW w:w="1134" w:type="dxa"/>
            <w:shd w:val="clear" w:color="auto" w:fill="auto"/>
            <w:vAlign w:val="center"/>
          </w:tcPr>
          <w:p w14:paraId="5070BCC7"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006F643"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6222541"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365883C" w14:textId="77777777">
        <w:trPr>
          <w:trHeight w:val="342"/>
        </w:trPr>
        <w:tc>
          <w:tcPr>
            <w:tcW w:w="10271" w:type="dxa"/>
            <w:gridSpan w:val="4"/>
            <w:shd w:val="clear" w:color="auto" w:fill="F2F2F2" w:themeFill="background1" w:themeFillShade="F2"/>
            <w:noWrap/>
            <w:vAlign w:val="center"/>
          </w:tcPr>
          <w:p w14:paraId="61BCCF31" w14:textId="2F8B9095" w:rsidR="00CA5191" w:rsidRPr="00E622C8" w:rsidRDefault="00157DF8">
            <w:pPr>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4. D</w:t>
            </w:r>
            <w:r w:rsidR="00CD7613">
              <w:rPr>
                <w:rFonts w:ascii="Helevtica" w:hAnsi="Helevtica" w:cs="Arial"/>
                <w:b/>
                <w:bCs/>
                <w:color w:val="000000" w:themeColor="text1"/>
                <w:sz w:val="20"/>
                <w:szCs w:val="20"/>
              </w:rPr>
              <w:t xml:space="preserve">ocumentos </w:t>
            </w:r>
            <w:r w:rsidRPr="00E622C8">
              <w:rPr>
                <w:rFonts w:ascii="Helevtica" w:hAnsi="Helevtica" w:cs="Arial"/>
                <w:b/>
                <w:bCs/>
                <w:color w:val="000000" w:themeColor="text1"/>
                <w:sz w:val="20"/>
                <w:szCs w:val="20"/>
              </w:rPr>
              <w:t>C</w:t>
            </w:r>
            <w:r w:rsidR="00CD7613">
              <w:rPr>
                <w:rFonts w:ascii="Helevtica" w:hAnsi="Helevtica" w:cs="Arial"/>
                <w:b/>
                <w:bCs/>
                <w:color w:val="000000" w:themeColor="text1"/>
                <w:sz w:val="20"/>
                <w:szCs w:val="20"/>
              </w:rPr>
              <w:t>ontractuales</w:t>
            </w:r>
            <w:r w:rsidRPr="00E622C8">
              <w:rPr>
                <w:rFonts w:ascii="Helevtica" w:hAnsi="Helevtica" w:cs="Arial"/>
                <w:b/>
                <w:bCs/>
                <w:color w:val="000000" w:themeColor="text1"/>
                <w:sz w:val="20"/>
                <w:szCs w:val="20"/>
                <w:shd w:val="clear" w:color="auto" w:fill="F2F2F2" w:themeFill="background1" w:themeFillShade="F2"/>
              </w:rPr>
              <w:t xml:space="preserve">, </w:t>
            </w:r>
            <w:r w:rsidRPr="00E622C8">
              <w:rPr>
                <w:rFonts w:ascii="Helevtica" w:hAnsi="Helevtica" w:cs="Arial"/>
                <w:color w:val="000000" w:themeColor="text1"/>
                <w:sz w:val="20"/>
                <w:szCs w:val="20"/>
                <w:shd w:val="clear" w:color="auto" w:fill="F2F2F2" w:themeFill="background1" w:themeFillShade="F2"/>
              </w:rPr>
              <w:t>se deberá generar una subcarpeta con todos los documentos en PDF que están relacionados en el presente numeral (Del 4.1 al 4.</w:t>
            </w:r>
            <w:r w:rsidR="000C4E19" w:rsidRPr="00E622C8">
              <w:rPr>
                <w:rFonts w:ascii="Helevtica" w:hAnsi="Helevtica" w:cs="Arial"/>
                <w:color w:val="000000" w:themeColor="text1"/>
                <w:sz w:val="20"/>
                <w:szCs w:val="20"/>
                <w:shd w:val="clear" w:color="auto" w:fill="F2F2F2" w:themeFill="background1" w:themeFillShade="F2"/>
              </w:rPr>
              <w:t>9</w:t>
            </w:r>
            <w:r w:rsidRPr="00E622C8">
              <w:rPr>
                <w:rFonts w:ascii="Helevtica" w:hAnsi="Helevtica" w:cs="Arial"/>
                <w:color w:val="000000" w:themeColor="text1"/>
                <w:sz w:val="20"/>
                <w:szCs w:val="20"/>
                <w:shd w:val="clear" w:color="auto" w:fill="F2F2F2" w:themeFill="background1" w:themeFillShade="F2"/>
              </w:rPr>
              <w:t>), en el siguiente orden</w:t>
            </w:r>
            <w:r w:rsidRPr="00E622C8">
              <w:rPr>
                <w:rFonts w:ascii="Helevtica" w:hAnsi="Helevtica" w:cs="Arial"/>
                <w:b/>
                <w:bCs/>
                <w:color w:val="000000" w:themeColor="text1"/>
                <w:sz w:val="20"/>
                <w:szCs w:val="20"/>
                <w:shd w:val="clear" w:color="auto" w:fill="F2F2F2" w:themeFill="background1" w:themeFillShade="F2"/>
              </w:rPr>
              <w:t>:</w:t>
            </w:r>
            <w:r w:rsidRPr="00E622C8">
              <w:rPr>
                <w:rFonts w:ascii="Helevtica" w:hAnsi="Helevtica" w:cs="Arial"/>
                <w:b/>
                <w:bCs/>
                <w:color w:val="000000" w:themeColor="text1"/>
                <w:sz w:val="20"/>
                <w:szCs w:val="20"/>
              </w:rPr>
              <w:t> </w:t>
            </w:r>
          </w:p>
        </w:tc>
      </w:tr>
      <w:tr w:rsidR="00CA5191" w:rsidRPr="00E622C8" w14:paraId="7958B564" w14:textId="77777777">
        <w:trPr>
          <w:trHeight w:val="314"/>
        </w:trPr>
        <w:tc>
          <w:tcPr>
            <w:tcW w:w="6803" w:type="dxa"/>
            <w:shd w:val="clear" w:color="auto" w:fill="auto"/>
            <w:noWrap/>
            <w:vAlign w:val="center"/>
          </w:tcPr>
          <w:p w14:paraId="09281BD3"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Constancia de publicación del contrato en SECOP II</w:t>
            </w:r>
          </w:p>
        </w:tc>
        <w:tc>
          <w:tcPr>
            <w:tcW w:w="1134" w:type="dxa"/>
            <w:shd w:val="clear" w:color="auto" w:fill="auto"/>
            <w:vAlign w:val="center"/>
          </w:tcPr>
          <w:p w14:paraId="62C01FB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F8D231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8910D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9676405" w14:textId="77777777">
        <w:trPr>
          <w:trHeight w:val="314"/>
        </w:trPr>
        <w:tc>
          <w:tcPr>
            <w:tcW w:w="6803" w:type="dxa"/>
            <w:shd w:val="clear" w:color="auto" w:fill="auto"/>
            <w:noWrap/>
            <w:vAlign w:val="center"/>
          </w:tcPr>
          <w:p w14:paraId="5B33A5A1"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Registro Presupuestal del Compromiso</w:t>
            </w:r>
          </w:p>
        </w:tc>
        <w:tc>
          <w:tcPr>
            <w:tcW w:w="1134" w:type="dxa"/>
            <w:shd w:val="clear" w:color="auto" w:fill="auto"/>
            <w:vAlign w:val="center"/>
          </w:tcPr>
          <w:p w14:paraId="6765E55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B1BD18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5423E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2DED46D" w14:textId="77777777">
        <w:trPr>
          <w:trHeight w:val="314"/>
        </w:trPr>
        <w:tc>
          <w:tcPr>
            <w:tcW w:w="6803" w:type="dxa"/>
            <w:shd w:val="clear" w:color="auto" w:fill="auto"/>
            <w:noWrap/>
            <w:vAlign w:val="center"/>
          </w:tcPr>
          <w:p w14:paraId="6E74ECC1"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lastRenderedPageBreak/>
              <w:t>Garantía (Si aplica)</w:t>
            </w:r>
          </w:p>
        </w:tc>
        <w:tc>
          <w:tcPr>
            <w:tcW w:w="1134" w:type="dxa"/>
            <w:shd w:val="clear" w:color="auto" w:fill="auto"/>
            <w:vAlign w:val="center"/>
          </w:tcPr>
          <w:p w14:paraId="16AB99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023371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2055D7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EDD615F" w14:textId="77777777">
        <w:trPr>
          <w:trHeight w:val="314"/>
        </w:trPr>
        <w:tc>
          <w:tcPr>
            <w:tcW w:w="6803" w:type="dxa"/>
            <w:shd w:val="clear" w:color="auto" w:fill="auto"/>
            <w:noWrap/>
            <w:vAlign w:val="center"/>
          </w:tcPr>
          <w:p w14:paraId="498836BC"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Soporte de verificación de la garantía ante la Entidad que la expide</w:t>
            </w:r>
          </w:p>
        </w:tc>
        <w:tc>
          <w:tcPr>
            <w:tcW w:w="1134" w:type="dxa"/>
            <w:shd w:val="clear" w:color="auto" w:fill="auto"/>
            <w:vAlign w:val="center"/>
          </w:tcPr>
          <w:p w14:paraId="09A89BA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468D30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7385B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7C1175B" w14:textId="77777777">
        <w:trPr>
          <w:trHeight w:val="314"/>
        </w:trPr>
        <w:tc>
          <w:tcPr>
            <w:tcW w:w="6803" w:type="dxa"/>
            <w:shd w:val="clear" w:color="auto" w:fill="auto"/>
            <w:noWrap/>
            <w:vAlign w:val="center"/>
          </w:tcPr>
          <w:p w14:paraId="4DED5393" w14:textId="5FAF993C" w:rsidR="00CA5191" w:rsidRPr="00E622C8" w:rsidRDefault="00733AC1">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Pantallazo de a</w:t>
            </w:r>
            <w:r w:rsidR="00157DF8" w:rsidRPr="00E622C8">
              <w:rPr>
                <w:rFonts w:ascii="Helevtica" w:hAnsi="Helevtica" w:cs="Arial"/>
                <w:color w:val="000000" w:themeColor="text1"/>
                <w:sz w:val="20"/>
                <w:szCs w:val="20"/>
              </w:rPr>
              <w:t xml:space="preserve">probación de la garantía </w:t>
            </w:r>
            <w:r w:rsidRPr="00E622C8">
              <w:rPr>
                <w:rFonts w:ascii="Helevtica" w:hAnsi="Helevtica" w:cs="Arial"/>
                <w:color w:val="000000" w:themeColor="text1"/>
                <w:sz w:val="20"/>
                <w:szCs w:val="20"/>
              </w:rPr>
              <w:t xml:space="preserve">en </w:t>
            </w:r>
            <w:r w:rsidR="00157DF8" w:rsidRPr="00E622C8">
              <w:rPr>
                <w:rFonts w:ascii="Helevtica" w:hAnsi="Helevtica" w:cs="Arial"/>
                <w:color w:val="000000" w:themeColor="text1"/>
                <w:sz w:val="20"/>
                <w:szCs w:val="20"/>
              </w:rPr>
              <w:t xml:space="preserve">SECOP II </w:t>
            </w:r>
          </w:p>
        </w:tc>
        <w:tc>
          <w:tcPr>
            <w:tcW w:w="1134" w:type="dxa"/>
            <w:shd w:val="clear" w:color="auto" w:fill="auto"/>
            <w:vAlign w:val="center"/>
          </w:tcPr>
          <w:p w14:paraId="24AC14F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8ADAE3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A011CF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733AC1" w:rsidRPr="00E622C8" w14:paraId="53A636B9" w14:textId="77777777">
        <w:trPr>
          <w:trHeight w:val="314"/>
        </w:trPr>
        <w:tc>
          <w:tcPr>
            <w:tcW w:w="6803" w:type="dxa"/>
            <w:shd w:val="clear" w:color="auto" w:fill="auto"/>
            <w:noWrap/>
            <w:vAlign w:val="center"/>
          </w:tcPr>
          <w:p w14:paraId="3423CC9E" w14:textId="2A92D813" w:rsidR="00733AC1" w:rsidRPr="00E622C8" w:rsidRDefault="00733AC1" w:rsidP="00733AC1">
            <w:pPr>
              <w:widowControl/>
              <w:numPr>
                <w:ilvl w:val="1"/>
                <w:numId w:val="4"/>
              </w:numPr>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     Diligenciamiento Formato DAFP Aprobación de Garantía Única</w:t>
            </w:r>
          </w:p>
        </w:tc>
        <w:tc>
          <w:tcPr>
            <w:tcW w:w="1134" w:type="dxa"/>
            <w:shd w:val="clear" w:color="auto" w:fill="auto"/>
            <w:vAlign w:val="center"/>
          </w:tcPr>
          <w:p w14:paraId="5C6D9287" w14:textId="36F31157"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29B29AB" w14:textId="25ED1085"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59A8327" w14:textId="129F96F6"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AD52B6A" w14:textId="77777777">
        <w:trPr>
          <w:trHeight w:val="314"/>
        </w:trPr>
        <w:tc>
          <w:tcPr>
            <w:tcW w:w="6803" w:type="dxa"/>
            <w:shd w:val="clear" w:color="auto" w:fill="auto"/>
            <w:noWrap/>
            <w:vAlign w:val="center"/>
          </w:tcPr>
          <w:p w14:paraId="25A9DFEB" w14:textId="1C931239"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.7</w:t>
            </w:r>
            <w:r w:rsidRPr="00E622C8">
              <w:rPr>
                <w:rFonts w:ascii="Helevtica" w:hAnsi="Helevtica" w:cs="Arial"/>
                <w:color w:val="000000" w:themeColor="text1"/>
                <w:sz w:val="20"/>
                <w:szCs w:val="20"/>
              </w:rPr>
              <w:t xml:space="preserve">     Certificado de afiliación ARL</w:t>
            </w:r>
          </w:p>
        </w:tc>
        <w:tc>
          <w:tcPr>
            <w:tcW w:w="1134" w:type="dxa"/>
            <w:shd w:val="clear" w:color="auto" w:fill="auto"/>
            <w:vAlign w:val="center"/>
          </w:tcPr>
          <w:p w14:paraId="00FFF665"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69C20C2"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EA1A8CA"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59BC39D" w14:textId="77777777">
        <w:trPr>
          <w:trHeight w:val="314"/>
        </w:trPr>
        <w:tc>
          <w:tcPr>
            <w:tcW w:w="6803" w:type="dxa"/>
            <w:shd w:val="clear" w:color="auto" w:fill="auto"/>
            <w:noWrap/>
            <w:vAlign w:val="center"/>
          </w:tcPr>
          <w:p w14:paraId="5EEF8023" w14:textId="428635E2"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.8</w:t>
            </w:r>
            <w:r w:rsidRPr="00E622C8">
              <w:rPr>
                <w:rFonts w:ascii="Helevtica" w:hAnsi="Helevtica" w:cs="Arial"/>
                <w:color w:val="000000" w:themeColor="text1"/>
                <w:sz w:val="20"/>
                <w:szCs w:val="20"/>
              </w:rPr>
              <w:t xml:space="preserve">   Registro SIGEP II</w:t>
            </w:r>
          </w:p>
        </w:tc>
        <w:tc>
          <w:tcPr>
            <w:tcW w:w="1134" w:type="dxa"/>
            <w:shd w:val="clear" w:color="auto" w:fill="auto"/>
            <w:vAlign w:val="center"/>
          </w:tcPr>
          <w:p w14:paraId="25139782"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BA81311"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9F05FE5"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D660ED5" w14:textId="77777777">
        <w:trPr>
          <w:trHeight w:val="314"/>
        </w:trPr>
        <w:tc>
          <w:tcPr>
            <w:tcW w:w="6803" w:type="dxa"/>
            <w:shd w:val="clear" w:color="auto" w:fill="auto"/>
            <w:noWrap/>
            <w:vAlign w:val="center"/>
          </w:tcPr>
          <w:p w14:paraId="13AC1569" w14:textId="435E838C" w:rsidR="00CA5191" w:rsidRPr="00E622C8" w:rsidRDefault="00157DF8">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9</w:t>
            </w:r>
            <w:r w:rsidRPr="00E622C8">
              <w:rPr>
                <w:rFonts w:ascii="Helevtica" w:hAnsi="Helevtica" w:cs="Arial"/>
                <w:color w:val="000000" w:themeColor="text1"/>
                <w:sz w:val="20"/>
                <w:szCs w:val="20"/>
              </w:rPr>
              <w:t xml:space="preserve">   Comunicación designación al supervisor a través del Sistema de Gestión documental</w:t>
            </w:r>
          </w:p>
        </w:tc>
        <w:tc>
          <w:tcPr>
            <w:tcW w:w="1134" w:type="dxa"/>
            <w:shd w:val="clear" w:color="auto" w:fill="auto"/>
            <w:vAlign w:val="center"/>
          </w:tcPr>
          <w:p w14:paraId="4BBE198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6E686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B135B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3213612" w14:textId="77777777">
        <w:trPr>
          <w:trHeight w:val="342"/>
        </w:trPr>
        <w:tc>
          <w:tcPr>
            <w:tcW w:w="10271" w:type="dxa"/>
            <w:gridSpan w:val="4"/>
            <w:shd w:val="clear" w:color="auto" w:fill="F2F2F2" w:themeFill="background1" w:themeFillShade="F2"/>
            <w:noWrap/>
            <w:vAlign w:val="center"/>
          </w:tcPr>
          <w:p w14:paraId="4F53F66B" w14:textId="60EAA4BC" w:rsidR="00CA5191" w:rsidRPr="00E622C8" w:rsidRDefault="00157DF8">
            <w:pPr>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5. D</w:t>
            </w:r>
            <w:r w:rsidR="00E622C8">
              <w:rPr>
                <w:rFonts w:ascii="Helevtica" w:hAnsi="Helevtica" w:cs="Arial"/>
                <w:b/>
                <w:bCs/>
                <w:color w:val="000000" w:themeColor="text1"/>
                <w:sz w:val="20"/>
                <w:szCs w:val="20"/>
              </w:rPr>
              <w:t>ocumentos</w:t>
            </w:r>
            <w:r w:rsidRPr="00E622C8">
              <w:rPr>
                <w:rFonts w:ascii="Helevtica" w:hAnsi="Helevtica" w:cs="Arial"/>
                <w:b/>
                <w:bCs/>
                <w:color w:val="000000" w:themeColor="text1"/>
                <w:sz w:val="20"/>
                <w:szCs w:val="20"/>
              </w:rPr>
              <w:t xml:space="preserve"> M</w:t>
            </w:r>
            <w:r w:rsidR="00E622C8">
              <w:rPr>
                <w:rFonts w:ascii="Helevtica" w:hAnsi="Helevtica" w:cs="Arial"/>
                <w:b/>
                <w:bCs/>
                <w:color w:val="000000" w:themeColor="text1"/>
                <w:sz w:val="20"/>
                <w:szCs w:val="20"/>
              </w:rPr>
              <w:t>odificación</w:t>
            </w:r>
            <w:r w:rsidRPr="00E622C8">
              <w:rPr>
                <w:rFonts w:ascii="Helevtica" w:hAnsi="Helevtica" w:cs="Arial"/>
                <w:b/>
                <w:bCs/>
                <w:color w:val="000000" w:themeColor="text1"/>
                <w:sz w:val="20"/>
                <w:szCs w:val="20"/>
              </w:rPr>
              <w:t xml:space="preserve"> </w:t>
            </w:r>
            <w:r w:rsidR="00E622C8">
              <w:rPr>
                <w:rFonts w:ascii="Helevtica" w:hAnsi="Helevtica" w:cs="Arial"/>
                <w:b/>
                <w:bCs/>
                <w:color w:val="000000" w:themeColor="text1"/>
                <w:sz w:val="20"/>
                <w:szCs w:val="20"/>
              </w:rPr>
              <w:t>Contractual</w:t>
            </w:r>
            <w:r w:rsidRPr="00E622C8">
              <w:rPr>
                <w:rFonts w:ascii="Helevtica" w:hAnsi="Helevtica" w:cs="Arial"/>
                <w:b/>
                <w:bCs/>
                <w:color w:val="000000" w:themeColor="text1"/>
                <w:sz w:val="20"/>
                <w:szCs w:val="20"/>
              </w:rPr>
              <w:t>:</w:t>
            </w:r>
            <w:r w:rsidRPr="00E622C8">
              <w:rPr>
                <w:rFonts w:ascii="Helevtica" w:hAnsi="Helevtica" w:cs="Arial"/>
                <w:bCs/>
                <w:color w:val="000000" w:themeColor="text1"/>
                <w:sz w:val="20"/>
                <w:szCs w:val="20"/>
              </w:rPr>
              <w:t xml:space="preserve"> se deberá generar una subcarpeta con todos los documentos en PDF que están relacionados en el presente numeral (Del 5.1 al 5.20), en el siguiente orden</w:t>
            </w:r>
            <w:r w:rsidRPr="00E622C8">
              <w:rPr>
                <w:rFonts w:ascii="Helevtica" w:hAnsi="Helevtica" w:cs="Arial"/>
                <w:b/>
                <w:bCs/>
                <w:color w:val="000000" w:themeColor="text1"/>
                <w:sz w:val="20"/>
                <w:szCs w:val="20"/>
              </w:rPr>
              <w:t>:</w:t>
            </w:r>
          </w:p>
        </w:tc>
      </w:tr>
      <w:tr w:rsidR="00CA5191" w:rsidRPr="00E622C8" w14:paraId="17A568C9" w14:textId="77777777">
        <w:trPr>
          <w:trHeight w:val="314"/>
        </w:trPr>
        <w:tc>
          <w:tcPr>
            <w:tcW w:w="6803" w:type="dxa"/>
            <w:shd w:val="clear" w:color="auto" w:fill="auto"/>
            <w:noWrap/>
            <w:vAlign w:val="center"/>
          </w:tcPr>
          <w:p w14:paraId="0C242A28"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Solicitud de modificación contractual radicada a través del Sistema de Gestión documental de la Entidad por la persona responsable (Supervisor del contrato)</w:t>
            </w:r>
          </w:p>
        </w:tc>
        <w:tc>
          <w:tcPr>
            <w:tcW w:w="1134" w:type="dxa"/>
            <w:shd w:val="clear" w:color="auto" w:fill="auto"/>
            <w:vAlign w:val="center"/>
          </w:tcPr>
          <w:p w14:paraId="6271FD4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A0F325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40BE6E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D48389D" w14:textId="77777777">
        <w:trPr>
          <w:trHeight w:val="374"/>
        </w:trPr>
        <w:tc>
          <w:tcPr>
            <w:tcW w:w="6803" w:type="dxa"/>
            <w:shd w:val="clear" w:color="auto" w:fill="auto"/>
            <w:noWrap/>
            <w:vAlign w:val="center"/>
          </w:tcPr>
          <w:p w14:paraId="3FB1A416"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Documento de justificación de la modificación, incluyendo el informe de ejecución contractual (Adición, prórroga, aclaración, cancelación) (Suscrito por el supervisor del contrato y con visto bueno del jefe de área)</w:t>
            </w:r>
          </w:p>
        </w:tc>
        <w:tc>
          <w:tcPr>
            <w:tcW w:w="1134" w:type="dxa"/>
            <w:shd w:val="clear" w:color="auto" w:fill="auto"/>
            <w:vAlign w:val="center"/>
          </w:tcPr>
          <w:p w14:paraId="1CF0BB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A4C8F9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62D920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2D698A" w14:textId="77777777">
        <w:trPr>
          <w:trHeight w:val="314"/>
        </w:trPr>
        <w:tc>
          <w:tcPr>
            <w:tcW w:w="6803" w:type="dxa"/>
            <w:shd w:val="clear" w:color="auto" w:fill="auto"/>
            <w:noWrap/>
            <w:vAlign w:val="center"/>
          </w:tcPr>
          <w:p w14:paraId="36B0B49B"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Disciplinarios (Procuraduría) (fecha de consulta no mayor a 30 días) del contratista</w:t>
            </w:r>
          </w:p>
        </w:tc>
        <w:tc>
          <w:tcPr>
            <w:tcW w:w="1134" w:type="dxa"/>
            <w:shd w:val="clear" w:color="auto" w:fill="auto"/>
            <w:vAlign w:val="center"/>
          </w:tcPr>
          <w:p w14:paraId="340D626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08580F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CB1FC6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5A80DFF" w14:textId="77777777">
        <w:trPr>
          <w:trHeight w:val="314"/>
        </w:trPr>
        <w:tc>
          <w:tcPr>
            <w:tcW w:w="6803" w:type="dxa"/>
            <w:shd w:val="clear" w:color="auto" w:fill="auto"/>
            <w:noWrap/>
            <w:vAlign w:val="center"/>
          </w:tcPr>
          <w:p w14:paraId="3036C237" w14:textId="51455BA3" w:rsidR="00CA5191" w:rsidRPr="00E622C8" w:rsidRDefault="00CD7613">
            <w:pPr>
              <w:widowControl/>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5.4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w:t>
            </w:r>
            <w:r w:rsidR="00157DF8" w:rsidRPr="00E622C8">
              <w:rPr>
                <w:rFonts w:ascii="Helevtica" w:hAnsi="Helevtica" w:cs="Arial"/>
                <w:color w:val="000000" w:themeColor="text1"/>
                <w:sz w:val="20"/>
                <w:szCs w:val="20"/>
              </w:rPr>
              <w:t xml:space="preserve"> de Antecedentes de Responsabilidad Fiscal (Contraloría) (fecha de consulta no mayor a 30 días) del contratista</w:t>
            </w:r>
          </w:p>
        </w:tc>
        <w:tc>
          <w:tcPr>
            <w:tcW w:w="1134" w:type="dxa"/>
            <w:shd w:val="clear" w:color="auto" w:fill="auto"/>
            <w:vAlign w:val="center"/>
          </w:tcPr>
          <w:p w14:paraId="3FC5896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836057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B7BC10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3B22024" w14:textId="77777777">
        <w:trPr>
          <w:trHeight w:val="314"/>
        </w:trPr>
        <w:tc>
          <w:tcPr>
            <w:tcW w:w="6803" w:type="dxa"/>
            <w:shd w:val="clear" w:color="auto" w:fill="auto"/>
            <w:noWrap/>
            <w:vAlign w:val="center"/>
          </w:tcPr>
          <w:p w14:paraId="1B2D9FD1" w14:textId="4A195A11" w:rsidR="00CA5191" w:rsidRPr="00E622C8" w:rsidRDefault="00157DF8">
            <w:pPr>
              <w:widowControl/>
              <w:autoSpaceDE/>
              <w:autoSpaceDN/>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5.5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 de Antecedentes Judiciales (Policía Nacional de Colombia) (fecha de consulta no mayor a 30 días) del contratista</w:t>
            </w:r>
          </w:p>
        </w:tc>
        <w:tc>
          <w:tcPr>
            <w:tcW w:w="1134" w:type="dxa"/>
            <w:shd w:val="clear" w:color="auto" w:fill="auto"/>
            <w:vAlign w:val="center"/>
          </w:tcPr>
          <w:p w14:paraId="4058E6E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D9ED47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1494A3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F780CFF" w14:textId="77777777">
        <w:trPr>
          <w:trHeight w:val="314"/>
        </w:trPr>
        <w:tc>
          <w:tcPr>
            <w:tcW w:w="6803" w:type="dxa"/>
            <w:shd w:val="clear" w:color="auto" w:fill="auto"/>
            <w:noWrap/>
            <w:vAlign w:val="center"/>
          </w:tcPr>
          <w:p w14:paraId="5387C2F8" w14:textId="49A1170B" w:rsidR="00CA5191" w:rsidRPr="00E622C8" w:rsidRDefault="00157DF8">
            <w:pPr>
              <w:widowControl/>
              <w:autoSpaceDE/>
              <w:autoSpaceDN/>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5.6  </w:t>
            </w:r>
            <w:r w:rsidR="00F3542A" w:rsidRPr="00E622C8">
              <w:rPr>
                <w:rFonts w:ascii="Helevtica" w:hAnsi="Helevtica" w:cs="Arial"/>
                <w:color w:val="000000" w:themeColor="text1"/>
                <w:sz w:val="20"/>
                <w:szCs w:val="20"/>
              </w:rPr>
              <w:t xml:space="preserve">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 de Registro Nacional de Medidas Correctivas RNMC (multas o contravenciones - Policía Nacional de Colombia) (fecha de consulta no mayor a 30 días) del contratista</w:t>
            </w:r>
          </w:p>
        </w:tc>
        <w:tc>
          <w:tcPr>
            <w:tcW w:w="1134" w:type="dxa"/>
            <w:shd w:val="clear" w:color="auto" w:fill="auto"/>
            <w:vAlign w:val="center"/>
          </w:tcPr>
          <w:p w14:paraId="1A4F7F4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6D2C92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F7C529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4500B00" w14:textId="77777777">
        <w:trPr>
          <w:trHeight w:val="314"/>
        </w:trPr>
        <w:tc>
          <w:tcPr>
            <w:tcW w:w="6803" w:type="dxa"/>
            <w:shd w:val="clear" w:color="auto" w:fill="auto"/>
            <w:noWrap/>
            <w:vAlign w:val="center"/>
          </w:tcPr>
          <w:p w14:paraId="2B974C55" w14:textId="113FA9A3" w:rsidR="00CA5191" w:rsidRPr="00E622C8" w:rsidRDefault="00CD7613" w:rsidP="00BD14A3">
            <w:pPr>
              <w:widowControl/>
              <w:autoSpaceDE/>
              <w:autoSpaceDN/>
              <w:ind w:left="323" w:hanging="284"/>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5.7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Verificación</w:t>
            </w:r>
            <w:r w:rsidR="00157DF8" w:rsidRPr="00E622C8">
              <w:rPr>
                <w:rFonts w:ascii="Helevtica" w:hAnsi="Helevtica" w:cs="Arial"/>
                <w:color w:val="000000" w:themeColor="text1"/>
                <w:sz w:val="20"/>
                <w:szCs w:val="20"/>
              </w:rPr>
              <w:t xml:space="preserve"> Registro de Deudores Alimentarios Morosos (REDAM) del </w:t>
            </w:r>
            <w:r w:rsidR="00F3542A" w:rsidRPr="00E622C8">
              <w:rPr>
                <w:rFonts w:ascii="Helevtica" w:hAnsi="Helevtica" w:cs="Arial"/>
                <w:color w:val="000000" w:themeColor="text1"/>
                <w:sz w:val="20"/>
                <w:szCs w:val="20"/>
              </w:rPr>
              <w:t xml:space="preserve">    </w:t>
            </w:r>
            <w:r>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contratista (fecha de consulta no mayor a 90 días)</w:t>
            </w:r>
          </w:p>
        </w:tc>
        <w:tc>
          <w:tcPr>
            <w:tcW w:w="1134" w:type="dxa"/>
            <w:shd w:val="clear" w:color="auto" w:fill="auto"/>
            <w:vAlign w:val="center"/>
          </w:tcPr>
          <w:p w14:paraId="66582D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FD5579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68D430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0C4E19" w:rsidRPr="00E622C8" w14:paraId="6B4EBCF1" w14:textId="77777777">
        <w:trPr>
          <w:trHeight w:val="314"/>
        </w:trPr>
        <w:tc>
          <w:tcPr>
            <w:tcW w:w="6803" w:type="dxa"/>
            <w:shd w:val="clear" w:color="auto" w:fill="auto"/>
            <w:noWrap/>
            <w:vAlign w:val="center"/>
          </w:tcPr>
          <w:p w14:paraId="4E6B9846" w14:textId="16745C67" w:rsidR="000C4E19" w:rsidRPr="00E622C8" w:rsidRDefault="000C4E19">
            <w:pPr>
              <w:widowControl/>
              <w:autoSpaceDE/>
              <w:autoSpaceDN/>
              <w:ind w:left="323" w:hanging="284"/>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5.8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Diligenciamiento formato autorización consulta inhabilidades por delitos sexuales contra niños niñas y adolescentes</w:t>
            </w:r>
          </w:p>
        </w:tc>
        <w:tc>
          <w:tcPr>
            <w:tcW w:w="1134" w:type="dxa"/>
            <w:shd w:val="clear" w:color="auto" w:fill="auto"/>
            <w:vAlign w:val="center"/>
          </w:tcPr>
          <w:p w14:paraId="10BD99FD" w14:textId="77777777" w:rsidR="000C4E19" w:rsidRPr="00E622C8" w:rsidRDefault="000C4E19">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54C9293E" w14:textId="77777777" w:rsidR="000C4E19" w:rsidRPr="00E622C8" w:rsidRDefault="000C4E19">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4440216A" w14:textId="77777777" w:rsidR="000C4E19" w:rsidRPr="00E622C8" w:rsidRDefault="000C4E19">
            <w:pPr>
              <w:ind w:left="-4"/>
              <w:jc w:val="center"/>
              <w:rPr>
                <w:rFonts w:ascii="Helevtica" w:hAnsi="Helevtica" w:cs="Arial"/>
                <w:color w:val="000000" w:themeColor="text1"/>
                <w:sz w:val="20"/>
                <w:szCs w:val="20"/>
                <w:lang w:val="es-CO" w:eastAsia="es-CO"/>
              </w:rPr>
            </w:pPr>
          </w:p>
        </w:tc>
      </w:tr>
      <w:tr w:rsidR="00CA5191" w:rsidRPr="00E622C8" w14:paraId="76DF144B" w14:textId="77777777">
        <w:trPr>
          <w:trHeight w:val="314"/>
        </w:trPr>
        <w:tc>
          <w:tcPr>
            <w:tcW w:w="6803" w:type="dxa"/>
            <w:shd w:val="clear" w:color="auto" w:fill="auto"/>
            <w:noWrap/>
            <w:vAlign w:val="center"/>
          </w:tcPr>
          <w:p w14:paraId="4DC2DB16" w14:textId="509EA331" w:rsidR="00CA5191" w:rsidRPr="00E622C8" w:rsidRDefault="00CD761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5.9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w:t>
            </w:r>
            <w:r w:rsidR="00157DF8" w:rsidRPr="00E622C8">
              <w:rPr>
                <w:rFonts w:ascii="Helevtica" w:hAnsi="Helevtica" w:cs="Arial"/>
                <w:color w:val="000000" w:themeColor="text1"/>
                <w:sz w:val="20"/>
                <w:szCs w:val="20"/>
              </w:rPr>
              <w:t xml:space="preserve"> de inhabilidades - delitos sexuales cometidos contra menores</w:t>
            </w:r>
            <w:r w:rsidR="00F3542A" w:rsidRPr="00E622C8">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de</w:t>
            </w:r>
            <w:r>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18 años (Cuando aplique) (previa autorización del aspirante que este no se encuentra inscrito en el registro de inhabilidades por delitos sexuales cometidos contra personas menores edad y con una vigencia) actualizada</w:t>
            </w:r>
          </w:p>
        </w:tc>
        <w:tc>
          <w:tcPr>
            <w:tcW w:w="1134" w:type="dxa"/>
            <w:shd w:val="clear" w:color="auto" w:fill="auto"/>
            <w:vAlign w:val="center"/>
          </w:tcPr>
          <w:p w14:paraId="475BBDE6"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2590F167"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4489D5E2" w14:textId="77777777" w:rsidR="00CA5191" w:rsidRPr="00E622C8" w:rsidRDefault="00CA5191">
            <w:pPr>
              <w:ind w:left="-4"/>
              <w:jc w:val="center"/>
              <w:rPr>
                <w:rFonts w:ascii="Helevtica" w:hAnsi="Helevtica" w:cs="Arial"/>
                <w:color w:val="000000" w:themeColor="text1"/>
                <w:sz w:val="20"/>
                <w:szCs w:val="20"/>
                <w:lang w:val="es-CO" w:eastAsia="es-CO"/>
              </w:rPr>
            </w:pPr>
          </w:p>
        </w:tc>
      </w:tr>
      <w:tr w:rsidR="00CA5191" w:rsidRPr="00E622C8" w14:paraId="5C40D3EB" w14:textId="77777777">
        <w:trPr>
          <w:trHeight w:val="314"/>
        </w:trPr>
        <w:tc>
          <w:tcPr>
            <w:tcW w:w="6803" w:type="dxa"/>
            <w:shd w:val="clear" w:color="auto" w:fill="auto"/>
            <w:noWrap/>
            <w:vAlign w:val="center"/>
          </w:tcPr>
          <w:p w14:paraId="671A6F3D" w14:textId="4C2AFFEE" w:rsidR="00CA5191" w:rsidRPr="00E622C8" w:rsidRDefault="00CD761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5.10 Consolidado</w:t>
            </w:r>
            <w:r w:rsidR="00157DF8" w:rsidRPr="00E622C8">
              <w:rPr>
                <w:rFonts w:ascii="Helevtica" w:hAnsi="Helevtica" w:cs="Arial"/>
                <w:color w:val="000000" w:themeColor="text1"/>
                <w:sz w:val="20"/>
                <w:szCs w:val="20"/>
              </w:rPr>
              <w:t xml:space="preserve"> de pagos de planilla de aportes a la seguridad social </w:t>
            </w:r>
          </w:p>
        </w:tc>
        <w:tc>
          <w:tcPr>
            <w:tcW w:w="1134" w:type="dxa"/>
            <w:shd w:val="clear" w:color="auto" w:fill="auto"/>
            <w:vAlign w:val="center"/>
          </w:tcPr>
          <w:p w14:paraId="7C2A69D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22C93B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32C79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53A417" w14:textId="77777777">
        <w:trPr>
          <w:trHeight w:val="314"/>
        </w:trPr>
        <w:tc>
          <w:tcPr>
            <w:tcW w:w="6803" w:type="dxa"/>
            <w:shd w:val="clear" w:color="auto" w:fill="auto"/>
            <w:noWrap/>
            <w:vAlign w:val="center"/>
          </w:tcPr>
          <w:p w14:paraId="3E0ED534" w14:textId="0E6DEEC0"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1</w:t>
            </w:r>
            <w:r w:rsidRPr="00E622C8">
              <w:rPr>
                <w:rFonts w:ascii="Helevtica" w:hAnsi="Helevtica" w:cs="Arial"/>
                <w:color w:val="000000" w:themeColor="text1"/>
                <w:sz w:val="20"/>
                <w:szCs w:val="20"/>
              </w:rPr>
              <w:t xml:space="preserve"> Autorización ordenadora de gasto</w:t>
            </w:r>
          </w:p>
        </w:tc>
        <w:tc>
          <w:tcPr>
            <w:tcW w:w="1134" w:type="dxa"/>
            <w:shd w:val="clear" w:color="auto" w:fill="auto"/>
            <w:vAlign w:val="center"/>
          </w:tcPr>
          <w:p w14:paraId="5A16013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3A305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85E4A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7F74B2A" w14:textId="77777777">
        <w:trPr>
          <w:trHeight w:val="314"/>
        </w:trPr>
        <w:tc>
          <w:tcPr>
            <w:tcW w:w="6803" w:type="dxa"/>
            <w:shd w:val="clear" w:color="auto" w:fill="auto"/>
            <w:noWrap/>
            <w:vAlign w:val="center"/>
          </w:tcPr>
          <w:p w14:paraId="17CABF3B" w14:textId="2E61E9EB"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2</w:t>
            </w:r>
            <w:r w:rsidRPr="00E622C8">
              <w:rPr>
                <w:rFonts w:ascii="Helevtica" w:hAnsi="Helevtica" w:cs="Arial"/>
                <w:color w:val="000000" w:themeColor="text1"/>
                <w:sz w:val="20"/>
                <w:szCs w:val="20"/>
              </w:rPr>
              <w:t xml:space="preserve"> Certificado de disponibilidad presupuestal</w:t>
            </w:r>
          </w:p>
        </w:tc>
        <w:tc>
          <w:tcPr>
            <w:tcW w:w="1134" w:type="dxa"/>
            <w:shd w:val="clear" w:color="auto" w:fill="auto"/>
            <w:vAlign w:val="center"/>
          </w:tcPr>
          <w:p w14:paraId="5816E8B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1EB7E3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256D35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C0C5230" w14:textId="77777777">
        <w:trPr>
          <w:trHeight w:val="314"/>
        </w:trPr>
        <w:tc>
          <w:tcPr>
            <w:tcW w:w="6803" w:type="dxa"/>
            <w:shd w:val="clear" w:color="auto" w:fill="auto"/>
            <w:noWrap/>
            <w:vAlign w:val="center"/>
          </w:tcPr>
          <w:p w14:paraId="050B5377" w14:textId="2780581A"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3</w:t>
            </w:r>
            <w:r w:rsidRPr="00E622C8">
              <w:rPr>
                <w:rFonts w:ascii="Helevtica" w:hAnsi="Helevtica" w:cs="Arial"/>
                <w:color w:val="000000" w:themeColor="text1"/>
                <w:sz w:val="20"/>
                <w:szCs w:val="20"/>
              </w:rPr>
              <w:t xml:space="preserve"> Otrosí de Modificación (Grupo de Gestión Contractual)</w:t>
            </w:r>
          </w:p>
        </w:tc>
        <w:tc>
          <w:tcPr>
            <w:tcW w:w="1134" w:type="dxa"/>
            <w:shd w:val="clear" w:color="auto" w:fill="auto"/>
            <w:vAlign w:val="center"/>
          </w:tcPr>
          <w:p w14:paraId="1E8DC17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F43C5C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6072B1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E9B253C" w14:textId="77777777">
        <w:trPr>
          <w:trHeight w:val="314"/>
        </w:trPr>
        <w:tc>
          <w:tcPr>
            <w:tcW w:w="6803" w:type="dxa"/>
            <w:shd w:val="clear" w:color="auto" w:fill="auto"/>
            <w:noWrap/>
            <w:vAlign w:val="center"/>
          </w:tcPr>
          <w:p w14:paraId="7FB9F6EA" w14:textId="58FF404B" w:rsidR="00CA5191" w:rsidRPr="00E622C8" w:rsidRDefault="00157DF8">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4</w:t>
            </w:r>
            <w:r w:rsidRPr="00E622C8">
              <w:rPr>
                <w:rFonts w:ascii="Helevtica" w:hAnsi="Helevtica" w:cs="Arial"/>
                <w:color w:val="000000" w:themeColor="text1"/>
                <w:sz w:val="20"/>
                <w:szCs w:val="20"/>
              </w:rPr>
              <w:t xml:space="preserve"> Registro SIGEP II de la modificación (Grupo de Gestión Contractual)</w:t>
            </w:r>
          </w:p>
        </w:tc>
        <w:tc>
          <w:tcPr>
            <w:tcW w:w="1134" w:type="dxa"/>
            <w:shd w:val="clear" w:color="auto" w:fill="auto"/>
            <w:vAlign w:val="center"/>
          </w:tcPr>
          <w:p w14:paraId="1C427C66"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DAB259A"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69CE68E6" w14:textId="77777777" w:rsidR="00CA5191" w:rsidRPr="00E622C8" w:rsidRDefault="00CA5191">
            <w:pPr>
              <w:ind w:left="-4"/>
              <w:jc w:val="center"/>
              <w:rPr>
                <w:rFonts w:ascii="Helevtica" w:hAnsi="Helevtica" w:cs="Arial"/>
                <w:color w:val="000000" w:themeColor="text1"/>
                <w:sz w:val="20"/>
                <w:szCs w:val="20"/>
                <w:lang w:val="es-CO" w:eastAsia="es-CO"/>
              </w:rPr>
            </w:pPr>
          </w:p>
        </w:tc>
      </w:tr>
      <w:tr w:rsidR="00CA5191" w:rsidRPr="00E622C8" w14:paraId="005BEEBB" w14:textId="77777777">
        <w:trPr>
          <w:trHeight w:val="314"/>
        </w:trPr>
        <w:tc>
          <w:tcPr>
            <w:tcW w:w="6803" w:type="dxa"/>
            <w:shd w:val="clear" w:color="auto" w:fill="auto"/>
            <w:noWrap/>
            <w:vAlign w:val="center"/>
          </w:tcPr>
          <w:p w14:paraId="10F034EF" w14:textId="1C256A2A"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5</w:t>
            </w:r>
            <w:r w:rsidRPr="00E622C8">
              <w:rPr>
                <w:rFonts w:ascii="Helevtica" w:hAnsi="Helevtica" w:cs="Arial"/>
                <w:color w:val="000000" w:themeColor="text1"/>
                <w:sz w:val="20"/>
                <w:szCs w:val="20"/>
              </w:rPr>
              <w:t xml:space="preserve"> Garantía (Si aplica)</w:t>
            </w:r>
          </w:p>
        </w:tc>
        <w:tc>
          <w:tcPr>
            <w:tcW w:w="1134" w:type="dxa"/>
            <w:shd w:val="clear" w:color="auto" w:fill="auto"/>
            <w:vAlign w:val="center"/>
          </w:tcPr>
          <w:p w14:paraId="6A2B68E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E64229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290997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A052731" w14:textId="77777777">
        <w:trPr>
          <w:trHeight w:val="314"/>
        </w:trPr>
        <w:tc>
          <w:tcPr>
            <w:tcW w:w="6803" w:type="dxa"/>
            <w:shd w:val="clear" w:color="auto" w:fill="auto"/>
            <w:noWrap/>
            <w:vAlign w:val="center"/>
          </w:tcPr>
          <w:p w14:paraId="61E22B83" w14:textId="14D7F645"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6</w:t>
            </w:r>
            <w:r w:rsidRPr="00E622C8">
              <w:rPr>
                <w:rFonts w:ascii="Helevtica" w:hAnsi="Helevtica" w:cs="Arial"/>
                <w:color w:val="000000" w:themeColor="text1"/>
                <w:sz w:val="20"/>
                <w:szCs w:val="20"/>
              </w:rPr>
              <w:t xml:space="preserve"> Soporte de verificación de la garantía ante la Entidad que la expide.</w:t>
            </w:r>
          </w:p>
        </w:tc>
        <w:tc>
          <w:tcPr>
            <w:tcW w:w="1134" w:type="dxa"/>
            <w:shd w:val="clear" w:color="auto" w:fill="auto"/>
            <w:vAlign w:val="center"/>
          </w:tcPr>
          <w:p w14:paraId="3CAC3E8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6E80AA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EEE60D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4B84895" w14:textId="77777777">
        <w:trPr>
          <w:trHeight w:val="314"/>
        </w:trPr>
        <w:tc>
          <w:tcPr>
            <w:tcW w:w="6803" w:type="dxa"/>
            <w:shd w:val="clear" w:color="auto" w:fill="auto"/>
            <w:noWrap/>
            <w:vAlign w:val="center"/>
          </w:tcPr>
          <w:p w14:paraId="52BD409E" w14:textId="3638CD86"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7</w:t>
            </w:r>
            <w:r w:rsidRPr="00E622C8">
              <w:rPr>
                <w:rFonts w:ascii="Helevtica" w:hAnsi="Helevtica" w:cs="Arial"/>
                <w:color w:val="000000" w:themeColor="text1"/>
                <w:sz w:val="20"/>
                <w:szCs w:val="20"/>
              </w:rPr>
              <w:t xml:space="preserve"> Aprobación de la garantía </w:t>
            </w:r>
          </w:p>
        </w:tc>
        <w:tc>
          <w:tcPr>
            <w:tcW w:w="1134" w:type="dxa"/>
            <w:shd w:val="clear" w:color="auto" w:fill="auto"/>
            <w:vAlign w:val="center"/>
          </w:tcPr>
          <w:p w14:paraId="4164C19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164AA8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DEEFEF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37701D" w:rsidRPr="00E622C8" w14:paraId="46CF83F2" w14:textId="77777777">
        <w:trPr>
          <w:trHeight w:val="314"/>
        </w:trPr>
        <w:tc>
          <w:tcPr>
            <w:tcW w:w="6803" w:type="dxa"/>
            <w:shd w:val="clear" w:color="auto" w:fill="auto"/>
            <w:noWrap/>
            <w:vAlign w:val="center"/>
          </w:tcPr>
          <w:p w14:paraId="434CDC76" w14:textId="4B356F54" w:rsidR="0037701D" w:rsidRPr="00E622C8" w:rsidRDefault="00F3542A"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 </w:t>
            </w:r>
            <w:r w:rsidR="0037701D"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8</w:t>
            </w:r>
            <w:r w:rsidR="0037701D" w:rsidRPr="00E622C8">
              <w:rPr>
                <w:rFonts w:ascii="Helevtica" w:hAnsi="Helevtica" w:cs="Arial"/>
                <w:color w:val="000000" w:themeColor="text1"/>
                <w:sz w:val="20"/>
                <w:szCs w:val="20"/>
              </w:rPr>
              <w:t xml:space="preserve"> Diligenciamiento Formato DAFP Aprobación de Garantía Única</w:t>
            </w:r>
          </w:p>
        </w:tc>
        <w:tc>
          <w:tcPr>
            <w:tcW w:w="1134" w:type="dxa"/>
            <w:shd w:val="clear" w:color="auto" w:fill="auto"/>
            <w:vAlign w:val="center"/>
          </w:tcPr>
          <w:p w14:paraId="76B26651" w14:textId="77777777" w:rsidR="0037701D" w:rsidRPr="00E622C8" w:rsidRDefault="0037701D">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50C2E42" w14:textId="77777777" w:rsidR="0037701D" w:rsidRPr="00E622C8" w:rsidRDefault="0037701D">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2F576522" w14:textId="77777777" w:rsidR="0037701D" w:rsidRPr="00E622C8" w:rsidRDefault="0037701D">
            <w:pPr>
              <w:ind w:left="-4"/>
              <w:jc w:val="center"/>
              <w:rPr>
                <w:rFonts w:ascii="Helevtica" w:hAnsi="Helevtica" w:cs="Arial"/>
                <w:color w:val="000000" w:themeColor="text1"/>
                <w:sz w:val="20"/>
                <w:szCs w:val="20"/>
                <w:lang w:val="es-CO" w:eastAsia="es-CO"/>
              </w:rPr>
            </w:pPr>
          </w:p>
        </w:tc>
      </w:tr>
      <w:tr w:rsidR="00CA5191" w:rsidRPr="00E622C8" w14:paraId="1A8536F4" w14:textId="77777777">
        <w:trPr>
          <w:trHeight w:val="314"/>
        </w:trPr>
        <w:tc>
          <w:tcPr>
            <w:tcW w:w="6803" w:type="dxa"/>
            <w:shd w:val="clear" w:color="auto" w:fill="auto"/>
            <w:noWrap/>
            <w:vAlign w:val="center"/>
          </w:tcPr>
          <w:p w14:paraId="5CC569D3" w14:textId="0BDF2039" w:rsidR="00CA5191" w:rsidRPr="00E622C8" w:rsidRDefault="00157DF8" w:rsidP="00BD14A3">
            <w:pPr>
              <w:widowControl/>
              <w:autoSpaceDE/>
              <w:autoSpaceDN/>
              <w:ind w:left="39"/>
              <w:jc w:val="both"/>
              <w:rPr>
                <w:rFonts w:ascii="Helevtica" w:hAnsi="Helevtica" w:cs="Arial"/>
                <w:color w:val="000000" w:themeColor="text1"/>
                <w:sz w:val="20"/>
                <w:szCs w:val="20"/>
                <w:lang w:val="es-MX"/>
              </w:rPr>
            </w:pPr>
            <w:r w:rsidRPr="00E622C8">
              <w:rPr>
                <w:rFonts w:ascii="Helevtica" w:hAnsi="Helevtica" w:cs="Arial"/>
                <w:color w:val="000000" w:themeColor="text1"/>
                <w:sz w:val="20"/>
                <w:szCs w:val="20"/>
                <w:lang w:val="es-MX"/>
              </w:rPr>
              <w:lastRenderedPageBreak/>
              <w:t>5.</w:t>
            </w:r>
            <w:r w:rsidR="00172BD2" w:rsidRPr="00E622C8">
              <w:rPr>
                <w:rFonts w:ascii="Helevtica" w:hAnsi="Helevtica" w:cs="Arial"/>
                <w:color w:val="000000" w:themeColor="text1"/>
                <w:sz w:val="20"/>
                <w:szCs w:val="20"/>
                <w:lang w:val="es-MX"/>
              </w:rPr>
              <w:t>1</w:t>
            </w:r>
            <w:r w:rsidR="00540DDD" w:rsidRPr="00E622C8">
              <w:rPr>
                <w:rFonts w:ascii="Helevtica" w:hAnsi="Helevtica" w:cs="Arial"/>
                <w:color w:val="000000" w:themeColor="text1"/>
                <w:sz w:val="20"/>
                <w:szCs w:val="20"/>
                <w:lang w:val="es-MX"/>
              </w:rPr>
              <w:t>9</w:t>
            </w:r>
            <w:r w:rsidRPr="00E622C8">
              <w:rPr>
                <w:rFonts w:ascii="Helevtica" w:hAnsi="Helevtica" w:cs="Arial"/>
                <w:color w:val="000000" w:themeColor="text1"/>
                <w:sz w:val="20"/>
                <w:szCs w:val="20"/>
                <w:lang w:val="es-MX"/>
              </w:rPr>
              <w:t xml:space="preserve"> </w:t>
            </w:r>
            <w:r w:rsidRPr="00E622C8">
              <w:rPr>
                <w:rFonts w:ascii="Helevtica" w:hAnsi="Helevtica" w:cs="Arial"/>
                <w:color w:val="000000" w:themeColor="text1"/>
                <w:sz w:val="20"/>
                <w:szCs w:val="20"/>
              </w:rPr>
              <w:t>Certificado de afiliación ARL</w:t>
            </w:r>
            <w:r w:rsidRPr="00E622C8">
              <w:rPr>
                <w:rFonts w:ascii="Helevtica" w:hAnsi="Helevtica" w:cs="Arial"/>
                <w:color w:val="000000" w:themeColor="text1"/>
                <w:sz w:val="20"/>
                <w:szCs w:val="20"/>
                <w:lang w:val="es-MX"/>
              </w:rPr>
              <w:t xml:space="preserve"> (incluyendo ampliación cobertura en una prorroga)</w:t>
            </w:r>
          </w:p>
        </w:tc>
        <w:tc>
          <w:tcPr>
            <w:tcW w:w="1134" w:type="dxa"/>
            <w:shd w:val="clear" w:color="auto" w:fill="auto"/>
            <w:vAlign w:val="center"/>
          </w:tcPr>
          <w:p w14:paraId="1C799A7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028C19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698AF2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054BF9A" w14:textId="77777777">
        <w:trPr>
          <w:trHeight w:val="314"/>
        </w:trPr>
        <w:tc>
          <w:tcPr>
            <w:tcW w:w="6803" w:type="dxa"/>
            <w:shd w:val="clear" w:color="auto" w:fill="auto"/>
            <w:noWrap/>
            <w:vAlign w:val="center"/>
          </w:tcPr>
          <w:p w14:paraId="0399FC32" w14:textId="343AE6ED" w:rsidR="00CA5191" w:rsidRPr="00E622C8" w:rsidRDefault="00F3542A"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5.</w:t>
            </w:r>
            <w:r w:rsidR="00540DDD" w:rsidRPr="00E622C8">
              <w:rPr>
                <w:rFonts w:ascii="Helevtica" w:hAnsi="Helevtica" w:cs="Arial"/>
                <w:color w:val="000000" w:themeColor="text1"/>
                <w:sz w:val="20"/>
                <w:szCs w:val="20"/>
              </w:rPr>
              <w:t>20</w:t>
            </w:r>
            <w:r w:rsidRPr="00E622C8">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Comunicación de la modificación contractual al supervisor radicada a través del Sistema de Gestión documental de la Entidad</w:t>
            </w:r>
          </w:p>
        </w:tc>
        <w:tc>
          <w:tcPr>
            <w:tcW w:w="1134" w:type="dxa"/>
            <w:shd w:val="clear" w:color="auto" w:fill="auto"/>
            <w:vAlign w:val="center"/>
          </w:tcPr>
          <w:p w14:paraId="456CBD9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B12E6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34D1CB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F5DB2ED" w14:textId="77777777">
        <w:trPr>
          <w:trHeight w:val="314"/>
        </w:trPr>
        <w:tc>
          <w:tcPr>
            <w:tcW w:w="10271" w:type="dxa"/>
            <w:gridSpan w:val="4"/>
            <w:shd w:val="clear" w:color="auto" w:fill="F2F2F2" w:themeFill="background1" w:themeFillShade="F2"/>
            <w:noWrap/>
            <w:vAlign w:val="center"/>
          </w:tcPr>
          <w:p w14:paraId="6E474638" w14:textId="5B278CC3" w:rsidR="00CA5191" w:rsidRPr="00E622C8" w:rsidRDefault="00157DF8">
            <w:pPr>
              <w:ind w:left="-4"/>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6. D</w:t>
            </w:r>
            <w:r w:rsidR="00CD7613">
              <w:rPr>
                <w:rFonts w:ascii="Helevtica" w:hAnsi="Helevtica" w:cs="Arial"/>
                <w:b/>
                <w:bCs/>
                <w:color w:val="000000" w:themeColor="text1"/>
                <w:sz w:val="20"/>
                <w:szCs w:val="20"/>
              </w:rPr>
              <w:t>ocumentos</w:t>
            </w:r>
            <w:r w:rsidRPr="00E622C8">
              <w:rPr>
                <w:rFonts w:ascii="Helevtica" w:hAnsi="Helevtica" w:cs="Arial"/>
                <w:b/>
                <w:bCs/>
                <w:color w:val="000000" w:themeColor="text1"/>
                <w:sz w:val="20"/>
                <w:szCs w:val="20"/>
              </w:rPr>
              <w:t xml:space="preserve"> C</w:t>
            </w:r>
            <w:r w:rsidR="00CD7613">
              <w:rPr>
                <w:rFonts w:ascii="Helevtica" w:hAnsi="Helevtica" w:cs="Arial"/>
                <w:b/>
                <w:bCs/>
                <w:color w:val="000000" w:themeColor="text1"/>
                <w:sz w:val="20"/>
                <w:szCs w:val="20"/>
              </w:rPr>
              <w:t>ierre</w:t>
            </w:r>
            <w:r w:rsidRPr="00E622C8">
              <w:rPr>
                <w:rFonts w:ascii="Helevtica" w:hAnsi="Helevtica" w:cs="Arial"/>
                <w:b/>
                <w:bCs/>
                <w:color w:val="000000" w:themeColor="text1"/>
                <w:sz w:val="20"/>
                <w:szCs w:val="20"/>
              </w:rPr>
              <w:t xml:space="preserve"> </w:t>
            </w:r>
            <w:r w:rsidR="00CD7613">
              <w:rPr>
                <w:rFonts w:ascii="Helevtica" w:hAnsi="Helevtica" w:cs="Arial"/>
                <w:b/>
                <w:bCs/>
                <w:color w:val="000000" w:themeColor="text1"/>
                <w:sz w:val="20"/>
                <w:szCs w:val="20"/>
              </w:rPr>
              <w:t>y/o</w:t>
            </w:r>
            <w:r w:rsidRPr="00E622C8">
              <w:rPr>
                <w:rFonts w:ascii="Helevtica" w:hAnsi="Helevtica" w:cs="Arial"/>
                <w:b/>
                <w:bCs/>
                <w:color w:val="000000" w:themeColor="text1"/>
                <w:sz w:val="20"/>
                <w:szCs w:val="20"/>
              </w:rPr>
              <w:t xml:space="preserve"> L</w:t>
            </w:r>
            <w:r w:rsidR="00CD7613">
              <w:rPr>
                <w:rFonts w:ascii="Helevtica" w:hAnsi="Helevtica" w:cs="Arial"/>
                <w:b/>
                <w:bCs/>
                <w:color w:val="000000" w:themeColor="text1"/>
                <w:sz w:val="20"/>
                <w:szCs w:val="20"/>
              </w:rPr>
              <w:t>iquidación</w:t>
            </w:r>
            <w:r w:rsidRPr="00E622C8">
              <w:rPr>
                <w:rFonts w:ascii="Helevtica" w:hAnsi="Helevtica" w:cs="Arial"/>
                <w:bCs/>
                <w:color w:val="000000" w:themeColor="text1"/>
                <w:sz w:val="20"/>
                <w:szCs w:val="20"/>
              </w:rPr>
              <w:t xml:space="preserve">, se deberá generar una subcarpeta con todos los documentos en PDF que están relacionados en el presente numeral (Del 6.1 al </w:t>
            </w:r>
            <w:r w:rsidR="00172BD2" w:rsidRPr="00E622C8">
              <w:rPr>
                <w:rFonts w:ascii="Helevtica" w:hAnsi="Helevtica" w:cs="Arial"/>
                <w:bCs/>
                <w:color w:val="000000" w:themeColor="text1"/>
                <w:sz w:val="20"/>
                <w:szCs w:val="20"/>
              </w:rPr>
              <w:t>6.</w:t>
            </w:r>
            <w:r w:rsidR="00172BD2" w:rsidRPr="00E622C8">
              <w:rPr>
                <w:rFonts w:ascii="Helevtica" w:hAnsi="Helevtica" w:cs="Arial"/>
                <w:bCs/>
                <w:strike/>
                <w:color w:val="000000" w:themeColor="text1"/>
                <w:sz w:val="20"/>
                <w:szCs w:val="20"/>
              </w:rPr>
              <w:t>4</w:t>
            </w:r>
            <w:r w:rsidRPr="00E622C8">
              <w:rPr>
                <w:rFonts w:ascii="Helevtica" w:hAnsi="Helevtica" w:cs="Arial"/>
                <w:bCs/>
                <w:color w:val="000000" w:themeColor="text1"/>
                <w:sz w:val="20"/>
                <w:szCs w:val="20"/>
              </w:rPr>
              <w:t>), en el siguiente orden:</w:t>
            </w:r>
            <w:r w:rsidRPr="00E622C8">
              <w:rPr>
                <w:rFonts w:ascii="Helevtica" w:hAnsi="Helevtica" w:cs="Arial"/>
                <w:b/>
                <w:bCs/>
                <w:color w:val="000000" w:themeColor="text1"/>
                <w:sz w:val="20"/>
                <w:szCs w:val="20"/>
              </w:rPr>
              <w:t> </w:t>
            </w:r>
          </w:p>
        </w:tc>
      </w:tr>
      <w:tr w:rsidR="00CA5191" w:rsidRPr="00E622C8" w14:paraId="430D3D77" w14:textId="77777777">
        <w:trPr>
          <w:trHeight w:val="314"/>
        </w:trPr>
        <w:tc>
          <w:tcPr>
            <w:tcW w:w="6803" w:type="dxa"/>
            <w:shd w:val="clear" w:color="auto" w:fill="auto"/>
            <w:noWrap/>
            <w:vAlign w:val="center"/>
          </w:tcPr>
          <w:p w14:paraId="08A60D2F"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Informe final de supervisión</w:t>
            </w:r>
          </w:p>
        </w:tc>
        <w:tc>
          <w:tcPr>
            <w:tcW w:w="1134" w:type="dxa"/>
            <w:shd w:val="clear" w:color="auto" w:fill="auto"/>
            <w:vAlign w:val="center"/>
          </w:tcPr>
          <w:p w14:paraId="65548AC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5DECA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94CD17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99E7E7" w14:textId="77777777">
        <w:trPr>
          <w:trHeight w:val="314"/>
        </w:trPr>
        <w:tc>
          <w:tcPr>
            <w:tcW w:w="6803" w:type="dxa"/>
            <w:shd w:val="clear" w:color="auto" w:fill="auto"/>
            <w:noWrap/>
            <w:vAlign w:val="center"/>
          </w:tcPr>
          <w:p w14:paraId="6DFBD9A4"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Acta de liquidación (si aplica)</w:t>
            </w:r>
          </w:p>
        </w:tc>
        <w:tc>
          <w:tcPr>
            <w:tcW w:w="1134" w:type="dxa"/>
            <w:shd w:val="clear" w:color="auto" w:fill="auto"/>
            <w:vAlign w:val="center"/>
          </w:tcPr>
          <w:p w14:paraId="71D9597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A4B2C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101F82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172BD2" w:rsidRPr="00E622C8" w14:paraId="06400EDE" w14:textId="77777777">
        <w:trPr>
          <w:trHeight w:val="314"/>
        </w:trPr>
        <w:tc>
          <w:tcPr>
            <w:tcW w:w="6803" w:type="dxa"/>
            <w:shd w:val="clear" w:color="auto" w:fill="auto"/>
            <w:noWrap/>
            <w:vAlign w:val="center"/>
          </w:tcPr>
          <w:p w14:paraId="669DB7E5" w14:textId="6B536825" w:rsidR="00172BD2" w:rsidRPr="00E622C8" w:rsidRDefault="00172BD2"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6.3</w:t>
            </w:r>
            <w:r w:rsidR="00F3542A" w:rsidRPr="00E622C8">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Ampliación de garantías (si aplica)</w:t>
            </w:r>
          </w:p>
        </w:tc>
        <w:tc>
          <w:tcPr>
            <w:tcW w:w="1134" w:type="dxa"/>
            <w:shd w:val="clear" w:color="auto" w:fill="auto"/>
            <w:vAlign w:val="center"/>
          </w:tcPr>
          <w:p w14:paraId="4BA4B3BE" w14:textId="0587410B"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8905AEA" w14:textId="30D70768"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4FC8326" w14:textId="4443F467"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B66729E" w14:textId="77777777">
        <w:trPr>
          <w:trHeight w:val="314"/>
        </w:trPr>
        <w:tc>
          <w:tcPr>
            <w:tcW w:w="6803" w:type="dxa"/>
            <w:shd w:val="clear" w:color="auto" w:fill="auto"/>
            <w:noWrap/>
            <w:vAlign w:val="center"/>
          </w:tcPr>
          <w:p w14:paraId="72626CCB"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Acta de cierre</w:t>
            </w:r>
          </w:p>
        </w:tc>
        <w:tc>
          <w:tcPr>
            <w:tcW w:w="1134" w:type="dxa"/>
            <w:shd w:val="clear" w:color="auto" w:fill="auto"/>
            <w:vAlign w:val="center"/>
          </w:tcPr>
          <w:p w14:paraId="44F4ACE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9999E7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561FE5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D1B57D5" w14:textId="77777777">
        <w:trPr>
          <w:trHeight w:val="314"/>
        </w:trPr>
        <w:tc>
          <w:tcPr>
            <w:tcW w:w="6803" w:type="dxa"/>
            <w:shd w:val="clear" w:color="auto" w:fill="auto"/>
            <w:noWrap/>
            <w:vAlign w:val="center"/>
          </w:tcPr>
          <w:p w14:paraId="544807A4" w14:textId="77777777"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6.4     Soporte desvinculación SIGEP II</w:t>
            </w:r>
          </w:p>
        </w:tc>
        <w:tc>
          <w:tcPr>
            <w:tcW w:w="1134" w:type="dxa"/>
            <w:shd w:val="clear" w:color="auto" w:fill="auto"/>
            <w:vAlign w:val="center"/>
          </w:tcPr>
          <w:p w14:paraId="6A59FC29"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2BAC14"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75466B"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7B6E29">
              <w:rPr>
                <w:rFonts w:ascii="Helevtica" w:hAnsi="Helevtica" w:cs="Arial"/>
                <w:color w:val="000000" w:themeColor="text1"/>
                <w:sz w:val="20"/>
                <w:szCs w:val="20"/>
                <w:lang w:val="es-CO" w:eastAsia="es-CO"/>
              </w:rPr>
            </w:r>
            <w:r w:rsidR="007B6E29">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E92299C" w14:textId="77777777">
        <w:trPr>
          <w:trHeight w:val="314"/>
        </w:trPr>
        <w:tc>
          <w:tcPr>
            <w:tcW w:w="10271" w:type="dxa"/>
            <w:gridSpan w:val="4"/>
            <w:shd w:val="clear" w:color="auto" w:fill="auto"/>
            <w:noWrap/>
            <w:vAlign w:val="center"/>
          </w:tcPr>
          <w:p w14:paraId="3D053B81" w14:textId="77777777" w:rsidR="00CA5191" w:rsidRPr="00E622C8" w:rsidRDefault="00157DF8">
            <w:pPr>
              <w:ind w:left="-4"/>
              <w:jc w:val="both"/>
              <w:rPr>
                <w:rFonts w:ascii="Helevtica" w:hAnsi="Helevtica" w:cs="Arial"/>
                <w:b/>
                <w:color w:val="000000" w:themeColor="text1"/>
                <w:sz w:val="20"/>
                <w:szCs w:val="20"/>
                <w:lang w:val="es-CO" w:eastAsia="es-CO"/>
              </w:rPr>
            </w:pPr>
            <w:r w:rsidRPr="00E622C8">
              <w:rPr>
                <w:rFonts w:ascii="Helevtica" w:hAnsi="Helevtica" w:cs="Arial"/>
                <w:b/>
                <w:color w:val="000000" w:themeColor="text1"/>
                <w:sz w:val="20"/>
                <w:szCs w:val="20"/>
                <w:lang w:val="es-CO" w:eastAsia="es-CO"/>
              </w:rPr>
              <w:t xml:space="preserve">Observaciones: </w:t>
            </w:r>
          </w:p>
          <w:p w14:paraId="0CC89564" w14:textId="77777777" w:rsidR="00CA5191" w:rsidRPr="00E622C8" w:rsidRDefault="00CA5191">
            <w:pPr>
              <w:ind w:left="-4"/>
              <w:jc w:val="both"/>
              <w:rPr>
                <w:rFonts w:ascii="Helevtica" w:hAnsi="Helevtica" w:cs="Helvetica"/>
                <w:b/>
                <w:sz w:val="19"/>
                <w:szCs w:val="19"/>
                <w:lang w:val="es-CO" w:eastAsia="es-CO"/>
              </w:rPr>
            </w:pPr>
          </w:p>
          <w:p w14:paraId="0617C26C" w14:textId="77777777" w:rsidR="00CA5191" w:rsidRPr="00E622C8" w:rsidRDefault="00CA5191">
            <w:pPr>
              <w:ind w:left="-4"/>
              <w:jc w:val="both"/>
              <w:rPr>
                <w:rFonts w:ascii="Helevtica" w:hAnsi="Helevtica" w:cs="Helvetica"/>
                <w:b/>
                <w:sz w:val="19"/>
                <w:szCs w:val="19"/>
                <w:lang w:val="es-CO" w:eastAsia="es-CO"/>
              </w:rPr>
            </w:pPr>
          </w:p>
          <w:p w14:paraId="588A5956" w14:textId="77777777" w:rsidR="00CA5191" w:rsidRPr="00E622C8" w:rsidRDefault="00CA5191">
            <w:pPr>
              <w:ind w:left="-4"/>
              <w:jc w:val="both"/>
              <w:rPr>
                <w:rFonts w:ascii="Helevtica" w:hAnsi="Helevtica" w:cs="Helvetica"/>
                <w:sz w:val="19"/>
                <w:szCs w:val="19"/>
                <w:lang w:val="es-CO" w:eastAsia="es-CO"/>
              </w:rPr>
            </w:pPr>
          </w:p>
        </w:tc>
      </w:tr>
    </w:tbl>
    <w:p w14:paraId="585318B1" w14:textId="77777777" w:rsidR="00CA5191" w:rsidRPr="00E622C8" w:rsidRDefault="00CA5191">
      <w:pPr>
        <w:pStyle w:val="Textoindependiente"/>
        <w:rPr>
          <w:rFonts w:ascii="Helevtica" w:hAnsi="Helevtica"/>
          <w:color w:val="000000" w:themeColor="text1"/>
          <w:sz w:val="20"/>
          <w:szCs w:val="20"/>
        </w:rPr>
      </w:pPr>
    </w:p>
    <w:p w14:paraId="06E72209" w14:textId="77777777" w:rsidR="00CA5191" w:rsidRPr="00E622C8" w:rsidRDefault="00CA5191">
      <w:pPr>
        <w:pStyle w:val="Textoindependiente"/>
        <w:rPr>
          <w:rFonts w:ascii="Helevtica" w:hAnsi="Helevtica"/>
          <w:color w:val="000000" w:themeColor="text1"/>
          <w:sz w:val="20"/>
          <w:szCs w:val="20"/>
        </w:rPr>
      </w:pPr>
    </w:p>
    <w:tbl>
      <w:tblPr>
        <w:tblStyle w:val="Tablaconcuadrcula"/>
        <w:tblW w:w="0" w:type="auto"/>
        <w:tblLook w:val="04A0" w:firstRow="1" w:lastRow="0" w:firstColumn="1" w:lastColumn="0" w:noHBand="0" w:noVBand="1"/>
      </w:tblPr>
      <w:tblGrid>
        <w:gridCol w:w="4823"/>
        <w:gridCol w:w="4824"/>
      </w:tblGrid>
      <w:tr w:rsidR="00CA5191" w:rsidRPr="00E622C8" w14:paraId="4F5A95C8" w14:textId="77777777">
        <w:trPr>
          <w:trHeight w:val="1240"/>
        </w:trPr>
        <w:tc>
          <w:tcPr>
            <w:tcW w:w="4823" w:type="dxa"/>
            <w:tcBorders>
              <w:top w:val="single" w:sz="4" w:space="0" w:color="auto"/>
              <w:left w:val="single" w:sz="4" w:space="0" w:color="auto"/>
              <w:bottom w:val="single" w:sz="4" w:space="0" w:color="auto"/>
              <w:right w:val="single" w:sz="4" w:space="0" w:color="auto"/>
            </w:tcBorders>
            <w:vAlign w:val="center"/>
          </w:tcPr>
          <w:p w14:paraId="6C115DAD" w14:textId="77777777" w:rsidR="00CA5191" w:rsidRPr="00E622C8" w:rsidRDefault="00CA5191">
            <w:pPr>
              <w:pStyle w:val="Textoindependiente"/>
              <w:widowControl/>
              <w:autoSpaceDE/>
              <w:autoSpaceDN/>
              <w:jc w:val="center"/>
              <w:rPr>
                <w:rFonts w:ascii="Helevtica" w:hAnsi="Helevtica"/>
                <w:color w:val="000000" w:themeColor="text1"/>
                <w:sz w:val="20"/>
                <w:szCs w:val="20"/>
              </w:rPr>
            </w:pPr>
          </w:p>
          <w:p w14:paraId="7143AEB4" w14:textId="77777777" w:rsidR="00CA5191" w:rsidRPr="00E622C8" w:rsidRDefault="00CA5191">
            <w:pPr>
              <w:pStyle w:val="Textoindependiente"/>
              <w:widowControl/>
              <w:autoSpaceDE/>
              <w:autoSpaceDN/>
              <w:rPr>
                <w:rFonts w:ascii="Helevtica" w:hAnsi="Helevtica"/>
                <w:color w:val="000000" w:themeColor="text1"/>
                <w:sz w:val="20"/>
                <w:szCs w:val="20"/>
              </w:rPr>
            </w:pPr>
          </w:p>
          <w:p w14:paraId="4C922F25" w14:textId="77777777" w:rsidR="00CA5191" w:rsidRPr="00E622C8" w:rsidRDefault="00157DF8">
            <w:pPr>
              <w:pStyle w:val="Textoindependiente"/>
              <w:widowControl/>
              <w:autoSpaceDE/>
              <w:autoSpaceDN/>
              <w:jc w:val="center"/>
              <w:rPr>
                <w:rFonts w:ascii="Helevtica" w:hAnsi="Helevtica"/>
                <w:color w:val="000000" w:themeColor="text1"/>
                <w:sz w:val="20"/>
                <w:szCs w:val="20"/>
              </w:rPr>
            </w:pPr>
            <w:r w:rsidRPr="00E622C8">
              <w:rPr>
                <w:rFonts w:ascii="Helevtica" w:hAnsi="Helevtica"/>
                <w:color w:val="000000" w:themeColor="text1"/>
                <w:sz w:val="20"/>
                <w:szCs w:val="20"/>
              </w:rPr>
              <w:t>Firma</w:t>
            </w:r>
          </w:p>
        </w:tc>
        <w:tc>
          <w:tcPr>
            <w:tcW w:w="4824" w:type="dxa"/>
            <w:tcBorders>
              <w:top w:val="single" w:sz="4" w:space="0" w:color="auto"/>
              <w:left w:val="single" w:sz="4" w:space="0" w:color="auto"/>
              <w:bottom w:val="single" w:sz="4" w:space="0" w:color="auto"/>
              <w:right w:val="single" w:sz="4" w:space="0" w:color="auto"/>
            </w:tcBorders>
            <w:vAlign w:val="center"/>
          </w:tcPr>
          <w:p w14:paraId="1F276CBE" w14:textId="77777777" w:rsidR="00CA5191" w:rsidRPr="00E622C8" w:rsidRDefault="00CA5191">
            <w:pPr>
              <w:pStyle w:val="Textoindependiente"/>
              <w:widowControl/>
              <w:autoSpaceDE/>
              <w:autoSpaceDN/>
              <w:jc w:val="center"/>
              <w:rPr>
                <w:rFonts w:ascii="Helevtica" w:hAnsi="Helevtica"/>
                <w:color w:val="000000" w:themeColor="text1"/>
                <w:sz w:val="20"/>
                <w:szCs w:val="20"/>
              </w:rPr>
            </w:pPr>
          </w:p>
          <w:p w14:paraId="468387BF" w14:textId="77777777" w:rsidR="00CA5191" w:rsidRPr="00E622C8" w:rsidRDefault="00CA5191">
            <w:pPr>
              <w:pStyle w:val="Textoindependiente"/>
              <w:widowControl/>
              <w:autoSpaceDE/>
              <w:autoSpaceDN/>
              <w:rPr>
                <w:rFonts w:ascii="Helevtica" w:hAnsi="Helevtica"/>
                <w:color w:val="000000" w:themeColor="text1"/>
                <w:sz w:val="20"/>
                <w:szCs w:val="20"/>
              </w:rPr>
            </w:pPr>
          </w:p>
          <w:p w14:paraId="3EFB723E" w14:textId="77777777" w:rsidR="00CA5191" w:rsidRPr="00E622C8" w:rsidRDefault="00157DF8">
            <w:pPr>
              <w:pStyle w:val="Textoindependiente"/>
              <w:widowControl/>
              <w:autoSpaceDE/>
              <w:autoSpaceDN/>
              <w:jc w:val="center"/>
              <w:rPr>
                <w:rFonts w:ascii="Helevtica" w:hAnsi="Helevtica"/>
                <w:color w:val="000000" w:themeColor="text1"/>
                <w:sz w:val="20"/>
                <w:szCs w:val="20"/>
              </w:rPr>
            </w:pPr>
            <w:r w:rsidRPr="00E622C8">
              <w:rPr>
                <w:rFonts w:ascii="Helevtica" w:hAnsi="Helevtica"/>
                <w:color w:val="000000" w:themeColor="text1"/>
                <w:sz w:val="20"/>
                <w:szCs w:val="20"/>
              </w:rPr>
              <w:t xml:space="preserve">Firma </w:t>
            </w:r>
          </w:p>
        </w:tc>
      </w:tr>
      <w:tr w:rsidR="00CA5191" w:rsidRPr="00E622C8" w14:paraId="1B54AF7E" w14:textId="77777777">
        <w:tc>
          <w:tcPr>
            <w:tcW w:w="4823" w:type="dxa"/>
            <w:tcBorders>
              <w:top w:val="single" w:sz="4" w:space="0" w:color="auto"/>
              <w:left w:val="single" w:sz="4" w:space="0" w:color="auto"/>
              <w:bottom w:val="single" w:sz="4" w:space="0" w:color="auto"/>
              <w:right w:val="single" w:sz="4" w:space="0" w:color="auto"/>
            </w:tcBorders>
          </w:tcPr>
          <w:p w14:paraId="6130EAA7" w14:textId="77777777" w:rsidR="00CA5191" w:rsidRPr="00E622C8" w:rsidRDefault="00157DF8">
            <w:pPr>
              <w:pStyle w:val="Textoindependiente"/>
              <w:widowControl/>
              <w:autoSpaceDE/>
              <w:autoSpaceDN/>
              <w:rPr>
                <w:rFonts w:ascii="Helevtica" w:hAnsi="Helevtica"/>
                <w:color w:val="000000" w:themeColor="text1"/>
                <w:sz w:val="20"/>
                <w:szCs w:val="20"/>
              </w:rPr>
            </w:pPr>
            <w:r w:rsidRPr="00E622C8">
              <w:rPr>
                <w:rFonts w:ascii="Helevtica" w:hAnsi="Helevtica"/>
                <w:color w:val="000000" w:themeColor="text1"/>
                <w:sz w:val="20"/>
                <w:szCs w:val="20"/>
              </w:rPr>
              <w:t>Revisó: Nombre completo del servidor(a)</w:t>
            </w:r>
          </w:p>
        </w:tc>
        <w:tc>
          <w:tcPr>
            <w:tcW w:w="4824" w:type="dxa"/>
            <w:tcBorders>
              <w:top w:val="single" w:sz="4" w:space="0" w:color="auto"/>
              <w:left w:val="single" w:sz="4" w:space="0" w:color="auto"/>
              <w:bottom w:val="single" w:sz="4" w:space="0" w:color="auto"/>
              <w:right w:val="single" w:sz="4" w:space="0" w:color="auto"/>
            </w:tcBorders>
          </w:tcPr>
          <w:p w14:paraId="2CA6F012" w14:textId="77777777" w:rsidR="00CA5191" w:rsidRPr="00E622C8" w:rsidRDefault="00157DF8">
            <w:pPr>
              <w:pStyle w:val="Textoindependiente"/>
              <w:widowControl/>
              <w:autoSpaceDE/>
              <w:autoSpaceDN/>
              <w:rPr>
                <w:rFonts w:ascii="Helevtica" w:hAnsi="Helevtica"/>
                <w:color w:val="000000" w:themeColor="text1"/>
                <w:sz w:val="20"/>
                <w:szCs w:val="20"/>
              </w:rPr>
            </w:pPr>
            <w:r w:rsidRPr="00E622C8">
              <w:rPr>
                <w:rFonts w:ascii="Helevtica" w:hAnsi="Helevtica"/>
                <w:color w:val="000000" w:themeColor="text1"/>
                <w:sz w:val="20"/>
                <w:szCs w:val="20"/>
              </w:rPr>
              <w:t>Aprobó: Nombre completo del servidor(a)</w:t>
            </w:r>
          </w:p>
        </w:tc>
      </w:tr>
    </w:tbl>
    <w:p w14:paraId="1ADD3D28" w14:textId="77777777" w:rsidR="00CA5191" w:rsidRPr="00E622C8" w:rsidRDefault="00CA5191">
      <w:pPr>
        <w:pStyle w:val="Textoindependiente"/>
        <w:rPr>
          <w:rFonts w:ascii="Helevtica" w:hAnsi="Helevtica"/>
          <w:color w:val="000000" w:themeColor="text1"/>
          <w:sz w:val="20"/>
          <w:szCs w:val="20"/>
        </w:rPr>
      </w:pPr>
    </w:p>
    <w:sectPr w:rsidR="00CA5191" w:rsidRPr="00E622C8">
      <w:headerReference w:type="default" r:id="rId14"/>
      <w:footerReference w:type="default" r:id="rId15"/>
      <w:pgSz w:w="12250" w:h="15850"/>
      <w:pgMar w:top="1928" w:right="1193" w:bottom="1460" w:left="1400" w:header="8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37D7F" w14:textId="77777777" w:rsidR="007B6E29" w:rsidRDefault="007B6E29">
      <w:r>
        <w:separator/>
      </w:r>
    </w:p>
  </w:endnote>
  <w:endnote w:type="continuationSeparator" w:id="0">
    <w:p w14:paraId="6E988B02" w14:textId="77777777" w:rsidR="007B6E29" w:rsidRDefault="007B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evtic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AA81" w14:textId="77777777" w:rsidR="00682AC7" w:rsidRDefault="00682AC7">
    <w:pPr>
      <w:pStyle w:val="Piedepgina"/>
      <w:jc w:val="right"/>
    </w:pPr>
  </w:p>
  <w:p w14:paraId="67C20D79" w14:textId="77777777" w:rsidR="00682AC7" w:rsidRDefault="00682AC7">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2930"/>
      <w:gridCol w:w="2930"/>
    </w:tblGrid>
    <w:tr w:rsidR="00682AC7" w14:paraId="312C3A67" w14:textId="77777777">
      <w:tc>
        <w:tcPr>
          <w:tcW w:w="2929" w:type="dxa"/>
        </w:tcPr>
        <w:p w14:paraId="1A8BC97B" w14:textId="77777777" w:rsidR="00682AC7" w:rsidRDefault="00682AC7">
          <w:pPr>
            <w:pStyle w:val="Piedepgina"/>
            <w:widowControl/>
            <w:autoSpaceDE/>
            <w:autoSpaceDN/>
            <w:ind w:right="360"/>
            <w:rPr>
              <w:rFonts w:ascii="Helvetica" w:hAnsi="Helvetica"/>
              <w:sz w:val="14"/>
              <w:szCs w:val="14"/>
              <w:lang w:val="es-CO"/>
            </w:rPr>
          </w:pPr>
          <w:r>
            <w:rPr>
              <w:noProof/>
              <w:lang w:val="es-CO" w:eastAsia="es-CO"/>
            </w:rPr>
            <mc:AlternateContent>
              <mc:Choice Requires="wps">
                <w:drawing>
                  <wp:anchor distT="0" distB="0" distL="114300" distR="114300" simplePos="0" relativeHeight="251659264" behindDoc="0" locked="0" layoutInCell="1" allowOverlap="1" wp14:anchorId="36470507" wp14:editId="5D98A433">
                    <wp:simplePos x="0" y="0"/>
                    <wp:positionH relativeFrom="column">
                      <wp:posOffset>0</wp:posOffset>
                    </wp:positionH>
                    <wp:positionV relativeFrom="paragraph">
                      <wp:posOffset>-147955</wp:posOffset>
                    </wp:positionV>
                    <wp:extent cx="56388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0pt;margin-top:-11.65pt;height:0pt;width:444pt;z-index:251659264;mso-width-relative:page;mso-height-relative:page;" filled="f" stroked="t" coordsize="21600,21600" o:gfxdata="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bRvvWAAAACAEAAA8AAAAAAAAAAQAgAAAAIgAAAGRycy9kb3du&#10;cmV2LnhtbFBLAQIUABQAAAAIAIdO4kAQFldPyAEAAKcDAAAOAAAAAAAAAAEAIAAAACUBAABkcnMv&#10;ZTJvRG9jLnhtbFBLBQYAAAAABgAGAFkBAABfBQAAAAA=&#10;">
                    <v:fill on="f" focussize="0,0"/>
                    <v:stroke weight="0.25pt" color="#000000 [3213]" joinstyle="round"/>
                    <v:imagedata o:title=""/>
                    <o:lock v:ext="edit" aspectratio="f"/>
                  </v:line>
                </w:pict>
              </mc:Fallback>
            </mc:AlternateContent>
          </w:r>
          <w:r>
            <w:rPr>
              <w:rFonts w:ascii="Helvetica" w:hAnsi="Helvetica"/>
              <w:sz w:val="14"/>
              <w:szCs w:val="14"/>
              <w:lang w:val="es-CO"/>
            </w:rPr>
            <w:t xml:space="preserve">Carrera 6 No. 12-62 </w:t>
          </w:r>
        </w:p>
        <w:p w14:paraId="7FBD2415" w14:textId="77777777" w:rsidR="00682AC7" w:rsidRDefault="00682AC7">
          <w:pPr>
            <w:pStyle w:val="Piedepgina"/>
            <w:widowControl/>
            <w:autoSpaceDE/>
            <w:autoSpaceDN/>
            <w:ind w:right="360"/>
            <w:rPr>
              <w:rFonts w:ascii="Helvetica" w:hAnsi="Helvetica"/>
              <w:sz w:val="14"/>
              <w:szCs w:val="14"/>
              <w:lang w:val="es-CO"/>
            </w:rPr>
          </w:pPr>
          <w:r>
            <w:rPr>
              <w:rFonts w:ascii="Helvetica" w:hAnsi="Helvetica"/>
              <w:sz w:val="14"/>
              <w:szCs w:val="14"/>
              <w:lang w:val="es-CO"/>
            </w:rPr>
            <w:t xml:space="preserve">Bogotá, D.C. Colombia </w:t>
          </w:r>
        </w:p>
        <w:p w14:paraId="161E46DF"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 xml:space="preserve">Teléfono: 601 7395656  </w:t>
          </w:r>
        </w:p>
        <w:p w14:paraId="22919BA0"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 xml:space="preserve">Fax: 601 7395657 </w:t>
          </w:r>
        </w:p>
        <w:p w14:paraId="470C0EF5"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Código Postal: 111711</w:t>
          </w:r>
        </w:p>
      </w:tc>
      <w:tc>
        <w:tcPr>
          <w:tcW w:w="2930" w:type="dxa"/>
        </w:tcPr>
        <w:p w14:paraId="34A6B1EF" w14:textId="77777777" w:rsidR="00682AC7" w:rsidRDefault="00682AC7">
          <w:pPr>
            <w:pStyle w:val="Piedepgina"/>
            <w:widowControl/>
            <w:autoSpaceDE/>
            <w:autoSpaceDN/>
            <w:rPr>
              <w:rFonts w:ascii="Helvetica" w:hAnsi="Helvetica"/>
              <w:sz w:val="14"/>
              <w:szCs w:val="14"/>
            </w:rPr>
          </w:pPr>
          <w:r>
            <w:rPr>
              <w:rFonts w:ascii="Helvetica" w:hAnsi="Helvetica"/>
              <w:sz w:val="14"/>
              <w:szCs w:val="14"/>
            </w:rPr>
            <w:t xml:space="preserve">Internet: </w:t>
          </w:r>
          <w:hyperlink r:id="rId1" w:history="1">
            <w:r>
              <w:rPr>
                <w:rStyle w:val="Hipervnculo"/>
                <w:rFonts w:ascii="Helvetica" w:hAnsi="Helvetica"/>
                <w:sz w:val="14"/>
                <w:szCs w:val="14"/>
              </w:rPr>
              <w:t>www.funcionpublica.gov.co</w:t>
            </w:r>
          </w:hyperlink>
        </w:p>
        <w:p w14:paraId="7A04EAFF" w14:textId="77777777" w:rsidR="00682AC7" w:rsidRDefault="00682AC7">
          <w:pPr>
            <w:pStyle w:val="Piedepgina"/>
            <w:widowControl/>
            <w:autoSpaceDE/>
            <w:autoSpaceDN/>
            <w:rPr>
              <w:rFonts w:ascii="Helvetica" w:hAnsi="Helvetica"/>
              <w:sz w:val="14"/>
              <w:szCs w:val="14"/>
            </w:rPr>
          </w:pPr>
        </w:p>
        <w:p w14:paraId="29B83C4A" w14:textId="77777777" w:rsidR="00682AC7" w:rsidRDefault="00682AC7">
          <w:pPr>
            <w:pStyle w:val="Piedepgina"/>
            <w:widowControl/>
            <w:autoSpaceDE/>
            <w:autoSpaceDN/>
            <w:rPr>
              <w:rFonts w:ascii="Helvetica" w:hAnsi="Helvetica"/>
              <w:sz w:val="14"/>
              <w:szCs w:val="14"/>
            </w:rPr>
          </w:pPr>
          <w:r>
            <w:rPr>
              <w:rFonts w:ascii="Helvetica" w:hAnsi="Helvetica"/>
              <w:sz w:val="14"/>
              <w:szCs w:val="14"/>
            </w:rPr>
            <w:t xml:space="preserve">Email: </w:t>
          </w:r>
          <w:hyperlink r:id="rId2" w:history="1">
            <w:r>
              <w:rPr>
                <w:rStyle w:val="Hipervnculo"/>
                <w:rFonts w:ascii="Helvetica" w:hAnsi="Helvetica"/>
                <w:sz w:val="14"/>
                <w:szCs w:val="14"/>
              </w:rPr>
              <w:t>eva@funcionpublica.gov.co</w:t>
            </w:r>
          </w:hyperlink>
        </w:p>
        <w:p w14:paraId="1BED9BE8" w14:textId="77777777" w:rsidR="00682AC7" w:rsidRDefault="00682AC7">
          <w:pPr>
            <w:pStyle w:val="Piedepgina"/>
            <w:widowControl/>
            <w:autoSpaceDE/>
            <w:autoSpaceDN/>
            <w:rPr>
              <w:rFonts w:ascii="Helvetica" w:hAnsi="Helvetica"/>
              <w:sz w:val="14"/>
              <w:szCs w:val="14"/>
            </w:rPr>
          </w:pPr>
        </w:p>
      </w:tc>
      <w:tc>
        <w:tcPr>
          <w:tcW w:w="2930" w:type="dxa"/>
        </w:tcPr>
        <w:p w14:paraId="0582CF87" w14:textId="33C58AC8" w:rsidR="00682AC7" w:rsidRDefault="00682AC7">
          <w:pPr>
            <w:pStyle w:val="Piedepgina"/>
            <w:widowControl/>
            <w:autoSpaceDE/>
            <w:autoSpaceDN/>
            <w:rPr>
              <w:rFonts w:ascii="Helvetica" w:eastAsia="Times New Roman" w:hAnsi="Helvetica"/>
              <w:color w:val="4D4D4D"/>
              <w:sz w:val="14"/>
              <w:szCs w:val="14"/>
              <w:lang w:val="es-CO" w:eastAsia="es-ES"/>
            </w:rPr>
          </w:pPr>
          <w:r>
            <w:rPr>
              <w:rFonts w:ascii="Helvetica" w:eastAsia="Times New Roman" w:hAnsi="Helvetica"/>
              <w:color w:val="4D4D4D"/>
              <w:sz w:val="14"/>
              <w:szCs w:val="14"/>
              <w:lang w:val="es-CO" w:eastAsia="es-ES"/>
            </w:rPr>
            <w:t>F Versión 02 - Fecha: 2025-01-17</w:t>
          </w:r>
        </w:p>
        <w:p w14:paraId="06602305" w14:textId="77777777" w:rsidR="00682AC7" w:rsidRDefault="00682AC7">
          <w:pPr>
            <w:pStyle w:val="DAFPPiedepgina"/>
            <w:rPr>
              <w:rFonts w:ascii="Helvetica" w:eastAsia="Times New Roman" w:hAnsi="Helvetica"/>
              <w:color w:val="4D4D4D"/>
              <w:sz w:val="14"/>
              <w:szCs w:val="14"/>
              <w:lang w:eastAsia="es-ES"/>
            </w:rPr>
          </w:pPr>
          <w:r>
            <w:rPr>
              <w:rFonts w:ascii="Helvetica" w:eastAsia="Times New Roman" w:hAnsi="Helvetica"/>
              <w:color w:val="4D4D4D"/>
              <w:sz w:val="14"/>
              <w:szCs w:val="14"/>
              <w:lang w:eastAsia="es-ES"/>
            </w:rPr>
            <w:t>Si este documento se encuentra impreso no se garantiza su vigencia. La versión vigente reposa en el Sistema Integrado de Planeación y Gestión (Intranet)</w:t>
          </w:r>
        </w:p>
      </w:tc>
    </w:tr>
  </w:tbl>
  <w:sdt>
    <w:sdtPr>
      <w:id w:val="1371031300"/>
      <w:docPartObj>
        <w:docPartGallery w:val="AutoText"/>
      </w:docPartObj>
    </w:sdtPr>
    <w:sdtEndPr/>
    <w:sdtContent>
      <w:p w14:paraId="08C9551E" w14:textId="6EB26699" w:rsidR="00682AC7" w:rsidRDefault="00682AC7">
        <w:pPr>
          <w:pStyle w:val="Piedepgina"/>
          <w:jc w:val="right"/>
        </w:pPr>
        <w:r>
          <w:fldChar w:fldCharType="begin"/>
        </w:r>
        <w:r>
          <w:instrText>PAGE   \* MERGEFORMAT</w:instrText>
        </w:r>
        <w:r>
          <w:fldChar w:fldCharType="separate"/>
        </w:r>
        <w:r w:rsidR="00242BA6">
          <w:rPr>
            <w:noProof/>
          </w:rPr>
          <w:t>1</w:t>
        </w:r>
        <w:r>
          <w:fldChar w:fldCharType="end"/>
        </w:r>
      </w:p>
    </w:sdtContent>
  </w:sdt>
  <w:p w14:paraId="2ED30F41" w14:textId="77777777" w:rsidR="00682AC7" w:rsidRDefault="00682AC7">
    <w:pPr>
      <w:pStyle w:val="xmsonospacing"/>
      <w:shd w:val="clear" w:color="auto" w:fill="FFFFFF"/>
      <w:spacing w:before="0" w:beforeAutospacing="0" w:after="0" w:afterAutospacing="0"/>
      <w:rPr>
        <w:rFonts w:ascii="Calibri" w:hAnsi="Calibri" w:cs="Arial"/>
        <w:color w:val="000000"/>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BAE8B" w14:textId="77777777" w:rsidR="007B6E29" w:rsidRDefault="007B6E29">
      <w:r>
        <w:separator/>
      </w:r>
    </w:p>
  </w:footnote>
  <w:footnote w:type="continuationSeparator" w:id="0">
    <w:p w14:paraId="569A947B" w14:textId="77777777" w:rsidR="007B6E29" w:rsidRDefault="007B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450A" w14:textId="77777777" w:rsidR="00682AC7" w:rsidRDefault="00682AC7">
    <w:pPr>
      <w:jc w:val="center"/>
      <w:rPr>
        <w:sz w:val="28"/>
        <w:szCs w:val="28"/>
      </w:rPr>
    </w:pPr>
    <w:r>
      <w:rPr>
        <w:noProof/>
        <w:lang w:val="es-CO" w:eastAsia="es-CO"/>
      </w:rPr>
      <w:drawing>
        <wp:inline distT="0" distB="0" distL="0" distR="0" wp14:anchorId="6A2A6152" wp14:editId="76E47AC6">
          <wp:extent cx="1130300" cy="528955"/>
          <wp:effectExtent l="0" t="0" r="0" b="4445"/>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300"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7B92"/>
    <w:multiLevelType w:val="multilevel"/>
    <w:tmpl w:val="11E77B92"/>
    <w:lvl w:ilvl="0">
      <w:start w:val="2"/>
      <w:numFmt w:val="decimal"/>
      <w:lvlText w:val="%1"/>
      <w:lvlJc w:val="left"/>
      <w:pPr>
        <w:ind w:left="360" w:hanging="360"/>
      </w:pPr>
      <w:rPr>
        <w:rFonts w:ascii="Arial Narrow" w:hAnsi="Arial Narrow" w:hint="default"/>
        <w:color w:val="auto"/>
      </w:rPr>
    </w:lvl>
    <w:lvl w:ilvl="1">
      <w:start w:val="1"/>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ascii="Arial Narrow" w:hAnsi="Arial Narrow" w:hint="default"/>
        <w:color w:val="auto"/>
      </w:rPr>
    </w:lvl>
    <w:lvl w:ilvl="3">
      <w:start w:val="1"/>
      <w:numFmt w:val="decimal"/>
      <w:lvlText w:val="%1.%2.%3.%4"/>
      <w:lvlJc w:val="left"/>
      <w:pPr>
        <w:ind w:left="720" w:hanging="720"/>
      </w:pPr>
      <w:rPr>
        <w:rFonts w:ascii="Arial Narrow" w:hAnsi="Arial Narrow" w:hint="default"/>
        <w:color w:val="auto"/>
      </w:rPr>
    </w:lvl>
    <w:lvl w:ilvl="4">
      <w:start w:val="1"/>
      <w:numFmt w:val="decimal"/>
      <w:lvlText w:val="%1.%2.%3.%4.%5"/>
      <w:lvlJc w:val="left"/>
      <w:pPr>
        <w:ind w:left="1080" w:hanging="1080"/>
      </w:pPr>
      <w:rPr>
        <w:rFonts w:ascii="Arial Narrow" w:hAnsi="Arial Narrow" w:hint="default"/>
        <w:color w:val="auto"/>
      </w:rPr>
    </w:lvl>
    <w:lvl w:ilvl="5">
      <w:start w:val="1"/>
      <w:numFmt w:val="decimal"/>
      <w:lvlText w:val="%1.%2.%3.%4.%5.%6"/>
      <w:lvlJc w:val="left"/>
      <w:pPr>
        <w:ind w:left="1080" w:hanging="1080"/>
      </w:pPr>
      <w:rPr>
        <w:rFonts w:ascii="Arial Narrow" w:hAnsi="Arial Narrow" w:hint="default"/>
        <w:color w:val="auto"/>
      </w:rPr>
    </w:lvl>
    <w:lvl w:ilvl="6">
      <w:start w:val="1"/>
      <w:numFmt w:val="decimal"/>
      <w:lvlText w:val="%1.%2.%3.%4.%5.%6.%7"/>
      <w:lvlJc w:val="left"/>
      <w:pPr>
        <w:ind w:left="1080" w:hanging="1080"/>
      </w:pPr>
      <w:rPr>
        <w:rFonts w:ascii="Arial Narrow" w:hAnsi="Arial Narrow" w:hint="default"/>
        <w:color w:val="auto"/>
      </w:rPr>
    </w:lvl>
    <w:lvl w:ilvl="7">
      <w:start w:val="1"/>
      <w:numFmt w:val="decimal"/>
      <w:lvlText w:val="%1.%2.%3.%4.%5.%6.%7.%8"/>
      <w:lvlJc w:val="left"/>
      <w:pPr>
        <w:ind w:left="1440" w:hanging="1440"/>
      </w:pPr>
      <w:rPr>
        <w:rFonts w:ascii="Arial Narrow" w:hAnsi="Arial Narrow" w:hint="default"/>
        <w:color w:val="auto"/>
      </w:rPr>
    </w:lvl>
    <w:lvl w:ilvl="8">
      <w:start w:val="1"/>
      <w:numFmt w:val="decimal"/>
      <w:lvlText w:val="%1.%2.%3.%4.%5.%6.%7.%8.%9"/>
      <w:lvlJc w:val="left"/>
      <w:pPr>
        <w:ind w:left="1440" w:hanging="1440"/>
      </w:pPr>
      <w:rPr>
        <w:rFonts w:ascii="Arial Narrow" w:hAnsi="Arial Narrow" w:hint="default"/>
        <w:color w:val="auto"/>
      </w:rPr>
    </w:lvl>
  </w:abstractNum>
  <w:abstractNum w:abstractNumId="1" w15:restartNumberingAfterBreak="0">
    <w:nsid w:val="128407EE"/>
    <w:multiLevelType w:val="multilevel"/>
    <w:tmpl w:val="128407EE"/>
    <w:lvl w:ilvl="0">
      <w:start w:val="5"/>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434" w:hanging="36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2868" w:hanging="72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4839" w:hanging="1080"/>
      </w:pPr>
      <w:rPr>
        <w:rFonts w:hint="default"/>
      </w:rPr>
    </w:lvl>
    <w:lvl w:ilvl="8">
      <w:start w:val="1"/>
      <w:numFmt w:val="decimal"/>
      <w:lvlText w:val="%1.%2.%3.%4.%5.%6.%7.%8.%9"/>
      <w:lvlJc w:val="left"/>
      <w:pPr>
        <w:ind w:left="5736" w:hanging="1440"/>
      </w:pPr>
      <w:rPr>
        <w:rFonts w:hint="default"/>
      </w:rPr>
    </w:lvl>
  </w:abstractNum>
  <w:abstractNum w:abstractNumId="2" w15:restartNumberingAfterBreak="0">
    <w:nsid w:val="430B4258"/>
    <w:multiLevelType w:val="multilevel"/>
    <w:tmpl w:val="430B4258"/>
    <w:lvl w:ilvl="0">
      <w:start w:val="3"/>
      <w:numFmt w:val="decimal"/>
      <w:lvlText w:val="%1"/>
      <w:lvlJc w:val="left"/>
      <w:pPr>
        <w:ind w:left="360" w:hanging="360"/>
      </w:pPr>
      <w:rPr>
        <w:rFonts w:ascii="Arial" w:hAnsi="Arial" w:hint="default"/>
        <w:color w:val="404040" w:themeColor="text1" w:themeTint="BF"/>
      </w:rPr>
    </w:lvl>
    <w:lvl w:ilvl="1">
      <w:start w:val="1"/>
      <w:numFmt w:val="decimal"/>
      <w:lvlText w:val="%1.%2"/>
      <w:lvlJc w:val="left"/>
      <w:pPr>
        <w:ind w:left="360" w:hanging="360"/>
      </w:pPr>
      <w:rPr>
        <w:rFonts w:ascii="Arial Narrow" w:hAnsi="Arial Narrow" w:hint="default"/>
        <w:color w:val="000000" w:themeColor="text1"/>
      </w:rPr>
    </w:lvl>
    <w:lvl w:ilvl="2">
      <w:start w:val="1"/>
      <w:numFmt w:val="decimal"/>
      <w:lvlText w:val="%1.%2.%3"/>
      <w:lvlJc w:val="left"/>
      <w:pPr>
        <w:ind w:left="360" w:hanging="360"/>
      </w:pPr>
      <w:rPr>
        <w:rFonts w:ascii="Arial" w:hAnsi="Arial" w:hint="default"/>
        <w:color w:val="404040" w:themeColor="text1" w:themeTint="BF"/>
      </w:rPr>
    </w:lvl>
    <w:lvl w:ilvl="3">
      <w:start w:val="1"/>
      <w:numFmt w:val="decimal"/>
      <w:lvlText w:val="%1.%2.%3.%4"/>
      <w:lvlJc w:val="left"/>
      <w:pPr>
        <w:ind w:left="720" w:hanging="720"/>
      </w:pPr>
      <w:rPr>
        <w:rFonts w:ascii="Arial" w:hAnsi="Arial" w:hint="default"/>
        <w:color w:val="404040" w:themeColor="text1" w:themeTint="BF"/>
      </w:rPr>
    </w:lvl>
    <w:lvl w:ilvl="4">
      <w:start w:val="1"/>
      <w:numFmt w:val="decimal"/>
      <w:lvlText w:val="%1.%2.%3.%4.%5"/>
      <w:lvlJc w:val="left"/>
      <w:pPr>
        <w:ind w:left="720" w:hanging="720"/>
      </w:pPr>
      <w:rPr>
        <w:rFonts w:ascii="Arial" w:hAnsi="Arial" w:hint="default"/>
        <w:color w:val="404040" w:themeColor="text1" w:themeTint="BF"/>
      </w:rPr>
    </w:lvl>
    <w:lvl w:ilvl="5">
      <w:start w:val="1"/>
      <w:numFmt w:val="decimal"/>
      <w:lvlText w:val="%1.%2.%3.%4.%5.%6"/>
      <w:lvlJc w:val="left"/>
      <w:pPr>
        <w:ind w:left="1080" w:hanging="1080"/>
      </w:pPr>
      <w:rPr>
        <w:rFonts w:ascii="Arial" w:hAnsi="Arial" w:hint="default"/>
        <w:color w:val="404040" w:themeColor="text1" w:themeTint="BF"/>
      </w:rPr>
    </w:lvl>
    <w:lvl w:ilvl="6">
      <w:start w:val="1"/>
      <w:numFmt w:val="decimal"/>
      <w:lvlText w:val="%1.%2.%3.%4.%5.%6.%7"/>
      <w:lvlJc w:val="left"/>
      <w:pPr>
        <w:ind w:left="1080" w:hanging="1080"/>
      </w:pPr>
      <w:rPr>
        <w:rFonts w:ascii="Arial" w:hAnsi="Arial" w:hint="default"/>
        <w:color w:val="404040" w:themeColor="text1" w:themeTint="BF"/>
      </w:rPr>
    </w:lvl>
    <w:lvl w:ilvl="7">
      <w:start w:val="1"/>
      <w:numFmt w:val="decimal"/>
      <w:lvlText w:val="%1.%2.%3.%4.%5.%6.%7.%8"/>
      <w:lvlJc w:val="left"/>
      <w:pPr>
        <w:ind w:left="1080" w:hanging="1080"/>
      </w:pPr>
      <w:rPr>
        <w:rFonts w:ascii="Arial" w:hAnsi="Arial" w:hint="default"/>
        <w:color w:val="404040" w:themeColor="text1" w:themeTint="BF"/>
      </w:rPr>
    </w:lvl>
    <w:lvl w:ilvl="8">
      <w:start w:val="1"/>
      <w:numFmt w:val="decimal"/>
      <w:lvlText w:val="%1.%2.%3.%4.%5.%6.%7.%8.%9"/>
      <w:lvlJc w:val="left"/>
      <w:pPr>
        <w:ind w:left="1440" w:hanging="1440"/>
      </w:pPr>
      <w:rPr>
        <w:rFonts w:ascii="Arial" w:hAnsi="Arial" w:hint="default"/>
        <w:color w:val="404040" w:themeColor="text1" w:themeTint="BF"/>
      </w:rPr>
    </w:lvl>
  </w:abstractNum>
  <w:abstractNum w:abstractNumId="3" w15:restartNumberingAfterBreak="0">
    <w:nsid w:val="44BA6432"/>
    <w:multiLevelType w:val="multilevel"/>
    <w:tmpl w:val="44BA6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4D561F"/>
    <w:multiLevelType w:val="multilevel"/>
    <w:tmpl w:val="454D561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086796"/>
    <w:multiLevelType w:val="multilevel"/>
    <w:tmpl w:val="58086796"/>
    <w:lvl w:ilvl="0">
      <w:start w:val="6"/>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434" w:hanging="36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2868" w:hanging="72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4839" w:hanging="1080"/>
      </w:pPr>
      <w:rPr>
        <w:rFonts w:hint="default"/>
      </w:rPr>
    </w:lvl>
    <w:lvl w:ilvl="8">
      <w:start w:val="1"/>
      <w:numFmt w:val="decimal"/>
      <w:lvlText w:val="%1.%2.%3.%4.%5.%6.%7.%8.%9"/>
      <w:lvlJc w:val="left"/>
      <w:pPr>
        <w:ind w:left="5736" w:hanging="1440"/>
      </w:pPr>
      <w:rPr>
        <w:rFont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E5"/>
    <w:rsid w:val="000052C6"/>
    <w:rsid w:val="000211BE"/>
    <w:rsid w:val="0003232E"/>
    <w:rsid w:val="00065E46"/>
    <w:rsid w:val="00077255"/>
    <w:rsid w:val="000779DD"/>
    <w:rsid w:val="0008206A"/>
    <w:rsid w:val="0008505C"/>
    <w:rsid w:val="000C0E51"/>
    <w:rsid w:val="000C2E68"/>
    <w:rsid w:val="000C4E19"/>
    <w:rsid w:val="000E1676"/>
    <w:rsid w:val="000F0D3F"/>
    <w:rsid w:val="00120845"/>
    <w:rsid w:val="0012451B"/>
    <w:rsid w:val="0013691F"/>
    <w:rsid w:val="00157DF8"/>
    <w:rsid w:val="00160EE6"/>
    <w:rsid w:val="00162CDA"/>
    <w:rsid w:val="00172BD2"/>
    <w:rsid w:val="00194DDF"/>
    <w:rsid w:val="001C7F45"/>
    <w:rsid w:val="001E0078"/>
    <w:rsid w:val="001F560E"/>
    <w:rsid w:val="002124F2"/>
    <w:rsid w:val="00235471"/>
    <w:rsid w:val="00235C8D"/>
    <w:rsid w:val="00242BA6"/>
    <w:rsid w:val="00243F33"/>
    <w:rsid w:val="00247E2F"/>
    <w:rsid w:val="00256D73"/>
    <w:rsid w:val="00257AC7"/>
    <w:rsid w:val="002618B7"/>
    <w:rsid w:val="00261BBD"/>
    <w:rsid w:val="002667AF"/>
    <w:rsid w:val="0027641E"/>
    <w:rsid w:val="00291FC5"/>
    <w:rsid w:val="0029633D"/>
    <w:rsid w:val="002C44AF"/>
    <w:rsid w:val="003260B3"/>
    <w:rsid w:val="00336F15"/>
    <w:rsid w:val="00342800"/>
    <w:rsid w:val="0037701D"/>
    <w:rsid w:val="003A6B88"/>
    <w:rsid w:val="003B6612"/>
    <w:rsid w:val="00466364"/>
    <w:rsid w:val="00486B1C"/>
    <w:rsid w:val="004C3A81"/>
    <w:rsid w:val="0050468B"/>
    <w:rsid w:val="005134D8"/>
    <w:rsid w:val="005200AB"/>
    <w:rsid w:val="005363F7"/>
    <w:rsid w:val="00540DDD"/>
    <w:rsid w:val="005501AB"/>
    <w:rsid w:val="00595454"/>
    <w:rsid w:val="005A7FD6"/>
    <w:rsid w:val="005B3AD1"/>
    <w:rsid w:val="005F78E5"/>
    <w:rsid w:val="00601ABD"/>
    <w:rsid w:val="0061186F"/>
    <w:rsid w:val="006328D6"/>
    <w:rsid w:val="0064028A"/>
    <w:rsid w:val="006455A1"/>
    <w:rsid w:val="00653CD6"/>
    <w:rsid w:val="00682AC7"/>
    <w:rsid w:val="00686E11"/>
    <w:rsid w:val="006A0006"/>
    <w:rsid w:val="006B0674"/>
    <w:rsid w:val="006D0989"/>
    <w:rsid w:val="006D6F31"/>
    <w:rsid w:val="006D7B34"/>
    <w:rsid w:val="006F601A"/>
    <w:rsid w:val="0070096D"/>
    <w:rsid w:val="00724821"/>
    <w:rsid w:val="007330E3"/>
    <w:rsid w:val="00733AC1"/>
    <w:rsid w:val="00755A9F"/>
    <w:rsid w:val="00762AEF"/>
    <w:rsid w:val="00776DD4"/>
    <w:rsid w:val="007A10B9"/>
    <w:rsid w:val="007B6E29"/>
    <w:rsid w:val="007C2644"/>
    <w:rsid w:val="007C7AAA"/>
    <w:rsid w:val="0080211A"/>
    <w:rsid w:val="00823763"/>
    <w:rsid w:val="00872D58"/>
    <w:rsid w:val="00880E2E"/>
    <w:rsid w:val="00885AD9"/>
    <w:rsid w:val="00897286"/>
    <w:rsid w:val="008A0496"/>
    <w:rsid w:val="008B432C"/>
    <w:rsid w:val="008D52B6"/>
    <w:rsid w:val="00927A37"/>
    <w:rsid w:val="00933171"/>
    <w:rsid w:val="009728F7"/>
    <w:rsid w:val="009A4DFB"/>
    <w:rsid w:val="009E6B24"/>
    <w:rsid w:val="00A2398A"/>
    <w:rsid w:val="00A4753F"/>
    <w:rsid w:val="00A57BAD"/>
    <w:rsid w:val="00A75A60"/>
    <w:rsid w:val="00A83FC8"/>
    <w:rsid w:val="00AB6581"/>
    <w:rsid w:val="00AC68D9"/>
    <w:rsid w:val="00B01A5F"/>
    <w:rsid w:val="00B06597"/>
    <w:rsid w:val="00B11697"/>
    <w:rsid w:val="00B1207C"/>
    <w:rsid w:val="00B179CF"/>
    <w:rsid w:val="00B25B19"/>
    <w:rsid w:val="00B4579E"/>
    <w:rsid w:val="00B55F14"/>
    <w:rsid w:val="00B95F60"/>
    <w:rsid w:val="00BA320F"/>
    <w:rsid w:val="00BD14A3"/>
    <w:rsid w:val="00BF6C6A"/>
    <w:rsid w:val="00C22205"/>
    <w:rsid w:val="00C411BB"/>
    <w:rsid w:val="00C43848"/>
    <w:rsid w:val="00C44A64"/>
    <w:rsid w:val="00C54DD5"/>
    <w:rsid w:val="00C55FDC"/>
    <w:rsid w:val="00C624DD"/>
    <w:rsid w:val="00C63F9A"/>
    <w:rsid w:val="00C71A51"/>
    <w:rsid w:val="00C94B58"/>
    <w:rsid w:val="00CA5191"/>
    <w:rsid w:val="00CC111D"/>
    <w:rsid w:val="00CD2C03"/>
    <w:rsid w:val="00CD3E94"/>
    <w:rsid w:val="00CD7613"/>
    <w:rsid w:val="00CD7987"/>
    <w:rsid w:val="00CE4D1F"/>
    <w:rsid w:val="00CF63A6"/>
    <w:rsid w:val="00D07EE9"/>
    <w:rsid w:val="00D4001A"/>
    <w:rsid w:val="00D41813"/>
    <w:rsid w:val="00D4597D"/>
    <w:rsid w:val="00D512C0"/>
    <w:rsid w:val="00D56558"/>
    <w:rsid w:val="00D70167"/>
    <w:rsid w:val="00D7368C"/>
    <w:rsid w:val="00D8555C"/>
    <w:rsid w:val="00E127D7"/>
    <w:rsid w:val="00E622C8"/>
    <w:rsid w:val="00E85CAC"/>
    <w:rsid w:val="00EA58F4"/>
    <w:rsid w:val="00ED3049"/>
    <w:rsid w:val="00ED76B3"/>
    <w:rsid w:val="00EF7ED4"/>
    <w:rsid w:val="00F10073"/>
    <w:rsid w:val="00F32C9D"/>
    <w:rsid w:val="00F3542A"/>
    <w:rsid w:val="00F5539A"/>
    <w:rsid w:val="00F92195"/>
    <w:rsid w:val="00FA1D15"/>
    <w:rsid w:val="00FA34B3"/>
    <w:rsid w:val="00FA45A7"/>
    <w:rsid w:val="00FC3B5F"/>
    <w:rsid w:val="00FD2012"/>
    <w:rsid w:val="00FE2977"/>
    <w:rsid w:val="00FE750A"/>
    <w:rsid w:val="00FF5A72"/>
    <w:rsid w:val="011292A9"/>
    <w:rsid w:val="041F6C05"/>
    <w:rsid w:val="04812A4B"/>
    <w:rsid w:val="04DA8D81"/>
    <w:rsid w:val="04FA2E5F"/>
    <w:rsid w:val="0DB9DB0D"/>
    <w:rsid w:val="0F30F121"/>
    <w:rsid w:val="10D78001"/>
    <w:rsid w:val="119F4A58"/>
    <w:rsid w:val="12B5B65F"/>
    <w:rsid w:val="1400E4C6"/>
    <w:rsid w:val="14D3B570"/>
    <w:rsid w:val="15FF0CE7"/>
    <w:rsid w:val="16512B38"/>
    <w:rsid w:val="19BFD67C"/>
    <w:rsid w:val="1C4811D5"/>
    <w:rsid w:val="1C9DDA61"/>
    <w:rsid w:val="1CB61501"/>
    <w:rsid w:val="1FACC8FC"/>
    <w:rsid w:val="2151352B"/>
    <w:rsid w:val="23134885"/>
    <w:rsid w:val="231C948C"/>
    <w:rsid w:val="242A354F"/>
    <w:rsid w:val="24DF5D41"/>
    <w:rsid w:val="257CF8A5"/>
    <w:rsid w:val="25EF2E7B"/>
    <w:rsid w:val="29A8009B"/>
    <w:rsid w:val="29CD59B1"/>
    <w:rsid w:val="2A23C8E4"/>
    <w:rsid w:val="2B47A50D"/>
    <w:rsid w:val="2DC01C68"/>
    <w:rsid w:val="303ED6F3"/>
    <w:rsid w:val="30A41121"/>
    <w:rsid w:val="316FC259"/>
    <w:rsid w:val="363DB4CF"/>
    <w:rsid w:val="36FA2B2F"/>
    <w:rsid w:val="388D9F4A"/>
    <w:rsid w:val="39251495"/>
    <w:rsid w:val="3939D553"/>
    <w:rsid w:val="39D571BB"/>
    <w:rsid w:val="3D436F3D"/>
    <w:rsid w:val="3E894971"/>
    <w:rsid w:val="3FE13DF3"/>
    <w:rsid w:val="404819D9"/>
    <w:rsid w:val="40D605C8"/>
    <w:rsid w:val="40D9BE66"/>
    <w:rsid w:val="41159E80"/>
    <w:rsid w:val="42B59C43"/>
    <w:rsid w:val="434F9126"/>
    <w:rsid w:val="44153439"/>
    <w:rsid w:val="44C7BB0A"/>
    <w:rsid w:val="453D6ACF"/>
    <w:rsid w:val="48F4D2D2"/>
    <w:rsid w:val="498EA351"/>
    <w:rsid w:val="4A286B92"/>
    <w:rsid w:val="4C36E42B"/>
    <w:rsid w:val="4C509FE6"/>
    <w:rsid w:val="4F304B9F"/>
    <w:rsid w:val="4F34C11C"/>
    <w:rsid w:val="516ECA97"/>
    <w:rsid w:val="5191FCED"/>
    <w:rsid w:val="51A4CF2F"/>
    <w:rsid w:val="52C676DA"/>
    <w:rsid w:val="5467FFA4"/>
    <w:rsid w:val="559CBEB7"/>
    <w:rsid w:val="5769CC02"/>
    <w:rsid w:val="59363C93"/>
    <w:rsid w:val="5C214B4A"/>
    <w:rsid w:val="5C8A3AF4"/>
    <w:rsid w:val="5CF837CA"/>
    <w:rsid w:val="5FEE912D"/>
    <w:rsid w:val="6134A58C"/>
    <w:rsid w:val="61AA293D"/>
    <w:rsid w:val="63C696AC"/>
    <w:rsid w:val="63E51C57"/>
    <w:rsid w:val="64A5EDCE"/>
    <w:rsid w:val="65409088"/>
    <w:rsid w:val="65E99208"/>
    <w:rsid w:val="66F1F8D5"/>
    <w:rsid w:val="67AB3F26"/>
    <w:rsid w:val="6A42DA54"/>
    <w:rsid w:val="6AFD3FC6"/>
    <w:rsid w:val="6B23C723"/>
    <w:rsid w:val="6B509A44"/>
    <w:rsid w:val="6C7078D3"/>
    <w:rsid w:val="6CDF3076"/>
    <w:rsid w:val="718DCA4A"/>
    <w:rsid w:val="72FB4556"/>
    <w:rsid w:val="74266AB5"/>
    <w:rsid w:val="748C10EE"/>
    <w:rsid w:val="788BA854"/>
    <w:rsid w:val="79885C39"/>
    <w:rsid w:val="7A1810B9"/>
    <w:rsid w:val="7BEE5A0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ED0"/>
  <w15:docId w15:val="{D369687A-3D9D-9B4A-95EF-A5C6DB9E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US" w:eastAsia="es-MX"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1"/>
    <w:qFormat/>
    <w:pPr>
      <w:ind w:left="405" w:right="205"/>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Textoindependiente">
    <w:name w:val="Body Text"/>
    <w:basedOn w:val="Normal"/>
    <w:link w:val="TextoindependienteCar"/>
    <w:uiPriority w:val="1"/>
    <w:qFormat/>
    <w:rPr>
      <w:sz w:val="21"/>
      <w:szCs w:val="21"/>
    </w:rPr>
  </w:style>
  <w:style w:type="paragraph" w:styleId="Ttulo">
    <w:name w:val="Title"/>
    <w:basedOn w:val="Normal"/>
    <w:uiPriority w:val="1"/>
    <w:qFormat/>
    <w:pPr>
      <w:spacing w:before="10"/>
      <w:ind w:left="60"/>
    </w:pPr>
    <w:rPr>
      <w:rFonts w:ascii="Times New Roman" w:eastAsia="Times New Roman" w:hAnsi="Times New Roman" w:cs="Times New Roman"/>
      <w:sz w:val="24"/>
      <w:szCs w:val="24"/>
    </w:rPr>
  </w:style>
  <w:style w:type="table" w:styleId="Tablaconcuadrcula">
    <w:name w:val="Table Grid"/>
    <w:basedOn w:val="Tablanormal"/>
    <w:qFormat/>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046" w:hanging="358"/>
      <w:jc w:val="both"/>
    </w:pPr>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paragraph" w:customStyle="1" w:styleId="xmsonospacing">
    <w:name w:val="x_msonospacing"/>
    <w:basedOn w:val="Normal"/>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1"/>
      <w:szCs w:val="21"/>
      <w:lang w:val="es-ES"/>
    </w:rPr>
  </w:style>
  <w:style w:type="character" w:customStyle="1" w:styleId="DAFPPiedepginaCar">
    <w:name w:val="DAFP Pie de página Car"/>
    <w:basedOn w:val="Fuentedeprrafopredeter"/>
    <w:link w:val="DAFPPiedepgina"/>
    <w:locked/>
    <w:rPr>
      <w:rFonts w:ascii="Arial Narrow" w:hAnsi="Arial Narrow" w:cs="Times New Roman"/>
      <w:color w:val="000000"/>
      <w:sz w:val="16"/>
      <w:szCs w:val="16"/>
      <w:shd w:val="clear" w:color="auto" w:fill="FFFFFF"/>
      <w:lang w:val="es-CO" w:eastAsia="es-CO"/>
    </w:rPr>
  </w:style>
  <w:style w:type="paragraph" w:customStyle="1" w:styleId="DAFPPiedepgina">
    <w:name w:val="DAFP Pie de página"/>
    <w:basedOn w:val="Normal"/>
    <w:link w:val="DAFPPiedepginaCar"/>
    <w:autoRedefine/>
    <w:qFormat/>
    <w:pPr>
      <w:widowControl/>
      <w:shd w:val="clear" w:color="auto" w:fill="FFFFFF"/>
      <w:autoSpaceDE/>
      <w:autoSpaceDN/>
      <w:jc w:val="both"/>
    </w:pPr>
    <w:rPr>
      <w:rFonts w:ascii="Arial Narrow" w:eastAsiaTheme="minorHAnsi" w:hAnsi="Arial Narrow" w:cs="Times New Roman"/>
      <w:color w:val="000000"/>
      <w:sz w:val="16"/>
      <w:szCs w:val="16"/>
      <w:lang w:val="es-CO" w:eastAsia="es-CO"/>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styleId="Refdecomentario">
    <w:name w:val="annotation reference"/>
    <w:basedOn w:val="Fuentedeprrafopredeter"/>
    <w:uiPriority w:val="99"/>
    <w:semiHidden/>
    <w:unhideWhenUsed/>
    <w:rsid w:val="00733AC1"/>
    <w:rPr>
      <w:sz w:val="16"/>
      <w:szCs w:val="16"/>
    </w:rPr>
  </w:style>
  <w:style w:type="paragraph" w:styleId="Textocomentario">
    <w:name w:val="annotation text"/>
    <w:basedOn w:val="Normal"/>
    <w:link w:val="TextocomentarioCar"/>
    <w:uiPriority w:val="99"/>
    <w:semiHidden/>
    <w:unhideWhenUsed/>
    <w:rsid w:val="00733AC1"/>
    <w:rPr>
      <w:sz w:val="20"/>
      <w:szCs w:val="20"/>
    </w:rPr>
  </w:style>
  <w:style w:type="character" w:customStyle="1" w:styleId="TextocomentarioCar">
    <w:name w:val="Texto comentario Car"/>
    <w:basedOn w:val="Fuentedeprrafopredeter"/>
    <w:link w:val="Textocomentario"/>
    <w:uiPriority w:val="99"/>
    <w:semiHidden/>
    <w:rsid w:val="00733AC1"/>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733AC1"/>
    <w:rPr>
      <w:b/>
      <w:bCs/>
    </w:rPr>
  </w:style>
  <w:style w:type="character" w:customStyle="1" w:styleId="AsuntodelcomentarioCar">
    <w:name w:val="Asunto del comentario Car"/>
    <w:basedOn w:val="TextocomentarioCar"/>
    <w:link w:val="Asuntodelcomentario"/>
    <w:uiPriority w:val="99"/>
    <w:semiHidden/>
    <w:rsid w:val="00733AC1"/>
    <w:rPr>
      <w:rFonts w:ascii="Arial MT" w:eastAsia="Arial MT" w:hAnsi="Arial MT" w:cs="Arial MT"/>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cionpublica.gov.co/fdci/login/auth?opcionDestino=LEY201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ncionpublica.gov.co/sigep-web/sigep2/index.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97DA1F8A9D584B95AFBDB404738305" ma:contentTypeVersion="15" ma:contentTypeDescription="Crear nuevo documento." ma:contentTypeScope="" ma:versionID="9ab5ec16b60147564ffaf7f21b765875">
  <xsd:schema xmlns:xsd="http://www.w3.org/2001/XMLSchema" xmlns:xs="http://www.w3.org/2001/XMLSchema" xmlns:p="http://schemas.microsoft.com/office/2006/metadata/properties" xmlns:ns3="33a344f3-c904-4ab4-86f5-c653124dbae0" xmlns:ns4="e11c22ac-ebd3-4ad9-91ba-947ec0bfef5e" targetNamespace="http://schemas.microsoft.com/office/2006/metadata/properties" ma:root="true" ma:fieldsID="a60cda84a958995811bde01af1b9cca7" ns3:_="" ns4:_="">
    <xsd:import namespace="33a344f3-c904-4ab4-86f5-c653124dbae0"/>
    <xsd:import namespace="e11c22ac-ebd3-4ad9-91ba-947ec0bfef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344f3-c904-4ab4-86f5-c653124db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c22ac-ebd3-4ad9-91ba-947ec0bfef5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activity xmlns="33a344f3-c904-4ab4-86f5-c653124dba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9B43-0878-4E73-A4C8-05A35697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344f3-c904-4ab4-86f5-c653124dbae0"/>
    <ds:schemaRef ds:uri="e11c22ac-ebd3-4ad9-91ba-947ec0bfe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13E17E-EFB3-4019-8B49-8157F8C8E79C}">
  <ds:schemaRefs>
    <ds:schemaRef ds:uri="http://schemas.microsoft.com/office/2006/metadata/properties"/>
    <ds:schemaRef ds:uri="http://schemas.microsoft.com/office/infopath/2007/PartnerControls"/>
    <ds:schemaRef ds:uri="33a344f3-c904-4ab4-86f5-c653124dbae0"/>
  </ds:schemaRefs>
</ds:datastoreItem>
</file>

<file path=customXml/itemProps4.xml><?xml version="1.0" encoding="utf-8"?>
<ds:datastoreItem xmlns:ds="http://schemas.openxmlformats.org/officeDocument/2006/customXml" ds:itemID="{A5FA06B7-DBC2-4DD5-9A20-76AE066515FB}">
  <ds:schemaRefs>
    <ds:schemaRef ds:uri="http://schemas.microsoft.com/sharepoint/v3/contenttype/forms"/>
  </ds:schemaRefs>
</ds:datastoreItem>
</file>

<file path=customXml/itemProps5.xml><?xml version="1.0" encoding="utf-8"?>
<ds:datastoreItem xmlns:ds="http://schemas.openxmlformats.org/officeDocument/2006/customXml" ds:itemID="{2134B8CE-1DB5-45D0-B866-02F6F7DB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1950</Words>
  <Characters>10726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adición y prorroga</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adición y prorroga</dc:title>
  <dc:creator>Yajaira Del Rosario Ricardo Beleño</dc:creator>
  <cp:lastModifiedBy>Alejandro Katz Vargas</cp:lastModifiedBy>
  <cp:revision>2</cp:revision>
  <dcterms:created xsi:type="dcterms:W3CDTF">2025-06-19T17:14:00Z</dcterms:created>
  <dcterms:modified xsi:type="dcterms:W3CDTF">2025-06-19T17:14:00Z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2016</vt:lpwstr>
  </property>
  <property fmtid="{D5CDD505-2E9C-101B-9397-08002B2CF9AE}" pid="4" name="LastSaved">
    <vt:filetime>2022-12-23T00:00:00Z</vt:filetime>
  </property>
  <property fmtid="{D5CDD505-2E9C-101B-9397-08002B2CF9AE}" pid="5" name="ContentTypeId">
    <vt:lpwstr>0x010100C797DA1F8A9D584B95AFBDB404738305</vt:lpwstr>
  </property>
  <property fmtid="{D5CDD505-2E9C-101B-9397-08002B2CF9AE}" pid="6" name="KSOProductBuildVer">
    <vt:lpwstr>2058-12.2.0.19805</vt:lpwstr>
  </property>
  <property fmtid="{D5CDD505-2E9C-101B-9397-08002B2CF9AE}" pid="7" name="ICV">
    <vt:lpwstr>D91CF09840A04F88800A3373251AA18D_13</vt:lpwstr>
  </property>
</Properties>
</file>