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49" w:rsidRPr="00C91D49" w:rsidRDefault="00C91D49" w:rsidP="00C91D49">
      <w:pPr>
        <w:jc w:val="both"/>
        <w:rPr>
          <w:lang w:val="es-ES_tradnl"/>
        </w:rPr>
      </w:pPr>
    </w:p>
    <w:tbl>
      <w:tblPr>
        <w:tblW w:w="885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tblGrid>
      <w:tr w:rsidR="00C91D49" w:rsidRPr="00877F4B" w:rsidTr="00916B19">
        <w:trPr>
          <w:cantSplit/>
          <w:trHeight w:val="143"/>
        </w:trPr>
        <w:tc>
          <w:tcPr>
            <w:tcW w:w="8859" w:type="dxa"/>
            <w:shd w:val="clear" w:color="auto" w:fill="FFFFFF"/>
          </w:tcPr>
          <w:p w:rsidR="007D47E1" w:rsidRPr="007D47E1" w:rsidRDefault="007D47E1" w:rsidP="007D47E1">
            <w:pPr>
              <w:jc w:val="both"/>
              <w:rPr>
                <w:rFonts w:cs="Helvetica"/>
                <w:lang w:val="es-ES"/>
              </w:rPr>
            </w:pPr>
            <w:r w:rsidRPr="007D47E1">
              <w:rPr>
                <w:rFonts w:cs="Helvetica"/>
                <w:lang w:val="es-ES"/>
              </w:rPr>
              <w:t>MODALIDAD DE CONTRATACIÓN- LICITACIÓN PÚBLICA</w:t>
            </w:r>
          </w:p>
          <w:p w:rsidR="007D47E1" w:rsidRPr="007D47E1" w:rsidRDefault="007D47E1" w:rsidP="007D47E1">
            <w:pPr>
              <w:jc w:val="both"/>
              <w:rPr>
                <w:rFonts w:cs="Helvetica"/>
                <w:sz w:val="20"/>
                <w:lang w:val="es-ES"/>
              </w:rPr>
            </w:pPr>
            <w:r w:rsidRPr="007D47E1">
              <w:rPr>
                <w:rFonts w:cs="Helvetica"/>
                <w:sz w:val="20"/>
                <w:lang w:val="es-ES"/>
              </w:rPr>
              <w:t>(Ley 80 de 1993; Ley 1150 de 2007; Ley 1474 de 2011 y Decreto N° 1082 de 2015)</w:t>
            </w:r>
          </w:p>
          <w:p w:rsidR="00C91D49" w:rsidRPr="00C91D49" w:rsidRDefault="007D47E1" w:rsidP="007D47E1">
            <w:pPr>
              <w:jc w:val="both"/>
              <w:rPr>
                <w:rFonts w:cs="Helvetica"/>
                <w:lang w:val="es-ES"/>
              </w:rPr>
            </w:pPr>
            <w:r w:rsidRPr="007D47E1">
              <w:rPr>
                <w:rFonts w:cs="Helvetica"/>
                <w:sz w:val="20"/>
                <w:lang w:val="es-ES"/>
              </w:rPr>
              <w:t>Artículo  2.2.1.2.1.1.1  y ss. Decreto 1082 de 2015</w:t>
            </w:r>
          </w:p>
        </w:tc>
      </w:tr>
      <w:tr w:rsidR="00C91D49" w:rsidRPr="00877F4B" w:rsidTr="00916B19">
        <w:trPr>
          <w:cantSplit/>
          <w:trHeight w:val="143"/>
        </w:trPr>
        <w:tc>
          <w:tcPr>
            <w:tcW w:w="8859" w:type="dxa"/>
            <w:shd w:val="clear" w:color="auto" w:fill="FFFFFF"/>
          </w:tcPr>
          <w:p w:rsidR="00C91D49" w:rsidRPr="00C07868" w:rsidRDefault="00C91D49" w:rsidP="00C07868">
            <w:pPr>
              <w:jc w:val="both"/>
              <w:rPr>
                <w:rFonts w:cs="Helvetica"/>
                <w:lang w:val="es-CO"/>
              </w:rPr>
            </w:pPr>
            <w:r w:rsidRPr="00C91D49">
              <w:rPr>
                <w:rFonts w:cs="Helvetica"/>
                <w:lang w:val="es-ES"/>
              </w:rPr>
              <w:t xml:space="preserve">DEPENDENCIA: </w:t>
            </w:r>
            <w:r w:rsidR="00C07868" w:rsidRPr="00C07868">
              <w:rPr>
                <w:rFonts w:cs="Helvetica"/>
                <w:i/>
                <w:color w:val="7D7D7D"/>
                <w:lang w:val="es-ES"/>
              </w:rPr>
              <w:t>(Incorporar el dato de la dependencia que requiere la contratación)</w:t>
            </w:r>
          </w:p>
        </w:tc>
      </w:tr>
      <w:tr w:rsidR="00C91D49" w:rsidRPr="00C91D49" w:rsidTr="00916B19">
        <w:trPr>
          <w:cantSplit/>
          <w:trHeight w:val="143"/>
        </w:trPr>
        <w:tc>
          <w:tcPr>
            <w:tcW w:w="8859" w:type="dxa"/>
            <w:shd w:val="clear" w:color="auto" w:fill="FFFFFF"/>
          </w:tcPr>
          <w:p w:rsidR="00C91D49" w:rsidRPr="00C91D49" w:rsidRDefault="00C91D49" w:rsidP="00C07868">
            <w:pPr>
              <w:tabs>
                <w:tab w:val="left" w:pos="8715"/>
              </w:tabs>
              <w:jc w:val="both"/>
              <w:rPr>
                <w:rFonts w:cs="Helvetica"/>
                <w:lang w:val="es-ES"/>
              </w:rPr>
            </w:pPr>
            <w:r w:rsidRPr="00C91D49">
              <w:rPr>
                <w:rFonts w:cs="Helvetica"/>
                <w:lang w:val="es-ES"/>
              </w:rPr>
              <w:t xml:space="preserve">FECHA: </w:t>
            </w:r>
          </w:p>
        </w:tc>
      </w:tr>
    </w:tbl>
    <w:p w:rsidR="00C91D49" w:rsidRDefault="00C91D49" w:rsidP="00C91D49">
      <w:pPr>
        <w:contextualSpacing/>
        <w:jc w:val="both"/>
        <w:rPr>
          <w:szCs w:val="22"/>
        </w:rPr>
      </w:pPr>
    </w:p>
    <w:p w:rsidR="00E741CE" w:rsidRPr="006B15E7" w:rsidRDefault="00E741CE" w:rsidP="00C91D49">
      <w:pPr>
        <w:contextualSpacing/>
        <w:jc w:val="both"/>
        <w:rPr>
          <w:i/>
          <w:color w:val="888888"/>
          <w:szCs w:val="22"/>
          <w:lang w:val="es-CO"/>
        </w:rPr>
      </w:pPr>
      <w:r w:rsidRPr="00E741CE">
        <w:rPr>
          <w:i/>
          <w:color w:val="888888"/>
          <w:szCs w:val="22"/>
          <w:lang w:val="es-CO"/>
        </w:rPr>
        <w:t>Lea atentamente los comentarios que se encuentran en letra color gris, estos son comentarios para explicar el diligenciamiento y pueden ser eliminados al momento de expedir el documento</w:t>
      </w:r>
      <w:r w:rsidRPr="006B15E7">
        <w:rPr>
          <w:i/>
          <w:color w:val="888888"/>
          <w:szCs w:val="22"/>
          <w:lang w:val="es-CO"/>
        </w:rPr>
        <w:t>.</w:t>
      </w:r>
    </w:p>
    <w:p w:rsidR="00E741CE" w:rsidRPr="006B15E7" w:rsidRDefault="00E741CE" w:rsidP="00C91D49">
      <w:pPr>
        <w:contextualSpacing/>
        <w:jc w:val="both"/>
        <w:rPr>
          <w:szCs w:val="22"/>
          <w:lang w:val="es-CO"/>
        </w:rPr>
      </w:pPr>
    </w:p>
    <w:p w:rsidR="00E5665C" w:rsidRPr="006B15E7" w:rsidRDefault="00C91D49" w:rsidP="00C91D49">
      <w:pPr>
        <w:pStyle w:val="Prrafodelista"/>
        <w:numPr>
          <w:ilvl w:val="0"/>
          <w:numId w:val="9"/>
        </w:numPr>
        <w:jc w:val="both"/>
        <w:rPr>
          <w:b/>
          <w:szCs w:val="22"/>
          <w:lang w:val="es-CO"/>
        </w:rPr>
      </w:pPr>
      <w:r w:rsidRPr="006B15E7">
        <w:rPr>
          <w:b/>
          <w:bCs/>
          <w:szCs w:val="22"/>
          <w:lang w:val="es-CO"/>
        </w:rPr>
        <w:t>DESCRIPCIÓN DE LA NECESIDAD QUE LA ENTIDAD PRETENDE SATISFACER CON LA CONTRATACIÓN</w:t>
      </w:r>
      <w:r w:rsidR="00F17A76" w:rsidRPr="006B15E7">
        <w:rPr>
          <w:rFonts w:cs="Helvetica"/>
          <w:b/>
          <w:lang w:val="es-CO"/>
        </w:rPr>
        <w:tab/>
      </w:r>
    </w:p>
    <w:p w:rsidR="00C91D49" w:rsidRPr="006B15E7" w:rsidRDefault="00C91D49" w:rsidP="00C91D49">
      <w:pPr>
        <w:ind w:left="720"/>
        <w:contextualSpacing/>
        <w:jc w:val="both"/>
        <w:rPr>
          <w:b/>
          <w:szCs w:val="22"/>
          <w:lang w:val="es-CO"/>
        </w:rPr>
      </w:pPr>
    </w:p>
    <w:p w:rsidR="000A75A1" w:rsidRPr="000A75A1" w:rsidRDefault="000A75A1" w:rsidP="000A75A1">
      <w:pPr>
        <w:jc w:val="both"/>
        <w:rPr>
          <w:rFonts w:cs="Helvetica"/>
          <w:lang w:val="es-ES"/>
        </w:rPr>
      </w:pPr>
      <w:r w:rsidRPr="000A75A1">
        <w:rPr>
          <w:rFonts w:cs="Helvetica"/>
          <w:lang w:val="es-ES"/>
        </w:rPr>
        <w:t>El Departamento Administrativo de la Función Pública es la entidad técnica, estratégica y transversal del Gobierno Nacional, que contribuye al bienestar de los colombianos, mediante el mejoramiento continuo de la gestión de los servidores públicos y las instituciones en todo el territorio nacional. La entidad es cabeza del sector Función Pública.</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En este sentido, el Departamento Administrativo de la Función Pública tiene una gran responsabilidad, al ser la entidad referente en temas como la política anti-trámites, incentivos para la gestión pública, desarrollo y fortalecimiento de capacidades institucionales para las entidades y organismos de la Rama Ejecutiva del orden nacional y territorial, el sistema salarial y prestacional para los servidores públicos y en general, todas aquellas actividades orientadas a desarrollar competencias en los servidores públicos, que les permita orientar su trabajo hacia resultados efectivos. Adicionalmente, es el organismo rector de los procesos de modernización e innovación institucional, y de la profesionalización del empleo público. </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El Departamento Administrativo de la Función Pública, consultando los principios constitucionales de la función administrativa y el interés general, tiene como objeto el fortalecimiento de las capacidades de los servidores públicos y de las entidades del orden nacional y territorial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 </w:t>
      </w:r>
    </w:p>
    <w:p w:rsidR="000A75A1" w:rsidRPr="000A75A1" w:rsidRDefault="000A75A1" w:rsidP="000A75A1">
      <w:pPr>
        <w:jc w:val="both"/>
        <w:rPr>
          <w:rFonts w:cs="Helvetica"/>
          <w:lang w:val="es-ES"/>
        </w:rPr>
      </w:pPr>
    </w:p>
    <w:p w:rsidR="00853BB1" w:rsidRDefault="000A75A1" w:rsidP="00853BB1">
      <w:pPr>
        <w:jc w:val="both"/>
        <w:rPr>
          <w:rFonts w:cs="Helvetica"/>
          <w:lang w:val="es-ES"/>
        </w:rPr>
      </w:pPr>
      <w:r w:rsidRPr="000A75A1">
        <w:rPr>
          <w:rFonts w:cs="Helvetica"/>
          <w:lang w:val="es-ES"/>
        </w:rPr>
        <w:t xml:space="preserve">Para cumplir tales cometidos y contribuir con los propósitos del Gobierno Nacional, relacionados en el Plan de Desarrollo Colombia Potencia Mundial de la Vida 2022 - 2026, Función Pública cuenta con recursos del presupuesto de </w:t>
      </w:r>
      <w:r w:rsidR="005F1501">
        <w:rPr>
          <w:rFonts w:cs="Helvetica"/>
          <w:i/>
          <w:color w:val="7D7D7D"/>
          <w:lang w:val="es-ES"/>
        </w:rPr>
        <w:t>XXXXX</w:t>
      </w:r>
      <w:r w:rsidRPr="005F1501">
        <w:rPr>
          <w:rFonts w:cs="Helvetica"/>
          <w:i/>
          <w:color w:val="7D7D7D"/>
          <w:lang w:val="es-ES"/>
        </w:rPr>
        <w:t>,</w:t>
      </w:r>
      <w:r w:rsidRPr="000A75A1">
        <w:rPr>
          <w:rFonts w:cs="Helvetica"/>
          <w:lang w:val="es-ES"/>
        </w:rPr>
        <w:t xml:space="preserve"> cuyo obj</w:t>
      </w:r>
      <w:r w:rsidR="007972B9">
        <w:rPr>
          <w:rFonts w:cs="Helvetica"/>
          <w:lang w:val="es-ES"/>
        </w:rPr>
        <w:t xml:space="preserve">etivo general está encaminado a </w:t>
      </w:r>
      <w:r w:rsidRPr="000A75A1">
        <w:rPr>
          <w:rFonts w:cs="Helvetica"/>
          <w:lang w:val="es-ES"/>
        </w:rPr>
        <w:t>___________.</w:t>
      </w:r>
    </w:p>
    <w:p w:rsidR="005F1501" w:rsidRDefault="005F1501" w:rsidP="00853BB1">
      <w:pPr>
        <w:jc w:val="both"/>
        <w:rPr>
          <w:rFonts w:cs="Helvetica"/>
          <w:lang w:val="es-ES"/>
        </w:rPr>
      </w:pPr>
    </w:p>
    <w:p w:rsidR="005F1501" w:rsidRPr="00853BB1" w:rsidRDefault="005F1501" w:rsidP="00853BB1">
      <w:pPr>
        <w:jc w:val="both"/>
        <w:rPr>
          <w:rFonts w:cs="Helvetica"/>
          <w:lang w:val="es-ES"/>
        </w:rPr>
      </w:pPr>
      <w:bookmarkStart w:id="0" w:name="_GoBack"/>
      <w:bookmarkEnd w:id="0"/>
    </w:p>
    <w:p w:rsidR="00853BB1" w:rsidRPr="00853BB1" w:rsidRDefault="00853BB1" w:rsidP="00853BB1">
      <w:pPr>
        <w:pStyle w:val="Prrafodelista"/>
        <w:numPr>
          <w:ilvl w:val="0"/>
          <w:numId w:val="9"/>
        </w:numPr>
        <w:jc w:val="both"/>
        <w:rPr>
          <w:rFonts w:cs="Helvetica"/>
          <w:b/>
          <w:lang w:val="es-ES"/>
        </w:rPr>
      </w:pPr>
      <w:r w:rsidRPr="00853BB1">
        <w:rPr>
          <w:rFonts w:cs="Helvetica"/>
          <w:b/>
          <w:lang w:val="es-ES"/>
        </w:rPr>
        <w:lastRenderedPageBreak/>
        <w:t>CONDICIONES DEL CONTRATO</w:t>
      </w:r>
    </w:p>
    <w:p w:rsidR="00853BB1" w:rsidRPr="00853BB1" w:rsidRDefault="00853BB1" w:rsidP="00853BB1">
      <w:pPr>
        <w:jc w:val="both"/>
        <w:rPr>
          <w:rFonts w:cs="Helvetica"/>
          <w:lang w:val="es-ES"/>
        </w:rPr>
      </w:pPr>
    </w:p>
    <w:p w:rsidR="00853BB1" w:rsidRPr="00853BB1" w:rsidRDefault="00853BB1" w:rsidP="00853BB1">
      <w:pPr>
        <w:jc w:val="both"/>
        <w:rPr>
          <w:rFonts w:cs="Helvetica"/>
          <w:b/>
          <w:lang w:val="es-ES"/>
        </w:rPr>
      </w:pPr>
      <w:r w:rsidRPr="00853BB1">
        <w:rPr>
          <w:rFonts w:cs="Helvetica"/>
          <w:b/>
          <w:lang w:val="es-ES"/>
        </w:rPr>
        <w:t>OBJETO:</w:t>
      </w:r>
    </w:p>
    <w:p w:rsidR="00853BB1" w:rsidRPr="00853BB1" w:rsidRDefault="00853BB1" w:rsidP="00853BB1">
      <w:pPr>
        <w:jc w:val="both"/>
        <w:rPr>
          <w:rFonts w:cs="Helvetica"/>
          <w:lang w:val="es-ES"/>
        </w:rPr>
      </w:pPr>
    </w:p>
    <w:p w:rsidR="007D47E1" w:rsidRDefault="007972B9" w:rsidP="00853BB1">
      <w:pPr>
        <w:jc w:val="both"/>
        <w:rPr>
          <w:rFonts w:cs="Helvetica"/>
          <w:i/>
          <w:color w:val="7D7D7D"/>
          <w:lang w:val="es-ES"/>
        </w:rPr>
      </w:pPr>
      <w:r w:rsidRPr="007972B9">
        <w:rPr>
          <w:rFonts w:cs="Helvetica"/>
          <w:i/>
          <w:color w:val="7D7D7D"/>
          <w:lang w:val="es-ES"/>
        </w:rPr>
        <w:t xml:space="preserve">Describir el objeto a contratar. </w:t>
      </w:r>
    </w:p>
    <w:p w:rsidR="007D47E1" w:rsidRDefault="007D47E1" w:rsidP="00853BB1">
      <w:pPr>
        <w:jc w:val="both"/>
        <w:rPr>
          <w:rFonts w:cs="Helvetica"/>
          <w:i/>
          <w:color w:val="7D7D7D"/>
          <w:lang w:val="es-ES"/>
        </w:rPr>
      </w:pPr>
    </w:p>
    <w:p w:rsidR="007D47E1" w:rsidRDefault="007D47E1" w:rsidP="007D47E1">
      <w:pPr>
        <w:jc w:val="both"/>
        <w:rPr>
          <w:rFonts w:cs="Helvetica"/>
          <w:i/>
          <w:color w:val="7D7D7D"/>
          <w:lang w:val="es-ES"/>
        </w:rPr>
      </w:pPr>
      <w:r w:rsidRPr="007D47E1">
        <w:rPr>
          <w:rFonts w:cs="Helvetica"/>
          <w:i/>
          <w:color w:val="7D7D7D"/>
          <w:lang w:val="es-ES"/>
        </w:rPr>
        <w:t>Ejemplo 1: Contratar el Servicio de Vi</w:t>
      </w:r>
      <w:r>
        <w:rPr>
          <w:rFonts w:cs="Helvetica"/>
          <w:i/>
          <w:color w:val="7D7D7D"/>
          <w:lang w:val="es-ES"/>
        </w:rPr>
        <w:t xml:space="preserve">gilancia y Seguridad Privada </w:t>
      </w:r>
    </w:p>
    <w:p w:rsidR="007D47E1" w:rsidRPr="007D47E1" w:rsidRDefault="007D47E1" w:rsidP="007D47E1">
      <w:pPr>
        <w:jc w:val="both"/>
        <w:rPr>
          <w:rFonts w:cs="Helvetica"/>
          <w:i/>
          <w:color w:val="7D7D7D"/>
          <w:lang w:val="es-ES"/>
        </w:rPr>
      </w:pPr>
    </w:p>
    <w:p w:rsidR="007D47E1" w:rsidRPr="007D47E1" w:rsidRDefault="007D47E1" w:rsidP="007D47E1">
      <w:pPr>
        <w:jc w:val="both"/>
        <w:rPr>
          <w:rFonts w:cs="Helvetica"/>
          <w:i/>
          <w:color w:val="7D7D7D"/>
          <w:lang w:val="es-ES"/>
        </w:rPr>
      </w:pPr>
      <w:r w:rsidRPr="007D47E1">
        <w:rPr>
          <w:rFonts w:cs="Helvetica"/>
          <w:i/>
          <w:color w:val="7D7D7D"/>
          <w:lang w:val="es-ES"/>
        </w:rPr>
        <w:t>Ejemplo 2: El suministro de tiquetes a destinos Nacionales para los Funcionarios y Contratistas del Departamento Administrativo de la Función Pública.</w:t>
      </w:r>
    </w:p>
    <w:p w:rsidR="007D47E1" w:rsidRDefault="007D47E1" w:rsidP="00853BB1">
      <w:pPr>
        <w:jc w:val="both"/>
        <w:rPr>
          <w:rFonts w:cs="Helvetica"/>
          <w:i/>
          <w:color w:val="7D7D7D"/>
          <w:lang w:val="es-ES"/>
        </w:rPr>
      </w:pPr>
    </w:p>
    <w:p w:rsidR="007D47E1" w:rsidRPr="007D47E1" w:rsidRDefault="007D47E1" w:rsidP="007D47E1">
      <w:pPr>
        <w:pStyle w:val="Prrafodelista"/>
        <w:numPr>
          <w:ilvl w:val="0"/>
          <w:numId w:val="9"/>
        </w:numPr>
        <w:jc w:val="both"/>
        <w:rPr>
          <w:rFonts w:cs="Helvetica"/>
          <w:b/>
          <w:lang w:val="es-ES"/>
        </w:rPr>
      </w:pPr>
      <w:r w:rsidRPr="007D47E1">
        <w:rPr>
          <w:rFonts w:cs="Helvetica"/>
          <w:b/>
          <w:lang w:val="es-ES"/>
        </w:rPr>
        <w:t xml:space="preserve">CLASIFICACIÓN UNSPSC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Identificar el bien o servicio con el Clasificador de Bienes y Servicios UNSPSC. </w:t>
      </w:r>
    </w:p>
    <w:p w:rsidR="007D47E1" w:rsidRPr="007D47E1" w:rsidRDefault="007D47E1" w:rsidP="007D47E1">
      <w:pPr>
        <w:jc w:val="both"/>
        <w:rPr>
          <w:rFonts w:cs="Helvetica"/>
          <w:lang w:val="es-ES"/>
        </w:rPr>
      </w:pPr>
    </w:p>
    <w:tbl>
      <w:tblPr>
        <w:tblpPr w:leftFromText="141" w:rightFromText="141"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575"/>
        <w:gridCol w:w="1575"/>
        <w:gridCol w:w="1368"/>
        <w:gridCol w:w="2180"/>
      </w:tblGrid>
      <w:tr w:rsidR="007D47E1" w:rsidRPr="00666CAD" w:rsidTr="00B64B23">
        <w:tc>
          <w:tcPr>
            <w:tcW w:w="2132" w:type="dxa"/>
            <w:shd w:val="clear" w:color="auto" w:fill="808080"/>
          </w:tcPr>
          <w:p w:rsidR="007D47E1" w:rsidRPr="00853BB1" w:rsidRDefault="007D47E1" w:rsidP="00B64B23">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CLASIFICACIÓN</w:t>
            </w:r>
            <w:r w:rsidRPr="00853BB1">
              <w:rPr>
                <w:rFonts w:ascii="Helvetica" w:eastAsia="Times" w:hAnsi="Helvetica" w:cs="Helvetica"/>
                <w:b/>
                <w:color w:val="FFFFFF" w:themeColor="background1"/>
                <w:sz w:val="22"/>
              </w:rPr>
              <w:t xml:space="preserve"> UNSPC</w:t>
            </w:r>
          </w:p>
        </w:tc>
        <w:tc>
          <w:tcPr>
            <w:tcW w:w="1575" w:type="dxa"/>
            <w:shd w:val="clear" w:color="auto" w:fill="808080"/>
          </w:tcPr>
          <w:p w:rsidR="007D47E1" w:rsidRPr="00853BB1" w:rsidRDefault="007D47E1" w:rsidP="00B64B23">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SEGMENTO</w:t>
            </w:r>
          </w:p>
        </w:tc>
        <w:tc>
          <w:tcPr>
            <w:tcW w:w="1575" w:type="dxa"/>
            <w:shd w:val="clear" w:color="auto" w:fill="808080"/>
          </w:tcPr>
          <w:p w:rsidR="007D47E1" w:rsidRPr="00853BB1" w:rsidRDefault="007D47E1" w:rsidP="00B64B23">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FAMILIA</w:t>
            </w:r>
          </w:p>
        </w:tc>
        <w:tc>
          <w:tcPr>
            <w:tcW w:w="1368" w:type="dxa"/>
            <w:shd w:val="clear" w:color="auto" w:fill="808080"/>
          </w:tcPr>
          <w:p w:rsidR="007D47E1" w:rsidRPr="00853BB1" w:rsidRDefault="007D47E1" w:rsidP="00B64B23">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CLASE</w:t>
            </w:r>
          </w:p>
        </w:tc>
        <w:tc>
          <w:tcPr>
            <w:tcW w:w="2180" w:type="dxa"/>
            <w:shd w:val="clear" w:color="auto" w:fill="808080"/>
          </w:tcPr>
          <w:p w:rsidR="007D47E1" w:rsidRPr="00853BB1" w:rsidRDefault="007D47E1" w:rsidP="00B64B23">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PRODUCTO</w:t>
            </w:r>
          </w:p>
        </w:tc>
      </w:tr>
      <w:tr w:rsidR="007D47E1" w:rsidRPr="00666CAD" w:rsidTr="00B64B23">
        <w:tc>
          <w:tcPr>
            <w:tcW w:w="2132" w:type="dxa"/>
            <w:shd w:val="clear" w:color="auto" w:fill="auto"/>
          </w:tcPr>
          <w:p w:rsidR="007D47E1" w:rsidRPr="00853BB1" w:rsidRDefault="007D47E1" w:rsidP="00B64B23">
            <w:pPr>
              <w:pStyle w:val="Textocomentario"/>
              <w:jc w:val="center"/>
              <w:rPr>
                <w:rFonts w:ascii="Helvetica" w:eastAsia="Times" w:hAnsi="Helvetica" w:cs="Helvetica"/>
                <w:color w:val="4D4D4D"/>
                <w:sz w:val="22"/>
              </w:rPr>
            </w:pPr>
          </w:p>
        </w:tc>
        <w:tc>
          <w:tcPr>
            <w:tcW w:w="1575" w:type="dxa"/>
          </w:tcPr>
          <w:p w:rsidR="007D47E1" w:rsidRDefault="007D47E1" w:rsidP="00B64B23">
            <w:pPr>
              <w:pStyle w:val="Textocomentario"/>
              <w:jc w:val="center"/>
              <w:rPr>
                <w:rFonts w:ascii="Helvetica" w:eastAsia="Times" w:hAnsi="Helvetica" w:cs="Helvetica"/>
                <w:color w:val="4D4D4D"/>
                <w:sz w:val="22"/>
              </w:rPr>
            </w:pPr>
          </w:p>
        </w:tc>
        <w:tc>
          <w:tcPr>
            <w:tcW w:w="1575" w:type="dxa"/>
          </w:tcPr>
          <w:p w:rsidR="007D47E1" w:rsidRDefault="007D47E1" w:rsidP="00B64B23">
            <w:pPr>
              <w:pStyle w:val="Textocomentario"/>
              <w:jc w:val="center"/>
              <w:rPr>
                <w:rFonts w:ascii="Helvetica" w:eastAsia="Times" w:hAnsi="Helvetica" w:cs="Helvetica"/>
                <w:color w:val="4D4D4D"/>
                <w:sz w:val="22"/>
              </w:rPr>
            </w:pPr>
          </w:p>
        </w:tc>
        <w:tc>
          <w:tcPr>
            <w:tcW w:w="1368" w:type="dxa"/>
          </w:tcPr>
          <w:p w:rsidR="007D47E1" w:rsidRDefault="007D47E1" w:rsidP="00B64B23">
            <w:pPr>
              <w:pStyle w:val="Textocomentario"/>
              <w:jc w:val="center"/>
              <w:rPr>
                <w:rFonts w:ascii="Helvetica" w:eastAsia="Times" w:hAnsi="Helvetica" w:cs="Helvetica"/>
                <w:color w:val="4D4D4D"/>
                <w:sz w:val="22"/>
              </w:rPr>
            </w:pPr>
          </w:p>
        </w:tc>
        <w:tc>
          <w:tcPr>
            <w:tcW w:w="2180" w:type="dxa"/>
            <w:shd w:val="clear" w:color="auto" w:fill="auto"/>
          </w:tcPr>
          <w:p w:rsidR="007D47E1" w:rsidRPr="00666CAD" w:rsidRDefault="007D47E1" w:rsidP="00B64B23">
            <w:pPr>
              <w:pStyle w:val="Textocomentario"/>
              <w:jc w:val="center"/>
              <w:rPr>
                <w:color w:val="000000"/>
                <w:sz w:val="22"/>
                <w:szCs w:val="22"/>
                <w:lang w:val="es-CO"/>
              </w:rPr>
            </w:pPr>
          </w:p>
        </w:tc>
      </w:tr>
      <w:tr w:rsidR="007D47E1" w:rsidRPr="00666CAD" w:rsidTr="00B64B23">
        <w:tc>
          <w:tcPr>
            <w:tcW w:w="2132" w:type="dxa"/>
            <w:shd w:val="clear" w:color="auto" w:fill="auto"/>
          </w:tcPr>
          <w:p w:rsidR="007D47E1" w:rsidRDefault="007D47E1" w:rsidP="00B64B23">
            <w:pPr>
              <w:pStyle w:val="Textocomentario"/>
              <w:jc w:val="center"/>
              <w:rPr>
                <w:rFonts w:ascii="Helvetica" w:eastAsia="Times" w:hAnsi="Helvetica" w:cs="Helvetica"/>
                <w:color w:val="4D4D4D"/>
                <w:sz w:val="22"/>
              </w:rPr>
            </w:pPr>
          </w:p>
        </w:tc>
        <w:tc>
          <w:tcPr>
            <w:tcW w:w="1575" w:type="dxa"/>
          </w:tcPr>
          <w:p w:rsidR="007D47E1" w:rsidRDefault="007D47E1" w:rsidP="00B64B23">
            <w:pPr>
              <w:pStyle w:val="Textocomentario"/>
              <w:jc w:val="center"/>
              <w:rPr>
                <w:rFonts w:ascii="Helvetica" w:eastAsia="Times" w:hAnsi="Helvetica" w:cs="Helvetica"/>
                <w:color w:val="4D4D4D"/>
                <w:sz w:val="22"/>
              </w:rPr>
            </w:pPr>
          </w:p>
        </w:tc>
        <w:tc>
          <w:tcPr>
            <w:tcW w:w="1575" w:type="dxa"/>
          </w:tcPr>
          <w:p w:rsidR="007D47E1" w:rsidRDefault="007D47E1" w:rsidP="00B64B23">
            <w:pPr>
              <w:pStyle w:val="Textocomentario"/>
              <w:jc w:val="center"/>
              <w:rPr>
                <w:rFonts w:ascii="Helvetica" w:eastAsia="Times" w:hAnsi="Helvetica" w:cs="Helvetica"/>
                <w:color w:val="4D4D4D"/>
                <w:sz w:val="22"/>
              </w:rPr>
            </w:pPr>
          </w:p>
        </w:tc>
        <w:tc>
          <w:tcPr>
            <w:tcW w:w="1368" w:type="dxa"/>
          </w:tcPr>
          <w:p w:rsidR="007D47E1" w:rsidRDefault="007D47E1" w:rsidP="00B64B23">
            <w:pPr>
              <w:pStyle w:val="Textocomentario"/>
              <w:jc w:val="center"/>
              <w:rPr>
                <w:rFonts w:ascii="Helvetica" w:eastAsia="Times" w:hAnsi="Helvetica" w:cs="Helvetica"/>
                <w:color w:val="4D4D4D"/>
                <w:sz w:val="22"/>
              </w:rPr>
            </w:pPr>
          </w:p>
        </w:tc>
        <w:tc>
          <w:tcPr>
            <w:tcW w:w="2180" w:type="dxa"/>
            <w:shd w:val="clear" w:color="auto" w:fill="auto"/>
          </w:tcPr>
          <w:p w:rsidR="007D47E1" w:rsidRDefault="007D47E1" w:rsidP="00B64B23">
            <w:pPr>
              <w:pStyle w:val="Textocomentario"/>
              <w:jc w:val="center"/>
              <w:rPr>
                <w:rFonts w:ascii="Helvetica" w:eastAsia="Times" w:hAnsi="Helvetica" w:cs="Helvetica"/>
                <w:color w:val="4D4D4D"/>
                <w:sz w:val="22"/>
              </w:rPr>
            </w:pPr>
          </w:p>
        </w:tc>
      </w:tr>
    </w:tbl>
    <w:p w:rsidR="007D47E1" w:rsidRPr="007D47E1" w:rsidRDefault="007D47E1" w:rsidP="007D47E1">
      <w:pPr>
        <w:jc w:val="both"/>
        <w:rPr>
          <w:rFonts w:cs="Helvetica"/>
          <w:lang w:val="es-ES"/>
        </w:rPr>
      </w:pPr>
      <w:r>
        <w:rPr>
          <w:rFonts w:cs="Helvetica"/>
          <w:lang w:val="es-ES"/>
        </w:rPr>
        <w:tab/>
      </w:r>
      <w:r>
        <w:rPr>
          <w:rFonts w:cs="Helvetica"/>
          <w:lang w:val="es-ES"/>
        </w:rPr>
        <w:tab/>
      </w:r>
      <w:r>
        <w:rPr>
          <w:rFonts w:cs="Helvetica"/>
          <w:lang w:val="es-ES"/>
        </w:rPr>
        <w:tab/>
      </w:r>
      <w:r>
        <w:rPr>
          <w:rFonts w:cs="Helvetica"/>
          <w:lang w:val="es-ES"/>
        </w:rPr>
        <w:tab/>
      </w:r>
    </w:p>
    <w:p w:rsidR="007D47E1" w:rsidRPr="007D47E1" w:rsidRDefault="007D47E1" w:rsidP="007D47E1">
      <w:pPr>
        <w:jc w:val="both"/>
        <w:rPr>
          <w:rFonts w:cs="Helvetica"/>
          <w:i/>
          <w:color w:val="7D7D7D"/>
          <w:lang w:val="es-ES"/>
        </w:rPr>
      </w:pPr>
      <w:r w:rsidRPr="007D47E1">
        <w:rPr>
          <w:rFonts w:cs="Helvetica"/>
          <w:i/>
          <w:color w:val="7D7D7D"/>
          <w:lang w:val="es-ES"/>
        </w:rPr>
        <w:t xml:space="preserve">Se debe incluir en los estudios previos, la clasificación de los bienes o servicios que serán parte del Proceso de Contratación. Para el efecto, se debe acudir a la clasificación fijada por Colombia Compra Eficiente. </w:t>
      </w:r>
    </w:p>
    <w:p w:rsidR="007D47E1" w:rsidRPr="007D47E1" w:rsidRDefault="007D47E1" w:rsidP="007D47E1">
      <w:pPr>
        <w:jc w:val="both"/>
        <w:rPr>
          <w:rFonts w:cs="Helvetica"/>
          <w:lang w:val="es-ES"/>
        </w:rPr>
      </w:pPr>
    </w:p>
    <w:p w:rsidR="007D47E1" w:rsidRDefault="007D47E1" w:rsidP="007D47E1">
      <w:pPr>
        <w:jc w:val="both"/>
        <w:rPr>
          <w:rFonts w:cs="Helvetica"/>
          <w:lang w:val="es-ES"/>
        </w:rPr>
      </w:pPr>
      <w:r w:rsidRPr="007D47E1">
        <w:rPr>
          <w:rFonts w:cs="Helvetica"/>
          <w:lang w:val="es-ES"/>
        </w:rPr>
        <w:t xml:space="preserve">Manual: </w:t>
      </w:r>
      <w:hyperlink r:id="rId9" w:history="1">
        <w:r w:rsidRPr="00CB0281">
          <w:rPr>
            <w:rStyle w:val="Hipervnculo"/>
            <w:rFonts w:cs="Helvetica"/>
            <w:lang w:val="es-ES"/>
          </w:rPr>
          <w:t>http://www.colombiacompra.gov.co/sites/default/files/manuales/manualclasificador.pdf</w:t>
        </w:r>
      </w:hyperlink>
      <w:r>
        <w:rPr>
          <w:rFonts w:cs="Helvetica"/>
          <w:lang w:val="es-ES"/>
        </w:rPr>
        <w:t xml:space="preserve"> </w:t>
      </w:r>
    </w:p>
    <w:p w:rsidR="007D47E1" w:rsidRPr="007D47E1" w:rsidRDefault="007D47E1" w:rsidP="007D47E1">
      <w:pPr>
        <w:jc w:val="both"/>
        <w:rPr>
          <w:rFonts w:cs="Helvetica"/>
          <w:lang w:val="es-ES"/>
        </w:rPr>
      </w:pPr>
      <w:r w:rsidRPr="007D47E1">
        <w:rPr>
          <w:rFonts w:cs="Helvetica"/>
          <w:lang w:val="es-ES"/>
        </w:rPr>
        <w:t xml:space="preserve"> </w:t>
      </w:r>
    </w:p>
    <w:p w:rsidR="007D47E1" w:rsidRDefault="007D47E1" w:rsidP="007D47E1">
      <w:pPr>
        <w:jc w:val="both"/>
        <w:rPr>
          <w:rFonts w:cs="Helvetica"/>
          <w:lang w:val="es-ES"/>
        </w:rPr>
      </w:pPr>
      <w:r w:rsidRPr="007D47E1">
        <w:rPr>
          <w:rFonts w:cs="Helvetica"/>
          <w:lang w:val="es-ES"/>
        </w:rPr>
        <w:t xml:space="preserve">Buscador: </w:t>
      </w:r>
      <w:hyperlink r:id="rId10" w:history="1">
        <w:r w:rsidRPr="00CB0281">
          <w:rPr>
            <w:rStyle w:val="Hipervnculo"/>
            <w:rFonts w:cs="Helvetica"/>
            <w:lang w:val="es-ES"/>
          </w:rPr>
          <w:t>http://www.colombiacompra.gov.co/Clasificacion</w:t>
        </w:r>
      </w:hyperlink>
      <w:r>
        <w:rPr>
          <w:rFonts w:cs="Helvetica"/>
          <w:lang w:val="es-ES"/>
        </w:rPr>
        <w:t xml:space="preserve"> </w:t>
      </w:r>
      <w:r w:rsidRPr="007D47E1">
        <w:rPr>
          <w:rFonts w:cs="Helvetica"/>
          <w:lang w:val="es-ES"/>
        </w:rPr>
        <w:t xml:space="preserve">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Codificación: </w:t>
      </w:r>
      <w:hyperlink r:id="rId11" w:history="1">
        <w:r w:rsidRPr="00CB0281">
          <w:rPr>
            <w:rStyle w:val="Hipervnculo"/>
            <w:rFonts w:cs="Helvetica"/>
            <w:lang w:val="es-ES"/>
          </w:rPr>
          <w:t>http://www.colombiacompra.gov.co/sites/default/files/manuales/UNSPSC_Spanish_v14_0801.pdf</w:t>
        </w:r>
      </w:hyperlink>
      <w:r>
        <w:rPr>
          <w:rFonts w:cs="Helvetica"/>
          <w:lang w:val="es-ES"/>
        </w:rPr>
        <w:t xml:space="preserve">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p>
    <w:p w:rsidR="007D47E1" w:rsidRPr="007D47E1" w:rsidRDefault="007D47E1" w:rsidP="007D47E1">
      <w:pPr>
        <w:pStyle w:val="Prrafodelista"/>
        <w:numPr>
          <w:ilvl w:val="0"/>
          <w:numId w:val="9"/>
        </w:numPr>
        <w:jc w:val="both"/>
        <w:rPr>
          <w:rFonts w:cs="Helvetica"/>
          <w:b/>
          <w:lang w:val="es-ES"/>
        </w:rPr>
      </w:pPr>
      <w:r w:rsidRPr="007D47E1">
        <w:rPr>
          <w:rFonts w:cs="Helvetica"/>
          <w:b/>
          <w:lang w:val="es-ES"/>
        </w:rPr>
        <w:t>CONDICIONES TÉCNICAS EXIGIDAS</w:t>
      </w:r>
    </w:p>
    <w:p w:rsidR="007D47E1" w:rsidRPr="007D47E1" w:rsidRDefault="007D47E1" w:rsidP="007D47E1">
      <w:pPr>
        <w:jc w:val="both"/>
        <w:rPr>
          <w:rFonts w:cs="Helvetica"/>
          <w:lang w:val="es-ES"/>
        </w:rPr>
      </w:pPr>
    </w:p>
    <w:p w:rsidR="007D47E1" w:rsidRDefault="007D47E1" w:rsidP="007D47E1">
      <w:pPr>
        <w:jc w:val="both"/>
        <w:rPr>
          <w:rFonts w:cs="Helvetica"/>
          <w:i/>
          <w:color w:val="7D7D7D"/>
          <w:lang w:val="es-ES"/>
        </w:rPr>
      </w:pPr>
      <w:r w:rsidRPr="007D47E1">
        <w:rPr>
          <w:rFonts w:cs="Helvetica"/>
          <w:i/>
          <w:color w:val="7D7D7D"/>
          <w:lang w:val="es-ES"/>
        </w:rPr>
        <w:t>Incluir la ficha técnica del bien o servicio o ver Anexo si aplica</w:t>
      </w:r>
    </w:p>
    <w:p w:rsidR="0043601C" w:rsidRPr="0043601C" w:rsidRDefault="0043601C" w:rsidP="007D47E1">
      <w:pPr>
        <w:jc w:val="both"/>
        <w:rPr>
          <w:rFonts w:cs="Helvetica"/>
          <w:i/>
          <w:color w:val="7D7D7D"/>
          <w:lang w:val="es-ES"/>
        </w:rPr>
      </w:pPr>
    </w:p>
    <w:p w:rsidR="007D47E1" w:rsidRPr="007D47E1" w:rsidRDefault="007D47E1" w:rsidP="007D47E1">
      <w:pPr>
        <w:pStyle w:val="Prrafodelista"/>
        <w:numPr>
          <w:ilvl w:val="0"/>
          <w:numId w:val="9"/>
        </w:numPr>
        <w:jc w:val="both"/>
        <w:rPr>
          <w:rFonts w:cs="Helvetica"/>
          <w:b/>
          <w:lang w:val="es-ES"/>
        </w:rPr>
      </w:pPr>
      <w:r w:rsidRPr="007D47E1">
        <w:rPr>
          <w:rFonts w:cs="Helvetica"/>
          <w:b/>
          <w:lang w:val="es-ES"/>
        </w:rPr>
        <w:t>OBLIGACIONES</w:t>
      </w:r>
    </w:p>
    <w:p w:rsidR="007D47E1" w:rsidRPr="007D47E1" w:rsidRDefault="007D47E1" w:rsidP="007D47E1">
      <w:pPr>
        <w:jc w:val="both"/>
        <w:rPr>
          <w:rFonts w:cs="Helvetica"/>
          <w:lang w:val="es-ES"/>
        </w:rPr>
      </w:pPr>
    </w:p>
    <w:p w:rsidR="007D47E1" w:rsidRPr="007D47E1" w:rsidRDefault="007D47E1" w:rsidP="007D47E1">
      <w:pPr>
        <w:jc w:val="both"/>
        <w:rPr>
          <w:rFonts w:cs="Helvetica"/>
          <w:b/>
          <w:lang w:val="es-ES"/>
        </w:rPr>
      </w:pPr>
      <w:r w:rsidRPr="007D47E1">
        <w:rPr>
          <w:rFonts w:cs="Helvetica"/>
          <w:b/>
          <w:lang w:val="es-ES"/>
        </w:rPr>
        <w:t>OBLIGACIONES DEL PROPONENTE</w:t>
      </w:r>
    </w:p>
    <w:p w:rsidR="007D47E1" w:rsidRPr="007D47E1" w:rsidRDefault="007D47E1" w:rsidP="007D47E1">
      <w:pPr>
        <w:jc w:val="both"/>
        <w:rPr>
          <w:rFonts w:cs="Helvetica"/>
          <w:lang w:val="es-ES"/>
        </w:rPr>
      </w:pPr>
    </w:p>
    <w:p w:rsidR="007D47E1" w:rsidRPr="007D47E1" w:rsidRDefault="007D47E1" w:rsidP="007D47E1">
      <w:pPr>
        <w:jc w:val="both"/>
        <w:rPr>
          <w:rFonts w:cs="Helvetica"/>
          <w:i/>
          <w:color w:val="7D7D7D"/>
          <w:lang w:val="es-ES"/>
        </w:rPr>
      </w:pPr>
      <w:r w:rsidRPr="007D47E1">
        <w:rPr>
          <w:rFonts w:cs="Helvetica"/>
          <w:i/>
          <w:color w:val="7D7D7D"/>
          <w:lang w:val="es-ES"/>
        </w:rPr>
        <w:t>Incluir las obligaciones que deberá cumplir el proponente.</w:t>
      </w:r>
    </w:p>
    <w:p w:rsidR="007D47E1" w:rsidRPr="007D47E1" w:rsidRDefault="007D47E1" w:rsidP="007D47E1">
      <w:pPr>
        <w:jc w:val="both"/>
        <w:rPr>
          <w:rFonts w:cs="Helvetica"/>
          <w:i/>
          <w:color w:val="7D7D7D"/>
          <w:lang w:val="es-ES"/>
        </w:rPr>
      </w:pPr>
    </w:p>
    <w:p w:rsidR="007D47E1" w:rsidRPr="007D47E1" w:rsidRDefault="007D47E1" w:rsidP="007D47E1">
      <w:pPr>
        <w:jc w:val="both"/>
        <w:rPr>
          <w:rFonts w:cs="Helvetica"/>
          <w:i/>
          <w:color w:val="7D7D7D"/>
          <w:lang w:val="es-ES"/>
        </w:rPr>
      </w:pPr>
      <w:r w:rsidRPr="007D47E1">
        <w:rPr>
          <w:rFonts w:cs="Helvetica"/>
          <w:i/>
          <w:color w:val="7D7D7D"/>
          <w:lang w:val="es-ES"/>
        </w:rPr>
        <w:t>Ejemplo:</w:t>
      </w:r>
    </w:p>
    <w:p w:rsidR="007D47E1" w:rsidRPr="007D47E1" w:rsidRDefault="007D47E1" w:rsidP="007D47E1">
      <w:pPr>
        <w:pStyle w:val="Prrafodelista"/>
        <w:numPr>
          <w:ilvl w:val="0"/>
          <w:numId w:val="19"/>
        </w:numPr>
        <w:jc w:val="both"/>
        <w:rPr>
          <w:rFonts w:cs="Helvetica"/>
          <w:i/>
          <w:color w:val="7D7D7D"/>
          <w:lang w:val="es-ES"/>
        </w:rPr>
      </w:pPr>
      <w:r w:rsidRPr="007D47E1">
        <w:rPr>
          <w:rFonts w:cs="Helvetica"/>
          <w:i/>
          <w:color w:val="7D7D7D"/>
          <w:lang w:val="es-ES"/>
        </w:rPr>
        <w:t xml:space="preserve">El proponente debe demostrar que tiene una permanencia en el mercado de más de ___ (__) años contados con anterioridad a la fecha de cierre del presente proceso de selección. Esta información será verificada a través del Certificado de Existencia y Representación Legal o Certificado de Inscripción en el Registro Mercantil expedido por la Cámara de Comercio. </w:t>
      </w:r>
    </w:p>
    <w:p w:rsidR="007D47E1" w:rsidRPr="007D47E1" w:rsidRDefault="007D47E1" w:rsidP="007D47E1">
      <w:pPr>
        <w:jc w:val="both"/>
        <w:rPr>
          <w:rFonts w:cs="Helvetica"/>
          <w:i/>
          <w:color w:val="7D7D7D"/>
          <w:lang w:val="es-ES"/>
        </w:rPr>
      </w:pPr>
    </w:p>
    <w:p w:rsidR="007D47E1" w:rsidRPr="0043601C" w:rsidRDefault="007D47E1" w:rsidP="007D47E1">
      <w:pPr>
        <w:pStyle w:val="Prrafodelista"/>
        <w:numPr>
          <w:ilvl w:val="0"/>
          <w:numId w:val="19"/>
        </w:numPr>
        <w:jc w:val="both"/>
        <w:rPr>
          <w:rFonts w:cs="Helvetica"/>
          <w:i/>
          <w:color w:val="7D7D7D"/>
          <w:lang w:val="es-ES"/>
        </w:rPr>
      </w:pPr>
      <w:r w:rsidRPr="007D47E1">
        <w:rPr>
          <w:rFonts w:cs="Helvetica"/>
          <w:i/>
          <w:color w:val="7D7D7D"/>
          <w:lang w:val="es-ES"/>
        </w:rPr>
        <w:t>El proponente deberá aportar la información exigida en la carta de presentación (Anexo N° __).</w:t>
      </w:r>
    </w:p>
    <w:p w:rsidR="007D47E1" w:rsidRPr="007D47E1" w:rsidRDefault="007D47E1" w:rsidP="007D47E1">
      <w:pPr>
        <w:jc w:val="both"/>
        <w:rPr>
          <w:rFonts w:cs="Helvetica"/>
          <w:i/>
          <w:color w:val="7D7D7D"/>
          <w:lang w:val="es-ES"/>
        </w:rPr>
      </w:pPr>
    </w:p>
    <w:p w:rsidR="007D47E1" w:rsidRPr="007D47E1" w:rsidRDefault="007D47E1" w:rsidP="007D47E1">
      <w:pPr>
        <w:pStyle w:val="Prrafodelista"/>
        <w:numPr>
          <w:ilvl w:val="0"/>
          <w:numId w:val="19"/>
        </w:numPr>
        <w:jc w:val="both"/>
        <w:rPr>
          <w:rFonts w:cs="Helvetica"/>
          <w:i/>
          <w:color w:val="7D7D7D"/>
          <w:lang w:val="es-ES"/>
        </w:rPr>
      </w:pPr>
      <w:r w:rsidRPr="007D47E1">
        <w:rPr>
          <w:rFonts w:cs="Helvetica"/>
          <w:i/>
          <w:color w:val="7D7D7D"/>
          <w:lang w:val="es-ES"/>
        </w:rPr>
        <w:t>El proponente deberá cumplir con la totalidad de especificaciones mínimas que se describen en el Anexo de Especificaciones Técnicas del presente documento.</w:t>
      </w:r>
    </w:p>
    <w:p w:rsidR="007D47E1" w:rsidRPr="007D47E1" w:rsidRDefault="007D47E1" w:rsidP="007D47E1">
      <w:pPr>
        <w:jc w:val="both"/>
        <w:rPr>
          <w:rFonts w:cs="Helvetica"/>
          <w:lang w:val="es-ES"/>
        </w:rPr>
      </w:pPr>
    </w:p>
    <w:p w:rsidR="007D47E1" w:rsidRPr="007D47E1" w:rsidRDefault="007D47E1" w:rsidP="007D47E1">
      <w:pPr>
        <w:jc w:val="both"/>
        <w:rPr>
          <w:rFonts w:cs="Helvetica"/>
          <w:b/>
          <w:lang w:val="es-ES"/>
        </w:rPr>
      </w:pPr>
      <w:r w:rsidRPr="007D47E1">
        <w:rPr>
          <w:rFonts w:cs="Helvetica"/>
          <w:b/>
          <w:lang w:val="es-ES"/>
        </w:rPr>
        <w:t xml:space="preserve">OBLIGACIONES DEL CONTRATISTA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El Contratista deberá realizar las siguientes actividades para dar cumplimiento al objeto del Contrato: </w:t>
      </w:r>
    </w:p>
    <w:p w:rsidR="007D47E1" w:rsidRPr="007D47E1" w:rsidRDefault="007D47E1" w:rsidP="007D47E1">
      <w:pPr>
        <w:jc w:val="both"/>
        <w:rPr>
          <w:rFonts w:cs="Helvetica"/>
          <w:lang w:val="es-ES"/>
        </w:rPr>
      </w:pPr>
    </w:p>
    <w:p w:rsidR="007D47E1" w:rsidRPr="007D47E1" w:rsidRDefault="007D47E1" w:rsidP="007D47E1">
      <w:pPr>
        <w:jc w:val="both"/>
        <w:rPr>
          <w:rFonts w:cs="Helvetica"/>
          <w:b/>
          <w:lang w:val="es-ES"/>
        </w:rPr>
      </w:pPr>
      <w:r w:rsidRPr="007D47E1">
        <w:rPr>
          <w:rFonts w:cs="Helvetica"/>
          <w:b/>
          <w:lang w:val="es-ES"/>
        </w:rPr>
        <w:t>ESPECÍFICAS</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i/>
          <w:color w:val="7D7D7D"/>
          <w:lang w:val="es-ES"/>
        </w:rPr>
        <w:t>Relacionar todas y cada una de las obligaciones que en virtud del objeto del Contrato debe cumplir el Contratista</w:t>
      </w:r>
      <w:r w:rsidRPr="007D47E1">
        <w:rPr>
          <w:rFonts w:cs="Helvetica"/>
          <w:lang w:val="es-ES"/>
        </w:rPr>
        <w:t xml:space="preserve">. </w:t>
      </w:r>
    </w:p>
    <w:p w:rsidR="007D47E1" w:rsidRPr="007D47E1" w:rsidRDefault="007D47E1" w:rsidP="007D47E1">
      <w:pPr>
        <w:jc w:val="both"/>
        <w:rPr>
          <w:rFonts w:cs="Helvetica"/>
          <w:lang w:val="es-ES"/>
        </w:rPr>
      </w:pPr>
    </w:p>
    <w:p w:rsidR="007D47E1" w:rsidRPr="007D47E1" w:rsidRDefault="007D47E1" w:rsidP="007D47E1">
      <w:pPr>
        <w:jc w:val="both"/>
        <w:rPr>
          <w:rFonts w:cs="Helvetica"/>
          <w:b/>
          <w:lang w:val="es-ES"/>
        </w:rPr>
      </w:pPr>
      <w:r w:rsidRPr="007D47E1">
        <w:rPr>
          <w:rFonts w:cs="Helvetica"/>
          <w:b/>
          <w:lang w:val="es-ES"/>
        </w:rPr>
        <w:t>GENERALES</w:t>
      </w:r>
    </w:p>
    <w:p w:rsidR="007D47E1" w:rsidRPr="007D47E1" w:rsidRDefault="007D47E1" w:rsidP="007D47E1">
      <w:pPr>
        <w:jc w:val="both"/>
        <w:rPr>
          <w:rFonts w:cs="Helvetica"/>
          <w:lang w:val="es-ES"/>
        </w:rPr>
      </w:pPr>
    </w:p>
    <w:p w:rsidR="007D47E1" w:rsidRPr="007D47E1" w:rsidRDefault="007D47E1" w:rsidP="007D47E1">
      <w:pPr>
        <w:pStyle w:val="Prrafodelista"/>
        <w:numPr>
          <w:ilvl w:val="0"/>
          <w:numId w:val="21"/>
        </w:numPr>
        <w:jc w:val="both"/>
        <w:rPr>
          <w:rFonts w:cs="Helvetica"/>
          <w:lang w:val="es-ES"/>
        </w:rPr>
      </w:pPr>
      <w:r w:rsidRPr="007D47E1">
        <w:rPr>
          <w:rFonts w:cs="Helvetica"/>
          <w:lang w:val="es-ES"/>
        </w:rPr>
        <w:t>Cumplir con el objeto contratado, de acuerdo con las especificaciones requeridas por el Departamento Administrativo de la Función Pública.</w:t>
      </w:r>
    </w:p>
    <w:p w:rsidR="007D47E1" w:rsidRPr="007D47E1" w:rsidRDefault="007D47E1" w:rsidP="007D47E1">
      <w:pPr>
        <w:pStyle w:val="Prrafodelista"/>
        <w:numPr>
          <w:ilvl w:val="0"/>
          <w:numId w:val="21"/>
        </w:numPr>
        <w:jc w:val="both"/>
        <w:rPr>
          <w:rFonts w:cs="Helvetica"/>
          <w:lang w:val="es-ES"/>
        </w:rPr>
      </w:pPr>
      <w:r w:rsidRPr="007D47E1">
        <w:rPr>
          <w:rFonts w:cs="Helvetica"/>
          <w:lang w:val="es-ES"/>
        </w:rPr>
        <w:t xml:space="preserve">Presentar los informes que el Departamento Administrativo de la Función Pública solicite sobre su gestión y en desarrollo del objeto contractual. </w:t>
      </w:r>
    </w:p>
    <w:p w:rsidR="007D47E1" w:rsidRPr="007D47E1" w:rsidRDefault="007D47E1" w:rsidP="007D47E1">
      <w:pPr>
        <w:pStyle w:val="Prrafodelista"/>
        <w:numPr>
          <w:ilvl w:val="0"/>
          <w:numId w:val="21"/>
        </w:numPr>
        <w:jc w:val="both"/>
        <w:rPr>
          <w:rFonts w:cs="Helvetica"/>
          <w:lang w:val="es-ES"/>
        </w:rPr>
      </w:pPr>
      <w:r w:rsidRPr="007D47E1">
        <w:rPr>
          <w:rFonts w:cs="Helvetica"/>
          <w:lang w:val="es-ES"/>
        </w:rPr>
        <w:t xml:space="preserve">Atender con prontitud y efectividad las solicitudes, condiciones y/o recomendaciones que dentro de los términos del Contrato el Supervisor del mismo establezca. </w:t>
      </w:r>
    </w:p>
    <w:p w:rsidR="007D47E1" w:rsidRPr="007D47E1" w:rsidRDefault="007D47E1" w:rsidP="007D47E1">
      <w:pPr>
        <w:pStyle w:val="Prrafodelista"/>
        <w:numPr>
          <w:ilvl w:val="0"/>
          <w:numId w:val="21"/>
        </w:numPr>
        <w:jc w:val="both"/>
        <w:rPr>
          <w:rFonts w:cs="Helvetica"/>
          <w:lang w:val="es-ES"/>
        </w:rPr>
      </w:pPr>
      <w:r w:rsidRPr="007D47E1">
        <w:rPr>
          <w:rFonts w:cs="Helvetica"/>
          <w:lang w:val="es-ES"/>
        </w:rPr>
        <w:t>Cumplir con la normativa vigente, en materia ambiental aplicable al objeto contractual, con lo cual se contribuye a la política ambiental establecida por el Departamento Administrativo de la Función Pública y es responsable de los daños, perjuicios, pérdidas y siniestros que a nivel ambiental se ocasionen debido a alguna acción, retardo, omisión o negligencia suya o de sus subcontratistas</w:t>
      </w:r>
    </w:p>
    <w:p w:rsidR="007D47E1" w:rsidRPr="007D47E1" w:rsidRDefault="007D47E1" w:rsidP="007D47E1">
      <w:pPr>
        <w:pStyle w:val="Prrafodelista"/>
        <w:numPr>
          <w:ilvl w:val="0"/>
          <w:numId w:val="21"/>
        </w:numPr>
        <w:jc w:val="both"/>
        <w:rPr>
          <w:rFonts w:cs="Helvetica"/>
          <w:lang w:val="es-ES"/>
        </w:rPr>
      </w:pPr>
      <w:r w:rsidRPr="007D47E1">
        <w:rPr>
          <w:rFonts w:cs="Helvetica"/>
          <w:lang w:val="es-ES"/>
        </w:rPr>
        <w:t xml:space="preserve">Constituir las garantías que se establecen en este contrato. </w:t>
      </w:r>
    </w:p>
    <w:p w:rsidR="007D47E1" w:rsidRPr="007D47E1" w:rsidRDefault="007D47E1" w:rsidP="007D47E1">
      <w:pPr>
        <w:pStyle w:val="Prrafodelista"/>
        <w:numPr>
          <w:ilvl w:val="0"/>
          <w:numId w:val="21"/>
        </w:numPr>
        <w:jc w:val="both"/>
        <w:rPr>
          <w:rFonts w:cs="Helvetica"/>
          <w:lang w:val="es-ES"/>
        </w:rPr>
      </w:pPr>
      <w:r w:rsidRPr="007D47E1">
        <w:rPr>
          <w:rFonts w:cs="Helvetica"/>
          <w:lang w:val="es-ES"/>
        </w:rPr>
        <w:t xml:space="preserve">No acceder a peticiones o amenazas de quienes actúen por fuera de la Ley, con el fin de obligarlos a hacer u omitir cualquier acto o hecho. </w:t>
      </w:r>
    </w:p>
    <w:p w:rsidR="007D47E1" w:rsidRPr="007D47E1" w:rsidRDefault="007D47E1" w:rsidP="007D47E1">
      <w:pPr>
        <w:pStyle w:val="Prrafodelista"/>
        <w:numPr>
          <w:ilvl w:val="0"/>
          <w:numId w:val="21"/>
        </w:numPr>
        <w:jc w:val="both"/>
        <w:rPr>
          <w:rFonts w:cs="Helvetica"/>
          <w:lang w:val="es-ES"/>
        </w:rPr>
      </w:pPr>
      <w:r w:rsidRPr="007D47E1">
        <w:rPr>
          <w:rFonts w:cs="Helvetica"/>
          <w:lang w:val="es-ES"/>
        </w:rPr>
        <w:lastRenderedPageBreak/>
        <w:t xml:space="preserve">Obrar con lealtad y buena fe en las distintas etapas contractuales, evitando dilaciones y entrabamientos que puedan presentarse y en general se obliga a cumplir con lo establecido en la ley 80 de 1993, la ley 1150 de 2007, sus reformas y decretos reglamentarios. </w:t>
      </w:r>
    </w:p>
    <w:p w:rsidR="007D47E1" w:rsidRPr="007D47E1" w:rsidRDefault="007D47E1" w:rsidP="007D47E1">
      <w:pPr>
        <w:pStyle w:val="Prrafodelista"/>
        <w:numPr>
          <w:ilvl w:val="0"/>
          <w:numId w:val="21"/>
        </w:numPr>
        <w:jc w:val="both"/>
        <w:rPr>
          <w:rFonts w:cs="Helvetica"/>
          <w:lang w:val="es-ES"/>
        </w:rPr>
      </w:pPr>
      <w:r w:rsidRPr="007D47E1">
        <w:rPr>
          <w:rFonts w:cs="Helvetica"/>
          <w:lang w:val="es-ES"/>
        </w:rPr>
        <w:t xml:space="preserve">Responder por sus actuaciones y omisiones derivadas de la celebración del contrato y de la ejecución del mismo, de conformidad con lo establecido en la Ley 80 de 1993. </w:t>
      </w:r>
    </w:p>
    <w:p w:rsidR="007D47E1" w:rsidRPr="007D47E1" w:rsidRDefault="007D47E1" w:rsidP="007D47E1">
      <w:pPr>
        <w:pStyle w:val="Prrafodelista"/>
        <w:numPr>
          <w:ilvl w:val="0"/>
          <w:numId w:val="21"/>
        </w:numPr>
        <w:jc w:val="both"/>
        <w:rPr>
          <w:rFonts w:cs="Helvetica"/>
          <w:lang w:val="es-ES"/>
        </w:rPr>
      </w:pPr>
      <w:r w:rsidRPr="007D47E1">
        <w:rPr>
          <w:rFonts w:cs="Helvetica"/>
          <w:lang w:val="es-ES"/>
        </w:rPr>
        <w:t>Acreditar el pago de sus obligaciones frente al Sistema Integral de Seguridad Social en Salud, Pensión y Riesgos Laborales, así como los propios del Sena, ICBF y Cajas de Compensación Familiar, de conformidad con lo establecido en el inciso 3º del artículo 50 de la ley 789 de 2002 y demás normas vigentes, presentando los soportes de pago correspondientes, anexos al informe de actividades con el fin de tramitar cada pago.</w:t>
      </w:r>
    </w:p>
    <w:p w:rsidR="007D47E1" w:rsidRPr="007D47E1" w:rsidRDefault="007D47E1" w:rsidP="007D47E1">
      <w:pPr>
        <w:pStyle w:val="Prrafodelista"/>
        <w:numPr>
          <w:ilvl w:val="0"/>
          <w:numId w:val="21"/>
        </w:numPr>
        <w:jc w:val="both"/>
        <w:rPr>
          <w:rFonts w:cs="Helvetica"/>
          <w:lang w:val="es-ES"/>
        </w:rPr>
      </w:pPr>
      <w:r w:rsidRPr="007D47E1">
        <w:rPr>
          <w:rFonts w:cs="Helvetica"/>
          <w:lang w:val="es-ES"/>
        </w:rPr>
        <w:t>Las demás obligaciones inherentes a la naturaleza del contrato, que sean necesarias para el cumplimiento del mismo según el pliego de condiciones, sus anexos y adendas, así como la propuesta presentada por EL CONTRATISTA.</w:t>
      </w:r>
    </w:p>
    <w:p w:rsidR="007D47E1" w:rsidRPr="007D47E1" w:rsidRDefault="007D47E1" w:rsidP="007D47E1">
      <w:pPr>
        <w:jc w:val="both"/>
        <w:rPr>
          <w:rFonts w:cs="Helvetica"/>
          <w:lang w:val="es-ES"/>
        </w:rPr>
      </w:pPr>
    </w:p>
    <w:p w:rsidR="007D47E1" w:rsidRPr="007D47E1" w:rsidRDefault="007D47E1" w:rsidP="007D47E1">
      <w:pPr>
        <w:jc w:val="both"/>
        <w:rPr>
          <w:rFonts w:cs="Helvetica"/>
          <w:b/>
          <w:lang w:val="es-ES"/>
        </w:rPr>
      </w:pPr>
      <w:r w:rsidRPr="007D47E1">
        <w:rPr>
          <w:rFonts w:cs="Helvetica"/>
          <w:b/>
          <w:lang w:val="es-ES"/>
        </w:rPr>
        <w:t>IDENTIFICACIÓN DEL CONTRATO A CELEBRAR:</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b/>
          <w:i/>
          <w:color w:val="7D7D7D"/>
          <w:lang w:val="es-ES"/>
        </w:rPr>
        <w:t>Nota</w:t>
      </w:r>
      <w:r w:rsidRPr="007D47E1">
        <w:rPr>
          <w:rFonts w:cs="Helvetica"/>
          <w:i/>
          <w:color w:val="7D7D7D"/>
          <w:lang w:val="es-ES"/>
        </w:rPr>
        <w:t>: Este punto será diligenciado por el Profesional del Grupo de Gestión Contractual encargado de adelantar el proceso junto con el apoyo Técnico del Área que tiene la necesidad</w:t>
      </w:r>
      <w:r w:rsidRPr="007D47E1">
        <w:rPr>
          <w:rFonts w:cs="Helvetica"/>
          <w:lang w:val="es-ES"/>
        </w:rPr>
        <w:t>.</w:t>
      </w:r>
    </w:p>
    <w:p w:rsidR="007D47E1" w:rsidRPr="007D47E1" w:rsidRDefault="007D47E1" w:rsidP="007D47E1">
      <w:pPr>
        <w:jc w:val="both"/>
        <w:rPr>
          <w:rFonts w:cs="Helvetica"/>
          <w:lang w:val="es-ES"/>
        </w:rPr>
      </w:pPr>
    </w:p>
    <w:p w:rsidR="007D47E1" w:rsidRPr="007D47E1" w:rsidRDefault="007D47E1" w:rsidP="007D47E1">
      <w:pPr>
        <w:pStyle w:val="Prrafodelista"/>
        <w:numPr>
          <w:ilvl w:val="0"/>
          <w:numId w:val="9"/>
        </w:numPr>
        <w:jc w:val="both"/>
        <w:rPr>
          <w:rFonts w:cs="Helvetica"/>
          <w:b/>
          <w:lang w:val="es-ES"/>
        </w:rPr>
      </w:pPr>
      <w:r w:rsidRPr="007D47E1">
        <w:rPr>
          <w:rFonts w:cs="Helvetica"/>
          <w:b/>
          <w:lang w:val="es-ES"/>
        </w:rPr>
        <w:t>MODALIDAD DE SELECCIÓN INCLUYENDO LOS FUNDAMENTOS JURÍDICOS QUE SOPORTAN SU ELECCIÓN</w:t>
      </w:r>
    </w:p>
    <w:p w:rsidR="007D47E1" w:rsidRPr="007D47E1" w:rsidRDefault="007D47E1" w:rsidP="007D47E1">
      <w:pPr>
        <w:jc w:val="both"/>
        <w:rPr>
          <w:rFonts w:cs="Helvetica"/>
          <w:b/>
          <w:lang w:val="es-ES"/>
        </w:rPr>
      </w:pPr>
    </w:p>
    <w:p w:rsidR="007D47E1" w:rsidRPr="007D47E1" w:rsidRDefault="007D47E1" w:rsidP="007D47E1">
      <w:pPr>
        <w:jc w:val="both"/>
        <w:rPr>
          <w:rFonts w:cs="Helvetica"/>
          <w:lang w:val="es-ES"/>
        </w:rPr>
      </w:pPr>
      <w:r w:rsidRPr="007D47E1">
        <w:rPr>
          <w:rFonts w:cs="Helvetica"/>
          <w:lang w:val="es-ES"/>
        </w:rPr>
        <w:t>Para la presente contratación, el Departamento Administrativo de la Función Pública, acoge los preceptos constitucionales y legales en materia de contratación estatal, en especial lo previsto en las Leyes 80 de 1993, 1150 de 2007 y 1474 de 2011, en el Decreto Ley 0019 de 2012 y el Decreto 1082 de 2015, así como en las demás normas reglamentarias que regulan la materia. De igual manera se dará aplicación al Manual de Contratación interno y en lo no dispuesto expresamente en las normas señaladas, se dará aplicación a la Comercial y Civil.</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De acuerdo con el artículo 2º, numeral 1° de la Ley 1150 de 2007, la Ley 80 de 1993, en especial en su artículo 30, en concordancia con la Subsección 1 Licitación Pública, Artículo 2.2.1.2.1.1.1 y siguientes del Decreto 1082 de 2015, el procedimiento de selección aplicable a éste tipo de procesos es el de LICITACIÓN PÚBLICA, por tratarse de la regla general en materia de contratación estatal y teniendo en cuenta que el valor estimado para la presente contratación supera la menor cuantía de la entidad.</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En los procesos de Selección, cuya cuantía no supere los Ciento Veinticinco Mil dólares americanos (US$ 125.000), no aplican las obligaciones y reglas especiales de los acuerdos </w:t>
      </w:r>
      <w:r w:rsidRPr="007D47E1">
        <w:rPr>
          <w:rFonts w:cs="Helvetica"/>
          <w:lang w:val="es-ES"/>
        </w:rPr>
        <w:lastRenderedPageBreak/>
        <w:t>internacionales, además, es susceptible de ser limitado a Mipyme, de conformidad con el artículo 2.2.1.2.4.2.2 del Decreto 1082 de 2015 y el numeral 14 del Anexo N° 4 - Manual Para el Manejo de los Acuerdos Comerciales en Procesos de Contratación, expedido por Colombia Compra Eficiente.</w:t>
      </w:r>
    </w:p>
    <w:p w:rsidR="007D47E1" w:rsidRPr="007D47E1" w:rsidRDefault="007D47E1" w:rsidP="007D47E1">
      <w:pPr>
        <w:jc w:val="both"/>
        <w:rPr>
          <w:rFonts w:cs="Helvetica"/>
          <w:lang w:val="es-ES"/>
        </w:rPr>
      </w:pPr>
    </w:p>
    <w:p w:rsidR="007D47E1" w:rsidRPr="001C7271" w:rsidRDefault="007D47E1" w:rsidP="001C7271">
      <w:pPr>
        <w:pStyle w:val="Prrafodelista"/>
        <w:numPr>
          <w:ilvl w:val="0"/>
          <w:numId w:val="9"/>
        </w:numPr>
        <w:jc w:val="both"/>
        <w:rPr>
          <w:rFonts w:cs="Helvetica"/>
          <w:b/>
          <w:lang w:val="es-ES"/>
        </w:rPr>
      </w:pPr>
      <w:r w:rsidRPr="001C7271">
        <w:rPr>
          <w:rFonts w:cs="Helvetica"/>
          <w:b/>
          <w:lang w:val="es-ES"/>
        </w:rPr>
        <w:t>VALOR ESTIMADO DEL CONTRATO Y FORMA DE PAGO</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1C7271">
        <w:rPr>
          <w:rFonts w:cs="Helvetica"/>
          <w:b/>
          <w:lang w:val="es-ES"/>
        </w:rPr>
        <w:t>VALOR ESTIMADO DEL CONTRATO, INDICANDO LOS RUBROS QUE LO COMPONEN</w:t>
      </w:r>
      <w:r w:rsidRPr="007D47E1">
        <w:rPr>
          <w:rFonts w:cs="Helvetica"/>
          <w:lang w:val="es-ES"/>
        </w:rPr>
        <w:t xml:space="preserve">.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1C7271">
        <w:rPr>
          <w:rFonts w:cs="Helvetica"/>
          <w:i/>
          <w:color w:val="7D7D7D"/>
          <w:lang w:val="es-ES"/>
        </w:rPr>
        <w:t>Para calcular el presupuesto estimado, la Función Pública invitó a cotizar a --- (--) empresas, recibiendo respuesta de --- (--), sobre las cuales se estableció el promedio del valor de las ofertas, dando como resultado el presupuesto oficial para la presente contratación</w:t>
      </w:r>
      <w:r w:rsidRPr="007D47E1">
        <w:rPr>
          <w:rFonts w:cs="Helvetica"/>
          <w:lang w:val="es-ES"/>
        </w:rPr>
        <w:t>.</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El valor estimado para el presente proceso de selección, asciende a la suma de: ------ M/CTE, incluido IVA y demás gastos asociados a la ejecución del contrato, los cuales serán cubiertos con cargo al Presupuesto </w:t>
      </w:r>
      <w:r w:rsidRPr="001C7271">
        <w:rPr>
          <w:rFonts w:cs="Helvetica"/>
          <w:i/>
          <w:color w:val="7D7D7D"/>
          <w:lang w:val="es-ES"/>
        </w:rPr>
        <w:t>de (establecer con cargo a qué presupuesto se pagará el contrato, si es de Funcionamiento o Inversión y el nombre del Proyecto de Inversión)</w:t>
      </w:r>
      <w:r w:rsidRPr="007D47E1">
        <w:rPr>
          <w:rFonts w:cs="Helvetica"/>
          <w:lang w:val="es-ES"/>
        </w:rPr>
        <w:t>, de la presente vigencia fiscal, de conformidad con el Certificado de Disponibilidad Presupuestal N° ------ de 20XX, expedido por la Coordinadora del Grupo de Gestión Financiera de la Función Pública.</w:t>
      </w:r>
    </w:p>
    <w:p w:rsidR="007D47E1" w:rsidRPr="007D47E1" w:rsidRDefault="007D47E1" w:rsidP="007D47E1">
      <w:pPr>
        <w:jc w:val="both"/>
        <w:rPr>
          <w:rFonts w:cs="Helvetica"/>
          <w:lang w:val="es-ES"/>
        </w:rPr>
      </w:pPr>
    </w:p>
    <w:p w:rsidR="007D47E1" w:rsidRPr="001C7271" w:rsidRDefault="007D47E1" w:rsidP="007D47E1">
      <w:pPr>
        <w:jc w:val="both"/>
        <w:rPr>
          <w:rFonts w:cs="Helvetica"/>
          <w:b/>
          <w:lang w:val="es-ES"/>
        </w:rPr>
      </w:pPr>
      <w:r w:rsidRPr="001C7271">
        <w:rPr>
          <w:rFonts w:cs="Helvetica"/>
          <w:b/>
          <w:lang w:val="es-ES"/>
        </w:rPr>
        <w:t>FORMA DE PAGO</w:t>
      </w:r>
    </w:p>
    <w:p w:rsidR="007D47E1" w:rsidRPr="007D47E1" w:rsidRDefault="007D47E1" w:rsidP="007D47E1">
      <w:pPr>
        <w:jc w:val="both"/>
        <w:rPr>
          <w:rFonts w:cs="Helvetica"/>
          <w:lang w:val="es-ES"/>
        </w:rPr>
      </w:pPr>
    </w:p>
    <w:p w:rsidR="007D47E1" w:rsidRPr="001C7271" w:rsidRDefault="007D47E1" w:rsidP="007D47E1">
      <w:pPr>
        <w:jc w:val="both"/>
        <w:rPr>
          <w:rFonts w:cs="Helvetica"/>
          <w:i/>
          <w:color w:val="7D7D7D"/>
          <w:lang w:val="es-ES"/>
        </w:rPr>
      </w:pPr>
      <w:r w:rsidRPr="001C7271">
        <w:rPr>
          <w:rFonts w:cs="Helvetica"/>
          <w:i/>
          <w:color w:val="7D7D7D"/>
          <w:lang w:val="es-ES"/>
        </w:rPr>
        <w:t>Ejemplo 1: La Función Pública pagará el valor del contrato en ___ (__) mensualidades vencidas, de acuerdo con los servicios efectivamente prestados, el cual estará supeditado a la expedición del certificado de recibido a satisfacción y evaluación al contratista por parte del Supervisor del Contrato, al pago del Sistema Integral de Seguridad Social en Salud, Pensiones y Riesgos Laborales y al pago de los Aportes de Parafiscales (si aplica), así como a la factura.</w:t>
      </w:r>
    </w:p>
    <w:p w:rsidR="007D47E1" w:rsidRPr="001C7271" w:rsidRDefault="007D47E1" w:rsidP="007D47E1">
      <w:pPr>
        <w:jc w:val="both"/>
        <w:rPr>
          <w:rFonts w:cs="Helvetica"/>
          <w:i/>
          <w:color w:val="7D7D7D"/>
          <w:lang w:val="es-ES"/>
        </w:rPr>
      </w:pPr>
    </w:p>
    <w:p w:rsidR="007D47E1" w:rsidRPr="001C7271" w:rsidRDefault="007D47E1" w:rsidP="007D47E1">
      <w:pPr>
        <w:jc w:val="both"/>
        <w:rPr>
          <w:rFonts w:cs="Helvetica"/>
          <w:i/>
          <w:color w:val="7D7D7D"/>
          <w:lang w:val="es-ES"/>
        </w:rPr>
      </w:pPr>
      <w:r w:rsidRPr="001C7271">
        <w:rPr>
          <w:rFonts w:cs="Helvetica"/>
          <w:i/>
          <w:color w:val="7D7D7D"/>
          <w:lang w:val="es-ES"/>
        </w:rPr>
        <w:t>Ejemplo 2: La Función Pública, cancelará el valor del o los contrato (s) que resulte (n) del proceso de selección, en un (1) solo pago, el cual estará supeditado a la expedición del certificado de recibido a satisfacción y evaluación al contratista por parte del Supervisor del Contrato, al pago del Sistema Integral de Seguridad Social en Salud, Pensiones y Riesgos Laborales y al pago de los Aportes de Parafiscales (si aplica), así como a la factura.</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El Departamento Administrativo de la Función Pública como requisito previo para autorizar cada pago, verificará que el Contratista se encuentre al día con los aportes al Sistema Integral de Seguridad Social en Salud, Pensión y Riesgos Laborales, así como los propios del Sena, ICBF y Cajas de Compensación Familiar, de conformidad con lo establecido en el inciso 3º del artículo 50 de la ley 789 de 2002.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lastRenderedPageBreak/>
        <w:t>Todos los pagos estarán sujetos al Programa Anual Mensualizado de Caja P.A.C. y al cumplimiento de los procedimientos presupuestales.</w:t>
      </w:r>
    </w:p>
    <w:p w:rsidR="007D47E1" w:rsidRPr="007D47E1" w:rsidRDefault="007D47E1" w:rsidP="007D47E1">
      <w:pPr>
        <w:jc w:val="both"/>
        <w:rPr>
          <w:rFonts w:cs="Helvetica"/>
          <w:lang w:val="es-ES"/>
        </w:rPr>
      </w:pPr>
    </w:p>
    <w:p w:rsidR="007D47E1" w:rsidRPr="001C7271" w:rsidRDefault="007D47E1" w:rsidP="007D47E1">
      <w:pPr>
        <w:jc w:val="both"/>
        <w:rPr>
          <w:rFonts w:cs="Helvetica"/>
          <w:b/>
          <w:lang w:val="es-ES"/>
        </w:rPr>
      </w:pPr>
      <w:r w:rsidRPr="001C7271">
        <w:rPr>
          <w:rFonts w:cs="Helvetica"/>
          <w:b/>
          <w:lang w:val="es-ES"/>
        </w:rPr>
        <w:t>PLAZO Y LUGAR DE EJECUCIÓN:</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El plazo de ejecución del Contrato será de ----, contado a partir del perfeccionamiento del mismo, previo registro presupuestal y aprobación de pólizas.</w:t>
      </w:r>
    </w:p>
    <w:p w:rsidR="007D47E1" w:rsidRPr="007D47E1" w:rsidRDefault="007D47E1" w:rsidP="007D47E1">
      <w:pPr>
        <w:jc w:val="both"/>
        <w:rPr>
          <w:rFonts w:cs="Helvetica"/>
          <w:lang w:val="es-ES"/>
        </w:rPr>
      </w:pPr>
    </w:p>
    <w:p w:rsidR="007D47E1" w:rsidRPr="001C7271" w:rsidRDefault="007D47E1" w:rsidP="007D47E1">
      <w:pPr>
        <w:jc w:val="both"/>
        <w:rPr>
          <w:rFonts w:cs="Helvetica"/>
          <w:i/>
          <w:color w:val="7D7D7D"/>
          <w:lang w:val="es-ES"/>
        </w:rPr>
      </w:pPr>
      <w:r w:rsidRPr="007D47E1">
        <w:rPr>
          <w:rFonts w:cs="Helvetica"/>
          <w:lang w:val="es-ES"/>
        </w:rPr>
        <w:t xml:space="preserve">El CONTRATISTA realizará las actividades propias del objeto, en </w:t>
      </w:r>
      <w:r w:rsidRPr="001C7271">
        <w:rPr>
          <w:rFonts w:cs="Helvetica"/>
          <w:i/>
          <w:color w:val="7D7D7D"/>
          <w:lang w:val="es-ES"/>
        </w:rPr>
        <w:t xml:space="preserve">(determinar donde prestará el servicio). </w:t>
      </w:r>
    </w:p>
    <w:p w:rsidR="007D47E1" w:rsidRPr="001C7271" w:rsidRDefault="007D47E1" w:rsidP="007D47E1">
      <w:pPr>
        <w:jc w:val="both"/>
        <w:rPr>
          <w:rFonts w:cs="Helvetica"/>
          <w:b/>
          <w:lang w:val="es-ES"/>
        </w:rPr>
      </w:pPr>
    </w:p>
    <w:p w:rsidR="007D47E1" w:rsidRPr="001C7271" w:rsidRDefault="007D47E1" w:rsidP="001C7271">
      <w:pPr>
        <w:pStyle w:val="Prrafodelista"/>
        <w:numPr>
          <w:ilvl w:val="0"/>
          <w:numId w:val="9"/>
        </w:numPr>
        <w:jc w:val="both"/>
        <w:rPr>
          <w:rFonts w:cs="Helvetica"/>
          <w:b/>
          <w:lang w:val="es-ES"/>
        </w:rPr>
      </w:pPr>
      <w:r w:rsidRPr="001C7271">
        <w:rPr>
          <w:rFonts w:cs="Helvetica"/>
          <w:b/>
          <w:lang w:val="es-ES"/>
        </w:rPr>
        <w:t>CRITERIOS PARA SELECCIONAR LA OFERTA MÁS FAVORABLE</w:t>
      </w:r>
    </w:p>
    <w:p w:rsidR="007D47E1" w:rsidRPr="007D47E1" w:rsidRDefault="007D47E1" w:rsidP="007D47E1">
      <w:pPr>
        <w:jc w:val="both"/>
        <w:rPr>
          <w:rFonts w:cs="Helvetica"/>
          <w:lang w:val="es-ES"/>
        </w:rPr>
      </w:pPr>
    </w:p>
    <w:p w:rsidR="007D47E1" w:rsidRPr="001C7271" w:rsidRDefault="007D47E1" w:rsidP="007D47E1">
      <w:pPr>
        <w:jc w:val="both"/>
        <w:rPr>
          <w:rFonts w:cs="Helvetica"/>
          <w:b/>
          <w:lang w:val="es-ES"/>
        </w:rPr>
      </w:pPr>
      <w:r w:rsidRPr="001C7271">
        <w:rPr>
          <w:rFonts w:cs="Helvetica"/>
          <w:b/>
          <w:lang w:val="es-ES"/>
        </w:rPr>
        <w:t xml:space="preserve">REQUISITOS HABILITANTES: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Para la determinación de los requisitos habilitantes, que deben ser acreditados por parte de los proponentes, la entidad procederá de conformidad con lo establecido en el Decreto 1082 de 2015, que señala: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rsidR="007D47E1" w:rsidRPr="007D47E1" w:rsidRDefault="007D47E1" w:rsidP="007D47E1">
      <w:pPr>
        <w:jc w:val="both"/>
        <w:rPr>
          <w:rFonts w:cs="Helvetica"/>
          <w:lang w:val="es-ES"/>
        </w:rPr>
      </w:pPr>
    </w:p>
    <w:p w:rsidR="007D47E1" w:rsidRPr="002460D7" w:rsidRDefault="007D47E1" w:rsidP="002460D7">
      <w:pPr>
        <w:pStyle w:val="Prrafodelista"/>
        <w:numPr>
          <w:ilvl w:val="0"/>
          <w:numId w:val="22"/>
        </w:numPr>
        <w:jc w:val="both"/>
        <w:rPr>
          <w:rFonts w:cs="Helvetica"/>
          <w:lang w:val="es-ES"/>
        </w:rPr>
      </w:pPr>
      <w:r w:rsidRPr="002460D7">
        <w:rPr>
          <w:rFonts w:cs="Helvetica"/>
          <w:lang w:val="es-ES"/>
        </w:rPr>
        <w:t xml:space="preserve">Criterios de verificación jurídica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Para la evaluación jurídica se tendrán en cuenta el cumplimiento de los requisitos establecidos en el presente Proceso de Selección. A esta evaluación no se le asignará puntaje, su resultado será de CUMPLE o NO CUMPLE.</w:t>
      </w:r>
    </w:p>
    <w:p w:rsidR="007D47E1" w:rsidRPr="007D47E1" w:rsidRDefault="007D47E1" w:rsidP="007D47E1">
      <w:pPr>
        <w:jc w:val="both"/>
        <w:rPr>
          <w:rFonts w:cs="Helvetica"/>
          <w:lang w:val="es-ES"/>
        </w:rPr>
      </w:pPr>
    </w:p>
    <w:p w:rsidR="007D47E1" w:rsidRPr="002460D7" w:rsidRDefault="007D47E1" w:rsidP="002460D7">
      <w:pPr>
        <w:pStyle w:val="Prrafodelista"/>
        <w:numPr>
          <w:ilvl w:val="0"/>
          <w:numId w:val="22"/>
        </w:numPr>
        <w:jc w:val="both"/>
        <w:rPr>
          <w:rFonts w:cs="Helvetica"/>
          <w:lang w:val="es-ES"/>
        </w:rPr>
      </w:pPr>
      <w:r w:rsidRPr="002460D7">
        <w:rPr>
          <w:rFonts w:cs="Helvetica"/>
          <w:lang w:val="es-ES"/>
        </w:rPr>
        <w:t xml:space="preserve">Criterios de verificación financiera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Para la evaluación financiera se tendrán en cuenta el cumplimiento de los requisitos establecidos en el presente Proceso de Selección. A esta evaluación no se le asignará puntaje, su resultado será de CUMPLE o NO CUMPLE. </w:t>
      </w:r>
    </w:p>
    <w:p w:rsidR="007D47E1" w:rsidRPr="007D47E1" w:rsidRDefault="007D47E1" w:rsidP="007D47E1">
      <w:pPr>
        <w:jc w:val="both"/>
        <w:rPr>
          <w:rFonts w:cs="Helvetica"/>
          <w:lang w:val="es-ES"/>
        </w:rPr>
      </w:pPr>
    </w:p>
    <w:p w:rsidR="007D47E1" w:rsidRPr="002460D7" w:rsidRDefault="007D47E1" w:rsidP="002460D7">
      <w:pPr>
        <w:pStyle w:val="Prrafodelista"/>
        <w:numPr>
          <w:ilvl w:val="0"/>
          <w:numId w:val="22"/>
        </w:numPr>
        <w:jc w:val="both"/>
        <w:rPr>
          <w:rFonts w:cs="Helvetica"/>
          <w:lang w:val="es-ES"/>
        </w:rPr>
      </w:pPr>
      <w:r w:rsidRPr="002460D7">
        <w:rPr>
          <w:rFonts w:cs="Helvetica"/>
          <w:lang w:val="es-ES"/>
        </w:rPr>
        <w:t>Criterios de verificación técnica (si aplica)</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El contratista con la presentación de la oferta se compromete para con la FUNCIÓN PÚBLICA a cumplir con los requerimientos técnicos mínimos indicados en las Especificaciones Técnicas.</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lastRenderedPageBreak/>
        <w:t xml:space="preserve">Para la evaluación técnica se tendrán en cuenta el cumplimiento de los requisitos establecidos en el presente Proceso de Selección. A esta evaluación no se le asignará puntaje, su resultado será de CUMPLE o NO CUMPLE. </w:t>
      </w:r>
    </w:p>
    <w:p w:rsidR="007D47E1" w:rsidRPr="007D47E1" w:rsidRDefault="007D47E1" w:rsidP="007D47E1">
      <w:pPr>
        <w:jc w:val="both"/>
        <w:rPr>
          <w:rFonts w:cs="Helvetica"/>
          <w:lang w:val="es-ES"/>
        </w:rPr>
      </w:pPr>
    </w:p>
    <w:p w:rsidR="007D47E1" w:rsidRPr="002460D7" w:rsidRDefault="007D47E1" w:rsidP="002460D7">
      <w:pPr>
        <w:pStyle w:val="Prrafodelista"/>
        <w:numPr>
          <w:ilvl w:val="0"/>
          <w:numId w:val="22"/>
        </w:numPr>
        <w:jc w:val="both"/>
        <w:rPr>
          <w:rFonts w:cs="Helvetica"/>
          <w:lang w:val="es-ES"/>
        </w:rPr>
      </w:pPr>
      <w:r w:rsidRPr="002460D7">
        <w:rPr>
          <w:rFonts w:cs="Helvetica"/>
          <w:lang w:val="es-ES"/>
        </w:rPr>
        <w:t>Otros Documentos Técnicos Habilitantes que Deben Ser Entregados con la Propuesta</w:t>
      </w:r>
    </w:p>
    <w:p w:rsidR="007D47E1" w:rsidRPr="007D47E1" w:rsidRDefault="007D47E1" w:rsidP="007D47E1">
      <w:pPr>
        <w:jc w:val="both"/>
        <w:rPr>
          <w:rFonts w:cs="Helvetica"/>
          <w:lang w:val="es-ES"/>
        </w:rPr>
      </w:pPr>
    </w:p>
    <w:p w:rsidR="007D47E1" w:rsidRPr="00443696" w:rsidRDefault="007D47E1" w:rsidP="007D47E1">
      <w:pPr>
        <w:jc w:val="both"/>
        <w:rPr>
          <w:rFonts w:cs="Helvetica"/>
          <w:b/>
          <w:lang w:val="es-ES"/>
        </w:rPr>
      </w:pPr>
      <w:r w:rsidRPr="00443696">
        <w:rPr>
          <w:rFonts w:cs="Helvetica"/>
          <w:b/>
          <w:lang w:val="es-ES"/>
        </w:rPr>
        <w:t>CONDICIONES DE EXPERIENCIA</w:t>
      </w:r>
    </w:p>
    <w:p w:rsidR="007D47E1" w:rsidRPr="007D47E1" w:rsidRDefault="007D47E1" w:rsidP="007D47E1">
      <w:pPr>
        <w:jc w:val="both"/>
        <w:rPr>
          <w:rFonts w:cs="Helvetica"/>
          <w:lang w:val="es-ES"/>
        </w:rPr>
      </w:pPr>
    </w:p>
    <w:p w:rsidR="007D47E1" w:rsidRPr="002460D7" w:rsidRDefault="007D47E1" w:rsidP="007D47E1">
      <w:pPr>
        <w:jc w:val="both"/>
        <w:rPr>
          <w:rFonts w:cs="Helvetica"/>
          <w:i/>
          <w:color w:val="7D7D7D"/>
          <w:lang w:val="es-ES"/>
        </w:rPr>
      </w:pPr>
      <w:r w:rsidRPr="002460D7">
        <w:rPr>
          <w:rFonts w:cs="Helvetica"/>
          <w:i/>
          <w:color w:val="7D7D7D"/>
          <w:lang w:val="es-ES"/>
        </w:rPr>
        <w:t>Incluir experiencia que se requiere para el proceso de selección.</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Ejemplo: </w:t>
      </w:r>
    </w:p>
    <w:p w:rsidR="007D47E1" w:rsidRPr="007D47E1" w:rsidRDefault="007D47E1" w:rsidP="007D47E1">
      <w:pPr>
        <w:jc w:val="both"/>
        <w:rPr>
          <w:rFonts w:cs="Helvetica"/>
          <w:lang w:val="es-ES"/>
        </w:rPr>
      </w:pPr>
    </w:p>
    <w:p w:rsidR="007D47E1" w:rsidRPr="002460D7" w:rsidRDefault="007D47E1" w:rsidP="007D47E1">
      <w:pPr>
        <w:jc w:val="both"/>
        <w:rPr>
          <w:rFonts w:cs="Helvetica"/>
          <w:i/>
          <w:color w:val="7D7D7D"/>
          <w:lang w:val="es-ES"/>
        </w:rPr>
      </w:pPr>
      <w:r w:rsidRPr="002460D7">
        <w:rPr>
          <w:rFonts w:cs="Helvetica"/>
          <w:i/>
          <w:color w:val="7D7D7D"/>
          <w:lang w:val="es-ES"/>
        </w:rPr>
        <w:t xml:space="preserve">El proponente deberá acreditar la ejecución de dos (2) contratos de xxxxxxx cuya sumatoria en valor sea igual a xxxx por ciento del presupuesto oficial expresado en salarios mínimos mensuales; los valores del contrato acreditado se </w:t>
      </w:r>
      <w:r w:rsidR="002460D7" w:rsidRPr="002460D7">
        <w:rPr>
          <w:rFonts w:cs="Helvetica"/>
          <w:i/>
          <w:color w:val="7D7D7D"/>
          <w:lang w:val="es-ES"/>
        </w:rPr>
        <w:t>tomarán</w:t>
      </w:r>
      <w:r w:rsidRPr="002460D7">
        <w:rPr>
          <w:rFonts w:cs="Helvetica"/>
          <w:i/>
          <w:color w:val="7D7D7D"/>
          <w:lang w:val="es-ES"/>
        </w:rPr>
        <w:t xml:space="preserve"> con base en el salario mínimo del año en que fue terminado.</w:t>
      </w:r>
    </w:p>
    <w:p w:rsidR="007D47E1" w:rsidRPr="007D47E1" w:rsidRDefault="007D47E1" w:rsidP="007D47E1">
      <w:pPr>
        <w:jc w:val="both"/>
        <w:rPr>
          <w:rFonts w:cs="Helvetica"/>
          <w:lang w:val="es-ES"/>
        </w:rPr>
      </w:pPr>
    </w:p>
    <w:p w:rsidR="007D47E1" w:rsidRPr="00443696" w:rsidRDefault="007D47E1" w:rsidP="007D47E1">
      <w:pPr>
        <w:jc w:val="both"/>
        <w:rPr>
          <w:rFonts w:cs="Helvetica"/>
          <w:b/>
          <w:lang w:val="es-ES"/>
        </w:rPr>
      </w:pPr>
      <w:r w:rsidRPr="00443696">
        <w:rPr>
          <w:rFonts w:cs="Helvetica"/>
          <w:b/>
          <w:lang w:val="es-ES"/>
        </w:rPr>
        <w:t>CAPACIDAD DE ORGANIZACIÓN Y PERSONAL DE APOYO</w:t>
      </w:r>
    </w:p>
    <w:p w:rsidR="007D47E1" w:rsidRPr="007D47E1" w:rsidRDefault="007D47E1" w:rsidP="007D47E1">
      <w:pPr>
        <w:jc w:val="both"/>
        <w:rPr>
          <w:rFonts w:cs="Helvetica"/>
          <w:lang w:val="es-ES"/>
        </w:rPr>
      </w:pPr>
    </w:p>
    <w:p w:rsidR="007D47E1" w:rsidRPr="002460D7" w:rsidRDefault="007D47E1" w:rsidP="007D47E1">
      <w:pPr>
        <w:jc w:val="both"/>
        <w:rPr>
          <w:rFonts w:cs="Helvetica"/>
          <w:i/>
          <w:color w:val="7D7D7D"/>
          <w:lang w:val="es-ES"/>
        </w:rPr>
      </w:pPr>
      <w:r w:rsidRPr="002460D7">
        <w:rPr>
          <w:rFonts w:cs="Helvetica"/>
          <w:i/>
          <w:color w:val="7D7D7D"/>
          <w:lang w:val="es-ES"/>
        </w:rPr>
        <w:t>Incluir en caso de ser necesario establecer las condiciones de organización y de personal que se requieren para la ejecución del contrato.</w:t>
      </w:r>
    </w:p>
    <w:p w:rsidR="007D47E1" w:rsidRPr="007D47E1" w:rsidRDefault="007D47E1" w:rsidP="007D47E1">
      <w:pPr>
        <w:jc w:val="both"/>
        <w:rPr>
          <w:rFonts w:cs="Helvetica"/>
          <w:lang w:val="es-ES"/>
        </w:rPr>
      </w:pPr>
    </w:p>
    <w:p w:rsidR="007D47E1" w:rsidRPr="00443696" w:rsidRDefault="007D47E1" w:rsidP="007D47E1">
      <w:pPr>
        <w:jc w:val="both"/>
        <w:rPr>
          <w:rFonts w:cs="Helvetica"/>
          <w:b/>
          <w:lang w:val="es-ES"/>
        </w:rPr>
      </w:pPr>
      <w:r w:rsidRPr="00443696">
        <w:rPr>
          <w:rFonts w:cs="Helvetica"/>
          <w:b/>
          <w:lang w:val="es-ES"/>
        </w:rPr>
        <w:t xml:space="preserve">CRITERIOS DE ASIGNACIÓN DE PUNTAJE </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De conformidad con lo establecido en el artículo 5º de la Ley 1150 de 2007, modificado por el artículo 88 de la Ley 1474 de 2011 y el Artículo 2.2.1.1.2.2.2 del Decreto 1082 de 2015, la selección de la oferta más favorable será la que resulte de aplicar la ponderación de los elementos de calidad y precio, soportados en los siguientes puntajes:</w:t>
      </w:r>
    </w:p>
    <w:p w:rsidR="007D47E1" w:rsidRPr="007D47E1" w:rsidRDefault="007D47E1" w:rsidP="007D47E1">
      <w:pPr>
        <w:jc w:val="both"/>
        <w:rPr>
          <w:rFonts w:cs="Helvetica"/>
          <w:lang w:val="es-ES"/>
        </w:rPr>
      </w:pPr>
    </w:p>
    <w:p w:rsidR="007D47E1" w:rsidRDefault="007D47E1" w:rsidP="007D47E1">
      <w:pPr>
        <w:jc w:val="both"/>
        <w:rPr>
          <w:rFonts w:cs="Helvetica"/>
          <w:lang w:val="es-ES"/>
        </w:rPr>
      </w:pPr>
      <w:r w:rsidRPr="007D47E1">
        <w:rPr>
          <w:rFonts w:cs="Helvetica"/>
          <w:lang w:val="es-ES"/>
        </w:rPr>
        <w:t>La calificación de las propuestas tendrá un puntaje máximo total de ---- puntos distribuidos de la siguiente forma:</w:t>
      </w:r>
    </w:p>
    <w:p w:rsidR="007D47E1" w:rsidRDefault="007D47E1" w:rsidP="007D47E1">
      <w:pPr>
        <w:jc w:val="both"/>
        <w:rPr>
          <w:rFonts w:cs="Helvetica"/>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49"/>
        <w:gridCol w:w="2881"/>
      </w:tblGrid>
      <w:tr w:rsidR="002460D7" w:rsidTr="002460D7">
        <w:tc>
          <w:tcPr>
            <w:tcW w:w="5949" w:type="dxa"/>
            <w:shd w:val="clear" w:color="auto" w:fill="808080"/>
          </w:tcPr>
          <w:p w:rsidR="002460D7" w:rsidRPr="002460D7" w:rsidRDefault="002460D7" w:rsidP="002460D7">
            <w:pPr>
              <w:jc w:val="center"/>
              <w:rPr>
                <w:rFonts w:cs="Helvetica"/>
                <w:b/>
                <w:color w:val="FFFFFF" w:themeColor="background1"/>
                <w:sz w:val="24"/>
                <w:szCs w:val="24"/>
                <w:lang w:val="es-ES"/>
              </w:rPr>
            </w:pPr>
          </w:p>
          <w:p w:rsidR="002460D7" w:rsidRPr="002460D7" w:rsidRDefault="002460D7" w:rsidP="002460D7">
            <w:pPr>
              <w:jc w:val="center"/>
              <w:rPr>
                <w:rFonts w:cs="Helvetica"/>
                <w:b/>
                <w:color w:val="FFFFFF" w:themeColor="background1"/>
                <w:sz w:val="24"/>
                <w:szCs w:val="24"/>
                <w:lang w:val="es-ES"/>
              </w:rPr>
            </w:pPr>
            <w:r w:rsidRPr="002460D7">
              <w:rPr>
                <w:rFonts w:cs="Helvetica"/>
                <w:b/>
                <w:color w:val="FFFFFF" w:themeColor="background1"/>
                <w:sz w:val="24"/>
                <w:szCs w:val="24"/>
                <w:lang w:val="es-ES"/>
              </w:rPr>
              <w:t>Factores de Evaluación</w:t>
            </w:r>
          </w:p>
          <w:p w:rsidR="002460D7" w:rsidRPr="002460D7" w:rsidRDefault="002460D7" w:rsidP="002460D7">
            <w:pPr>
              <w:rPr>
                <w:rFonts w:cs="Helvetica"/>
                <w:b/>
                <w:color w:val="FFFFFF" w:themeColor="background1"/>
                <w:sz w:val="24"/>
                <w:szCs w:val="24"/>
                <w:lang w:val="es-ES"/>
              </w:rPr>
            </w:pPr>
          </w:p>
        </w:tc>
        <w:tc>
          <w:tcPr>
            <w:tcW w:w="2881" w:type="dxa"/>
            <w:shd w:val="clear" w:color="auto" w:fill="808080"/>
          </w:tcPr>
          <w:p w:rsidR="002460D7" w:rsidRPr="002460D7" w:rsidRDefault="002460D7" w:rsidP="002460D7">
            <w:pPr>
              <w:jc w:val="center"/>
              <w:rPr>
                <w:rFonts w:cs="Helvetica"/>
                <w:b/>
                <w:color w:val="FFFFFF" w:themeColor="background1"/>
                <w:sz w:val="24"/>
                <w:szCs w:val="24"/>
                <w:lang w:val="es-ES"/>
              </w:rPr>
            </w:pPr>
          </w:p>
          <w:p w:rsidR="002460D7" w:rsidRPr="002460D7" w:rsidRDefault="002460D7" w:rsidP="002460D7">
            <w:pPr>
              <w:jc w:val="center"/>
              <w:rPr>
                <w:rFonts w:cs="Helvetica"/>
                <w:color w:val="FFFFFF" w:themeColor="background1"/>
                <w:lang w:val="es-ES"/>
              </w:rPr>
            </w:pPr>
            <w:r w:rsidRPr="002460D7">
              <w:rPr>
                <w:rFonts w:cs="Helvetica"/>
                <w:b/>
                <w:color w:val="FFFFFF" w:themeColor="background1"/>
                <w:sz w:val="24"/>
                <w:szCs w:val="24"/>
                <w:lang w:val="es-ES"/>
              </w:rPr>
              <w:t>Puntaje</w:t>
            </w:r>
          </w:p>
        </w:tc>
      </w:tr>
      <w:tr w:rsidR="002460D7" w:rsidTr="002460D7">
        <w:tc>
          <w:tcPr>
            <w:tcW w:w="5949" w:type="dxa"/>
          </w:tcPr>
          <w:p w:rsidR="002460D7" w:rsidRDefault="002460D7" w:rsidP="002460D7">
            <w:pPr>
              <w:jc w:val="center"/>
              <w:rPr>
                <w:rFonts w:cs="Helvetica"/>
                <w:b/>
                <w:sz w:val="24"/>
                <w:szCs w:val="24"/>
                <w:lang w:val="es-ES"/>
              </w:rPr>
            </w:pPr>
          </w:p>
          <w:p w:rsidR="002460D7" w:rsidRDefault="002460D7" w:rsidP="002460D7">
            <w:pPr>
              <w:jc w:val="center"/>
              <w:rPr>
                <w:rFonts w:cs="Helvetica"/>
                <w:b/>
                <w:sz w:val="24"/>
                <w:szCs w:val="24"/>
                <w:lang w:val="es-ES"/>
              </w:rPr>
            </w:pPr>
            <w:r w:rsidRPr="002460D7">
              <w:rPr>
                <w:rFonts w:cs="Helvetica"/>
                <w:b/>
                <w:sz w:val="24"/>
                <w:szCs w:val="24"/>
                <w:lang w:val="es-ES"/>
              </w:rPr>
              <w:t>Evaluación Técnica</w:t>
            </w:r>
          </w:p>
          <w:p w:rsidR="002460D7" w:rsidRPr="002460D7" w:rsidRDefault="002460D7" w:rsidP="002460D7">
            <w:pPr>
              <w:jc w:val="center"/>
              <w:rPr>
                <w:rFonts w:cs="Helvetica"/>
                <w:b/>
                <w:sz w:val="24"/>
                <w:szCs w:val="24"/>
                <w:lang w:val="es-ES"/>
              </w:rPr>
            </w:pPr>
          </w:p>
        </w:tc>
        <w:tc>
          <w:tcPr>
            <w:tcW w:w="2881" w:type="dxa"/>
          </w:tcPr>
          <w:p w:rsidR="002460D7" w:rsidRDefault="002460D7" w:rsidP="002460D7">
            <w:pPr>
              <w:jc w:val="center"/>
              <w:rPr>
                <w:rFonts w:cs="Helvetica"/>
                <w:lang w:val="es-ES"/>
              </w:rPr>
            </w:pPr>
          </w:p>
          <w:p w:rsidR="002460D7" w:rsidRDefault="002460D7" w:rsidP="002460D7">
            <w:pPr>
              <w:jc w:val="center"/>
              <w:rPr>
                <w:rFonts w:cs="Helvetica"/>
                <w:lang w:val="es-ES"/>
              </w:rPr>
            </w:pPr>
            <w:r>
              <w:rPr>
                <w:rFonts w:cs="Helvetica"/>
                <w:lang w:val="es-ES"/>
              </w:rPr>
              <w:t>XX PUNTOS</w:t>
            </w:r>
          </w:p>
        </w:tc>
      </w:tr>
      <w:tr w:rsidR="002460D7" w:rsidTr="002460D7">
        <w:tc>
          <w:tcPr>
            <w:tcW w:w="5949" w:type="dxa"/>
          </w:tcPr>
          <w:p w:rsidR="002460D7" w:rsidRDefault="002460D7" w:rsidP="002460D7">
            <w:pPr>
              <w:jc w:val="center"/>
              <w:rPr>
                <w:rFonts w:cs="Helvetica"/>
                <w:b/>
                <w:sz w:val="24"/>
                <w:szCs w:val="24"/>
                <w:lang w:val="es-ES"/>
              </w:rPr>
            </w:pPr>
          </w:p>
          <w:p w:rsidR="002460D7" w:rsidRDefault="002460D7" w:rsidP="002460D7">
            <w:pPr>
              <w:jc w:val="center"/>
              <w:rPr>
                <w:rFonts w:cs="Helvetica"/>
                <w:b/>
                <w:sz w:val="24"/>
                <w:szCs w:val="24"/>
                <w:lang w:val="es-ES"/>
              </w:rPr>
            </w:pPr>
            <w:r w:rsidRPr="002460D7">
              <w:rPr>
                <w:rFonts w:cs="Helvetica"/>
                <w:b/>
                <w:sz w:val="24"/>
                <w:szCs w:val="24"/>
                <w:lang w:val="es-ES"/>
              </w:rPr>
              <w:t>Apoyo a la Industria Nacional</w:t>
            </w:r>
          </w:p>
          <w:p w:rsidR="002460D7" w:rsidRPr="002460D7" w:rsidRDefault="002460D7" w:rsidP="002460D7">
            <w:pPr>
              <w:jc w:val="center"/>
              <w:rPr>
                <w:rFonts w:cs="Helvetica"/>
                <w:b/>
                <w:sz w:val="24"/>
                <w:szCs w:val="24"/>
                <w:lang w:val="es-ES"/>
              </w:rPr>
            </w:pPr>
          </w:p>
        </w:tc>
        <w:tc>
          <w:tcPr>
            <w:tcW w:w="2881" w:type="dxa"/>
          </w:tcPr>
          <w:p w:rsidR="002460D7" w:rsidRDefault="002460D7" w:rsidP="002460D7">
            <w:pPr>
              <w:jc w:val="center"/>
              <w:rPr>
                <w:rFonts w:cs="Helvetica"/>
                <w:lang w:val="es-ES"/>
              </w:rPr>
            </w:pPr>
          </w:p>
          <w:p w:rsidR="002460D7" w:rsidRDefault="002460D7" w:rsidP="002460D7">
            <w:pPr>
              <w:jc w:val="center"/>
              <w:rPr>
                <w:rFonts w:cs="Helvetica"/>
                <w:lang w:val="es-ES"/>
              </w:rPr>
            </w:pPr>
            <w:r>
              <w:rPr>
                <w:rFonts w:cs="Helvetica"/>
                <w:lang w:val="es-ES"/>
              </w:rPr>
              <w:t>XX PUNTOS</w:t>
            </w:r>
          </w:p>
        </w:tc>
      </w:tr>
      <w:tr w:rsidR="002460D7" w:rsidTr="002460D7">
        <w:tc>
          <w:tcPr>
            <w:tcW w:w="5949" w:type="dxa"/>
          </w:tcPr>
          <w:p w:rsidR="002460D7" w:rsidRDefault="002460D7" w:rsidP="002460D7">
            <w:pPr>
              <w:jc w:val="center"/>
              <w:rPr>
                <w:rFonts w:cs="Helvetica"/>
                <w:b/>
                <w:sz w:val="24"/>
                <w:szCs w:val="24"/>
                <w:lang w:val="es-ES"/>
              </w:rPr>
            </w:pPr>
          </w:p>
          <w:p w:rsidR="002460D7" w:rsidRDefault="002460D7" w:rsidP="002460D7">
            <w:pPr>
              <w:jc w:val="center"/>
              <w:rPr>
                <w:rFonts w:cs="Helvetica"/>
                <w:b/>
                <w:sz w:val="24"/>
                <w:szCs w:val="24"/>
                <w:lang w:val="es-ES"/>
              </w:rPr>
            </w:pPr>
            <w:r>
              <w:rPr>
                <w:rFonts w:cs="Helvetica"/>
                <w:b/>
                <w:sz w:val="24"/>
                <w:szCs w:val="24"/>
                <w:lang w:val="es-ES"/>
              </w:rPr>
              <w:t>Evaluación Económica</w:t>
            </w:r>
          </w:p>
          <w:p w:rsidR="002460D7" w:rsidRPr="002460D7" w:rsidRDefault="002460D7" w:rsidP="002460D7">
            <w:pPr>
              <w:jc w:val="center"/>
              <w:rPr>
                <w:rFonts w:cs="Helvetica"/>
                <w:b/>
                <w:sz w:val="24"/>
                <w:szCs w:val="24"/>
                <w:lang w:val="es-ES"/>
              </w:rPr>
            </w:pPr>
          </w:p>
        </w:tc>
        <w:tc>
          <w:tcPr>
            <w:tcW w:w="2881" w:type="dxa"/>
          </w:tcPr>
          <w:p w:rsidR="002460D7" w:rsidRDefault="002460D7" w:rsidP="002460D7">
            <w:pPr>
              <w:jc w:val="center"/>
              <w:rPr>
                <w:rFonts w:cs="Helvetica"/>
                <w:lang w:val="es-ES"/>
              </w:rPr>
            </w:pPr>
          </w:p>
          <w:p w:rsidR="002460D7" w:rsidRDefault="002460D7" w:rsidP="002460D7">
            <w:pPr>
              <w:jc w:val="center"/>
              <w:rPr>
                <w:rFonts w:cs="Helvetica"/>
                <w:lang w:val="es-ES"/>
              </w:rPr>
            </w:pPr>
            <w:r>
              <w:rPr>
                <w:rFonts w:cs="Helvetica"/>
                <w:lang w:val="es-ES"/>
              </w:rPr>
              <w:t>XX PUNTOS</w:t>
            </w:r>
          </w:p>
        </w:tc>
      </w:tr>
      <w:tr w:rsidR="002460D7" w:rsidTr="002460D7">
        <w:tc>
          <w:tcPr>
            <w:tcW w:w="5949" w:type="dxa"/>
          </w:tcPr>
          <w:p w:rsidR="002460D7" w:rsidRDefault="002460D7" w:rsidP="002460D7">
            <w:pPr>
              <w:jc w:val="center"/>
              <w:rPr>
                <w:rFonts w:cs="Helvetica"/>
                <w:b/>
                <w:sz w:val="24"/>
                <w:szCs w:val="24"/>
                <w:lang w:val="es-ES"/>
              </w:rPr>
            </w:pPr>
          </w:p>
          <w:p w:rsidR="002460D7" w:rsidRDefault="002460D7" w:rsidP="002460D7">
            <w:pPr>
              <w:jc w:val="center"/>
              <w:rPr>
                <w:rFonts w:cs="Helvetica"/>
                <w:b/>
                <w:sz w:val="24"/>
                <w:szCs w:val="24"/>
                <w:lang w:val="es-ES"/>
              </w:rPr>
            </w:pPr>
            <w:r>
              <w:rPr>
                <w:rFonts w:cs="Helvetica"/>
                <w:b/>
                <w:sz w:val="24"/>
                <w:szCs w:val="24"/>
                <w:lang w:val="es-ES"/>
              </w:rPr>
              <w:t>Total</w:t>
            </w:r>
          </w:p>
          <w:p w:rsidR="002460D7" w:rsidRPr="002460D7" w:rsidRDefault="002460D7" w:rsidP="002460D7">
            <w:pPr>
              <w:jc w:val="center"/>
              <w:rPr>
                <w:rFonts w:cs="Helvetica"/>
                <w:b/>
                <w:sz w:val="24"/>
                <w:szCs w:val="24"/>
                <w:lang w:val="es-ES"/>
              </w:rPr>
            </w:pPr>
          </w:p>
        </w:tc>
        <w:tc>
          <w:tcPr>
            <w:tcW w:w="2881" w:type="dxa"/>
          </w:tcPr>
          <w:p w:rsidR="002460D7" w:rsidRDefault="002460D7" w:rsidP="002460D7">
            <w:pPr>
              <w:jc w:val="center"/>
              <w:rPr>
                <w:rFonts w:cs="Helvetica"/>
                <w:lang w:val="es-ES"/>
              </w:rPr>
            </w:pPr>
          </w:p>
          <w:p w:rsidR="002460D7" w:rsidRDefault="002460D7" w:rsidP="002460D7">
            <w:pPr>
              <w:jc w:val="center"/>
              <w:rPr>
                <w:rFonts w:cs="Helvetica"/>
                <w:lang w:val="es-ES"/>
              </w:rPr>
            </w:pPr>
            <w:r>
              <w:rPr>
                <w:rFonts w:cs="Helvetica"/>
                <w:lang w:val="es-ES"/>
              </w:rPr>
              <w:t>XX PUNTOS</w:t>
            </w:r>
          </w:p>
        </w:tc>
      </w:tr>
    </w:tbl>
    <w:p w:rsidR="007D47E1" w:rsidRPr="007D47E1" w:rsidRDefault="007D47E1" w:rsidP="007D47E1">
      <w:pPr>
        <w:jc w:val="both"/>
        <w:rPr>
          <w:rFonts w:cs="Helvetica"/>
          <w:lang w:val="es-ES"/>
        </w:rPr>
      </w:pPr>
    </w:p>
    <w:p w:rsidR="007D47E1" w:rsidRPr="002460D7" w:rsidRDefault="007D47E1" w:rsidP="007D47E1">
      <w:pPr>
        <w:jc w:val="both"/>
        <w:rPr>
          <w:rFonts w:cs="Helvetica"/>
          <w:i/>
          <w:color w:val="7D7D7D"/>
          <w:lang w:val="es-ES"/>
        </w:rPr>
      </w:pPr>
      <w:r w:rsidRPr="002460D7">
        <w:rPr>
          <w:rFonts w:cs="Helvetica"/>
          <w:i/>
          <w:color w:val="7D7D7D"/>
          <w:lang w:val="es-ES"/>
        </w:rPr>
        <w:t xml:space="preserve">Ejemplo: </w:t>
      </w:r>
    </w:p>
    <w:p w:rsidR="007D47E1" w:rsidRPr="002460D7" w:rsidRDefault="007D47E1" w:rsidP="007D47E1">
      <w:pPr>
        <w:jc w:val="both"/>
        <w:rPr>
          <w:rFonts w:cs="Helvetica"/>
          <w:i/>
          <w:color w:val="7D7D7D"/>
          <w:lang w:val="es-ES"/>
        </w:rPr>
      </w:pPr>
    </w:p>
    <w:p w:rsidR="007D47E1" w:rsidRPr="0043601C" w:rsidRDefault="007D47E1" w:rsidP="007D47E1">
      <w:pPr>
        <w:jc w:val="both"/>
        <w:rPr>
          <w:rFonts w:cs="Helvetica"/>
          <w:i/>
          <w:color w:val="7D7D7D"/>
          <w:lang w:val="es-ES"/>
        </w:rPr>
      </w:pPr>
      <w:r w:rsidRPr="002460D7">
        <w:rPr>
          <w:rFonts w:cs="Helvetica"/>
          <w:i/>
          <w:color w:val="7D7D7D"/>
          <w:lang w:val="es-ES"/>
        </w:rPr>
        <w:t>La calificación de las propuestas tendrá un puntaje máximo total de __ puntos distribuidos de la siguiente forma:</w:t>
      </w:r>
    </w:p>
    <w:p w:rsidR="007D47E1" w:rsidRPr="007D47E1" w:rsidRDefault="007D47E1" w:rsidP="007D47E1">
      <w:pPr>
        <w:jc w:val="both"/>
        <w:rPr>
          <w:rFonts w:cs="Helvetica"/>
          <w:lang w:val="es-ES"/>
        </w:rPr>
      </w:pPr>
      <w:r w:rsidRPr="007D47E1">
        <w:rPr>
          <w:rFonts w:cs="Helvetica"/>
          <w:lang w:val="es-ES"/>
        </w:rPr>
        <w:t>…</w:t>
      </w:r>
    </w:p>
    <w:p w:rsidR="007D47E1" w:rsidRPr="007D47E1" w:rsidRDefault="007D47E1" w:rsidP="007D47E1">
      <w:pPr>
        <w:jc w:val="both"/>
        <w:rPr>
          <w:rFonts w:cs="Helvetica"/>
          <w:lang w:val="es-ES"/>
        </w:rPr>
      </w:pPr>
    </w:p>
    <w:p w:rsidR="007D47E1" w:rsidRPr="00DC352F" w:rsidRDefault="007D47E1" w:rsidP="00DC352F">
      <w:pPr>
        <w:pStyle w:val="Prrafodelista"/>
        <w:numPr>
          <w:ilvl w:val="0"/>
          <w:numId w:val="24"/>
        </w:numPr>
        <w:jc w:val="both"/>
        <w:rPr>
          <w:rFonts w:cs="Helvetica"/>
          <w:i/>
          <w:color w:val="7D7D7D"/>
          <w:lang w:val="es-ES"/>
        </w:rPr>
      </w:pPr>
      <w:r w:rsidRPr="00DC352F">
        <w:rPr>
          <w:rFonts w:cs="Helvetica"/>
          <w:i/>
          <w:color w:val="7D7D7D"/>
          <w:lang w:val="es-ES"/>
        </w:rPr>
        <w:t>Evaluación Técnica (_____ (__) Puntos)</w:t>
      </w:r>
    </w:p>
    <w:p w:rsidR="007D47E1" w:rsidRPr="00DC352F" w:rsidRDefault="007D47E1" w:rsidP="007D47E1">
      <w:pPr>
        <w:jc w:val="both"/>
        <w:rPr>
          <w:rFonts w:cs="Helvetica"/>
          <w:i/>
          <w:color w:val="7D7D7D"/>
          <w:lang w:val="es-ES"/>
        </w:rPr>
      </w:pPr>
    </w:p>
    <w:p w:rsidR="007D47E1" w:rsidRPr="00DC352F" w:rsidRDefault="007D47E1" w:rsidP="007D47E1">
      <w:pPr>
        <w:jc w:val="both"/>
        <w:rPr>
          <w:rFonts w:cs="Helvetica"/>
          <w:i/>
          <w:color w:val="7D7D7D"/>
          <w:lang w:val="es-ES"/>
        </w:rPr>
      </w:pPr>
      <w:r w:rsidRPr="00DC352F">
        <w:rPr>
          <w:rFonts w:cs="Helvetica"/>
          <w:i/>
          <w:color w:val="7D7D7D"/>
          <w:lang w:val="es-ES"/>
        </w:rPr>
        <w:t xml:space="preserve">Se asignará puntaje al proponente que adicional a las condiciones mínimas exigidas en el presente estudio, aporte los siguientes factores: </w:t>
      </w:r>
    </w:p>
    <w:p w:rsidR="007D47E1" w:rsidRPr="00DC352F" w:rsidRDefault="007D47E1" w:rsidP="007D47E1">
      <w:pPr>
        <w:jc w:val="both"/>
        <w:rPr>
          <w:rFonts w:cs="Helvetica"/>
          <w:i/>
          <w:color w:val="7D7D7D"/>
          <w:lang w:val="es-ES"/>
        </w:rPr>
      </w:pPr>
    </w:p>
    <w:p w:rsidR="007D47E1" w:rsidRPr="00DC352F" w:rsidRDefault="007D47E1" w:rsidP="007D47E1">
      <w:pPr>
        <w:jc w:val="both"/>
        <w:rPr>
          <w:rFonts w:cs="Helvetica"/>
          <w:i/>
          <w:color w:val="7D7D7D"/>
          <w:lang w:val="es-ES"/>
        </w:rPr>
      </w:pPr>
      <w:r w:rsidRPr="00DC352F">
        <w:rPr>
          <w:rFonts w:cs="Helvetica"/>
          <w:i/>
          <w:color w:val="7D7D7D"/>
          <w:lang w:val="es-ES"/>
        </w:rPr>
        <w:t>Indicar los factores a evaluar</w:t>
      </w:r>
    </w:p>
    <w:p w:rsidR="007D47E1" w:rsidRPr="00DC352F" w:rsidRDefault="007D47E1" w:rsidP="007D47E1">
      <w:pPr>
        <w:jc w:val="both"/>
        <w:rPr>
          <w:rFonts w:cs="Helvetica"/>
          <w:i/>
          <w:color w:val="7D7D7D"/>
          <w:lang w:val="es-ES"/>
        </w:rPr>
      </w:pPr>
    </w:p>
    <w:p w:rsidR="007D47E1" w:rsidRPr="00DC352F" w:rsidRDefault="007D47E1" w:rsidP="00DC352F">
      <w:pPr>
        <w:pStyle w:val="Prrafodelista"/>
        <w:numPr>
          <w:ilvl w:val="0"/>
          <w:numId w:val="24"/>
        </w:numPr>
        <w:jc w:val="both"/>
        <w:rPr>
          <w:rFonts w:cs="Helvetica"/>
          <w:i/>
          <w:color w:val="7D7D7D"/>
          <w:lang w:val="es-ES"/>
        </w:rPr>
      </w:pPr>
      <w:r w:rsidRPr="00DC352F">
        <w:rPr>
          <w:rFonts w:cs="Helvetica"/>
          <w:i/>
          <w:color w:val="7D7D7D"/>
          <w:lang w:val="es-ES"/>
        </w:rPr>
        <w:t>Apoyo a la Industria Nacional (Máximo Diez (10) Puntos)</w:t>
      </w:r>
    </w:p>
    <w:p w:rsidR="007D47E1" w:rsidRPr="00DC352F" w:rsidRDefault="007D47E1" w:rsidP="007D47E1">
      <w:pPr>
        <w:jc w:val="both"/>
        <w:rPr>
          <w:rFonts w:cs="Helvetica"/>
          <w:i/>
          <w:color w:val="7D7D7D"/>
          <w:lang w:val="es-ES"/>
        </w:rPr>
      </w:pPr>
    </w:p>
    <w:p w:rsidR="007D47E1" w:rsidRPr="00DC352F" w:rsidRDefault="007D47E1" w:rsidP="007D47E1">
      <w:pPr>
        <w:jc w:val="both"/>
        <w:rPr>
          <w:rFonts w:cs="Helvetica"/>
          <w:i/>
          <w:color w:val="7D7D7D"/>
          <w:lang w:val="es-ES"/>
        </w:rPr>
      </w:pPr>
      <w:r w:rsidRPr="00DC352F">
        <w:rPr>
          <w:rFonts w:cs="Helvetica"/>
          <w:i/>
          <w:color w:val="7D7D7D"/>
          <w:lang w:val="es-ES"/>
        </w:rPr>
        <w:t xml:space="preserve">De conformidad con el artículo 2 de la ley 816 de 2003 y en concordancia con el Artículo 2.2.1.2.4.2.1 del Decreto 1082 de 2015, se otorgará el puntaje así:  </w:t>
      </w:r>
    </w:p>
    <w:p w:rsidR="007D47E1" w:rsidRPr="007D47E1" w:rsidRDefault="007D47E1" w:rsidP="007D47E1">
      <w:pPr>
        <w:jc w:val="both"/>
        <w:rPr>
          <w:rFonts w:cs="Helvetica"/>
          <w:lang w:val="es-ES"/>
        </w:rPr>
      </w:pPr>
    </w:p>
    <w:tbl>
      <w:tblPr>
        <w:tblStyle w:val="Tablaconcuadrcula"/>
        <w:tblW w:w="88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3"/>
        <w:gridCol w:w="1747"/>
      </w:tblGrid>
      <w:tr w:rsidR="00DC352F" w:rsidTr="00DC352F">
        <w:tc>
          <w:tcPr>
            <w:tcW w:w="7083" w:type="dxa"/>
            <w:vAlign w:val="center"/>
          </w:tcPr>
          <w:p w:rsidR="00DC352F" w:rsidRPr="00DC352F" w:rsidRDefault="00DC352F" w:rsidP="00DC352F">
            <w:pPr>
              <w:jc w:val="both"/>
              <w:rPr>
                <w:rFonts w:eastAsia="Times" w:cs="Helvetica"/>
                <w:i/>
                <w:color w:val="7D7D7D"/>
                <w:lang w:val="es-ES"/>
              </w:rPr>
            </w:pPr>
            <w:r w:rsidRPr="00DC352F">
              <w:rPr>
                <w:rFonts w:eastAsia="Times" w:cs="Helvetica"/>
                <w:i/>
                <w:color w:val="7D7D7D"/>
                <w:lang w:val="es-ES"/>
              </w:rPr>
              <w:t>Cuando todo el personal sea nacional.</w:t>
            </w:r>
          </w:p>
        </w:tc>
        <w:tc>
          <w:tcPr>
            <w:tcW w:w="1747" w:type="dxa"/>
          </w:tcPr>
          <w:p w:rsidR="00DC352F" w:rsidRPr="00DC352F" w:rsidRDefault="00DC352F" w:rsidP="00DC352F">
            <w:pPr>
              <w:jc w:val="center"/>
              <w:rPr>
                <w:rFonts w:cs="Helvetica"/>
                <w:i/>
                <w:color w:val="7D7D7D"/>
                <w:lang w:val="es-ES"/>
              </w:rPr>
            </w:pPr>
            <w:r w:rsidRPr="00DC352F">
              <w:rPr>
                <w:rFonts w:cs="Helvetica"/>
                <w:i/>
                <w:color w:val="7D7D7D"/>
                <w:lang w:val="es-ES"/>
              </w:rPr>
              <w:t>10 puntos</w:t>
            </w:r>
          </w:p>
        </w:tc>
      </w:tr>
      <w:tr w:rsidR="00DC352F" w:rsidTr="00DC352F">
        <w:tc>
          <w:tcPr>
            <w:tcW w:w="7083" w:type="dxa"/>
            <w:vAlign w:val="center"/>
          </w:tcPr>
          <w:p w:rsidR="00DC352F" w:rsidRPr="00DC352F" w:rsidRDefault="00DC352F" w:rsidP="00DC352F">
            <w:pPr>
              <w:jc w:val="both"/>
              <w:rPr>
                <w:rFonts w:eastAsia="Times" w:cs="Helvetica"/>
                <w:i/>
                <w:color w:val="7D7D7D"/>
                <w:lang w:val="es-ES"/>
              </w:rPr>
            </w:pPr>
            <w:r w:rsidRPr="00DC352F">
              <w:rPr>
                <w:rFonts w:eastAsia="Times" w:cs="Helvetica"/>
                <w:i/>
                <w:color w:val="7D7D7D"/>
                <w:lang w:val="es-ES"/>
              </w:rPr>
              <w:t>Cuando el personal sea una parte nacional y otra extranjera.</w:t>
            </w:r>
          </w:p>
        </w:tc>
        <w:tc>
          <w:tcPr>
            <w:tcW w:w="1747" w:type="dxa"/>
          </w:tcPr>
          <w:p w:rsidR="00DC352F" w:rsidRPr="00DC352F" w:rsidRDefault="00DC352F" w:rsidP="00DC352F">
            <w:pPr>
              <w:jc w:val="center"/>
              <w:rPr>
                <w:rFonts w:cs="Helvetica"/>
                <w:i/>
                <w:color w:val="7D7D7D"/>
                <w:lang w:val="es-ES"/>
              </w:rPr>
            </w:pPr>
            <w:r w:rsidRPr="00DC352F">
              <w:rPr>
                <w:rFonts w:cs="Helvetica"/>
                <w:i/>
                <w:color w:val="7D7D7D"/>
                <w:lang w:val="es-ES"/>
              </w:rPr>
              <w:t>5 puntos</w:t>
            </w:r>
          </w:p>
        </w:tc>
      </w:tr>
      <w:tr w:rsidR="00DC352F" w:rsidTr="00DC352F">
        <w:tc>
          <w:tcPr>
            <w:tcW w:w="7083" w:type="dxa"/>
            <w:vAlign w:val="center"/>
          </w:tcPr>
          <w:p w:rsidR="00DC352F" w:rsidRPr="00DC352F" w:rsidRDefault="00DC352F" w:rsidP="00DC352F">
            <w:pPr>
              <w:jc w:val="both"/>
              <w:rPr>
                <w:rFonts w:eastAsia="Times" w:cs="Helvetica"/>
                <w:i/>
                <w:color w:val="7D7D7D"/>
                <w:lang w:val="es-ES"/>
              </w:rPr>
            </w:pPr>
            <w:r w:rsidRPr="00DC352F">
              <w:rPr>
                <w:rFonts w:eastAsia="Times" w:cs="Helvetica"/>
                <w:i/>
                <w:color w:val="7D7D7D"/>
                <w:lang w:val="es-ES"/>
              </w:rPr>
              <w:t>Cuando todo el personal sea extranjero.</w:t>
            </w:r>
          </w:p>
        </w:tc>
        <w:tc>
          <w:tcPr>
            <w:tcW w:w="1747" w:type="dxa"/>
          </w:tcPr>
          <w:p w:rsidR="00DC352F" w:rsidRPr="00DC352F" w:rsidRDefault="00DC352F" w:rsidP="00DC352F">
            <w:pPr>
              <w:jc w:val="center"/>
              <w:rPr>
                <w:rFonts w:cs="Helvetica"/>
                <w:i/>
                <w:color w:val="7D7D7D"/>
                <w:lang w:val="es-ES"/>
              </w:rPr>
            </w:pPr>
            <w:r w:rsidRPr="00DC352F">
              <w:rPr>
                <w:rFonts w:cs="Helvetica"/>
                <w:i/>
                <w:color w:val="7D7D7D"/>
                <w:lang w:val="es-ES"/>
              </w:rPr>
              <w:t>0 puntos</w:t>
            </w:r>
          </w:p>
        </w:tc>
      </w:tr>
    </w:tbl>
    <w:p w:rsidR="007D47E1" w:rsidRPr="007D47E1" w:rsidRDefault="007D47E1" w:rsidP="007D47E1">
      <w:pPr>
        <w:jc w:val="both"/>
        <w:rPr>
          <w:rFonts w:cs="Helvetica"/>
          <w:lang w:val="es-ES"/>
        </w:rPr>
      </w:pPr>
    </w:p>
    <w:p w:rsidR="007D47E1" w:rsidRPr="00DC352F" w:rsidRDefault="007D47E1" w:rsidP="007D47E1">
      <w:pPr>
        <w:jc w:val="both"/>
        <w:rPr>
          <w:rFonts w:cs="Helvetica"/>
          <w:i/>
          <w:color w:val="7D7D7D"/>
          <w:lang w:val="es-ES"/>
        </w:rPr>
      </w:pPr>
      <w:r w:rsidRPr="00DC352F">
        <w:rPr>
          <w:rFonts w:cs="Helvetica"/>
          <w:i/>
          <w:color w:val="7D7D7D"/>
          <w:lang w:val="es-ES"/>
        </w:rPr>
        <w:t>Para tales efectos, son servicios de origen nacional aquellos prestados por empresas constituidas de acuerdo con la legislación nacional, por personas naturales colombianas o por residentes en Colombia.</w:t>
      </w:r>
    </w:p>
    <w:p w:rsidR="007D47E1" w:rsidRPr="00DC352F" w:rsidRDefault="007D47E1" w:rsidP="007D47E1">
      <w:pPr>
        <w:jc w:val="both"/>
        <w:rPr>
          <w:rFonts w:cs="Helvetica"/>
          <w:i/>
          <w:color w:val="7D7D7D"/>
          <w:lang w:val="es-ES"/>
        </w:rPr>
      </w:pPr>
      <w:r w:rsidRPr="00DC352F">
        <w:rPr>
          <w:rFonts w:cs="Helvetica"/>
          <w:i/>
          <w:color w:val="7D7D7D"/>
          <w:lang w:val="es-ES"/>
        </w:rPr>
        <w:t xml:space="preserve">La propuesta que obtenga el puntaje más alto como resultado de la suma de los factores anteriormente descritos, será considerada como la más favorable. </w:t>
      </w:r>
    </w:p>
    <w:p w:rsidR="007D47E1" w:rsidRPr="00DC352F" w:rsidRDefault="007D47E1" w:rsidP="007D47E1">
      <w:pPr>
        <w:jc w:val="both"/>
        <w:rPr>
          <w:rFonts w:cs="Helvetica"/>
          <w:i/>
          <w:color w:val="7D7D7D"/>
          <w:lang w:val="es-ES"/>
        </w:rPr>
      </w:pPr>
    </w:p>
    <w:p w:rsidR="007D47E1" w:rsidRPr="00DC352F" w:rsidRDefault="007D47E1" w:rsidP="00DC352F">
      <w:pPr>
        <w:pStyle w:val="Prrafodelista"/>
        <w:numPr>
          <w:ilvl w:val="0"/>
          <w:numId w:val="24"/>
        </w:numPr>
        <w:jc w:val="both"/>
        <w:rPr>
          <w:rFonts w:cs="Helvetica"/>
          <w:i/>
          <w:color w:val="7D7D7D"/>
          <w:lang w:val="es-ES"/>
        </w:rPr>
      </w:pPr>
      <w:r w:rsidRPr="00DC352F">
        <w:rPr>
          <w:rFonts w:cs="Helvetica"/>
          <w:i/>
          <w:color w:val="7D7D7D"/>
          <w:lang w:val="es-ES"/>
        </w:rPr>
        <w:t xml:space="preserve">Evaluación Económica (Máximo ____ (__) Puntos) </w:t>
      </w:r>
    </w:p>
    <w:p w:rsidR="007D47E1" w:rsidRPr="00DC352F" w:rsidRDefault="007D47E1" w:rsidP="007D47E1">
      <w:pPr>
        <w:jc w:val="both"/>
        <w:rPr>
          <w:rFonts w:cs="Helvetica"/>
          <w:i/>
          <w:color w:val="7D7D7D"/>
          <w:lang w:val="es-ES"/>
        </w:rPr>
      </w:pPr>
    </w:p>
    <w:p w:rsidR="00DC352F" w:rsidRDefault="007D47E1" w:rsidP="007D47E1">
      <w:pPr>
        <w:jc w:val="both"/>
        <w:rPr>
          <w:rFonts w:cs="Helvetica"/>
          <w:i/>
          <w:color w:val="7D7D7D"/>
          <w:lang w:val="es-ES"/>
        </w:rPr>
      </w:pPr>
      <w:r w:rsidRPr="00DC352F">
        <w:rPr>
          <w:rFonts w:cs="Helvetica"/>
          <w:i/>
          <w:color w:val="7D7D7D"/>
          <w:lang w:val="es-ES"/>
        </w:rPr>
        <w:t>Este factor corresponde al precio ofertado por el proponente para la ejecución total del objeto contractual, e incluye todos los impuestos, tasas, contribuciones, costos directos e indirectos y gastos de toda índole en que los proponentes puedan incurrir para la presentación de su oferta, suscripción, legalización, ejecución y liquidación del contrato resultante de este proceso de selección, que estarán a cargo del proponente o contratista.</w:t>
      </w:r>
    </w:p>
    <w:p w:rsidR="00DC352F" w:rsidRDefault="007D47E1" w:rsidP="007D47E1">
      <w:pPr>
        <w:jc w:val="both"/>
        <w:rPr>
          <w:rFonts w:cs="Helvetica"/>
          <w:i/>
          <w:color w:val="7D7D7D"/>
          <w:lang w:val="es-ES"/>
        </w:rPr>
      </w:pPr>
      <w:r w:rsidRPr="00DC352F">
        <w:rPr>
          <w:rFonts w:cs="Helvetica"/>
          <w:i/>
          <w:color w:val="7D7D7D"/>
          <w:lang w:val="es-ES"/>
        </w:rPr>
        <w:lastRenderedPageBreak/>
        <w:t xml:space="preserve"> </w:t>
      </w:r>
    </w:p>
    <w:p w:rsidR="007D47E1" w:rsidRDefault="007D47E1" w:rsidP="007D47E1">
      <w:pPr>
        <w:jc w:val="both"/>
        <w:rPr>
          <w:rFonts w:cs="Helvetica"/>
          <w:i/>
          <w:color w:val="7D7D7D"/>
          <w:lang w:val="es-ES"/>
        </w:rPr>
      </w:pPr>
      <w:r w:rsidRPr="00DC352F">
        <w:rPr>
          <w:rFonts w:cs="Helvetica"/>
          <w:i/>
          <w:color w:val="7D7D7D"/>
          <w:lang w:val="es-ES"/>
        </w:rPr>
        <w:t>El proponente que ofrezca el menor valor en su propuesta, obtendrá máximo ___ (__) puntos, distribuidos así:</w:t>
      </w:r>
    </w:p>
    <w:p w:rsidR="00DC352F" w:rsidRDefault="00DC352F" w:rsidP="007D47E1">
      <w:pPr>
        <w:jc w:val="both"/>
        <w:rPr>
          <w:rFonts w:cs="Helvetica"/>
          <w:i/>
          <w:color w:val="7D7D7D"/>
          <w:lang w:val="es-ES"/>
        </w:rPr>
      </w:pPr>
    </w:p>
    <w:tbl>
      <w:tblPr>
        <w:tblStyle w:val="Tablaconcuadrcula"/>
        <w:tblW w:w="8830" w:type="dxa"/>
        <w:tblLook w:val="04A0" w:firstRow="1" w:lastRow="0" w:firstColumn="1" w:lastColumn="0" w:noHBand="0" w:noVBand="1"/>
      </w:tblPr>
      <w:tblGrid>
        <w:gridCol w:w="4415"/>
        <w:gridCol w:w="4415"/>
      </w:tblGrid>
      <w:tr w:rsidR="00DC352F" w:rsidTr="00DC352F">
        <w:tc>
          <w:tcPr>
            <w:tcW w:w="4415" w:type="dxa"/>
            <w:shd w:val="clear" w:color="auto" w:fill="D9D9D9" w:themeFill="background1" w:themeFillShade="D9"/>
            <w:vAlign w:val="center"/>
          </w:tcPr>
          <w:p w:rsidR="00DC352F" w:rsidRPr="00DC352F" w:rsidRDefault="00DC352F" w:rsidP="00DC352F">
            <w:pPr>
              <w:keepNext/>
              <w:jc w:val="center"/>
              <w:rPr>
                <w:rFonts w:eastAsia="Times" w:cs="Helvetica"/>
                <w:i/>
                <w:color w:val="7D7D7D"/>
                <w:lang w:val="es-ES"/>
              </w:rPr>
            </w:pPr>
            <w:r w:rsidRPr="00DC352F">
              <w:rPr>
                <w:rFonts w:eastAsia="Times" w:cs="Helvetica"/>
                <w:i/>
                <w:color w:val="7D7D7D"/>
                <w:lang w:val="es-ES"/>
              </w:rPr>
              <w:t>Evaluación Económica</w:t>
            </w:r>
          </w:p>
        </w:tc>
        <w:tc>
          <w:tcPr>
            <w:tcW w:w="4415" w:type="dxa"/>
            <w:shd w:val="clear" w:color="auto" w:fill="D9D9D9" w:themeFill="background1" w:themeFillShade="D9"/>
            <w:vAlign w:val="center"/>
          </w:tcPr>
          <w:p w:rsidR="00DC352F" w:rsidRPr="00DC352F" w:rsidRDefault="00DC352F" w:rsidP="00DC352F">
            <w:pPr>
              <w:keepNext/>
              <w:jc w:val="center"/>
              <w:rPr>
                <w:rFonts w:eastAsia="Times" w:cs="Helvetica"/>
                <w:i/>
                <w:color w:val="7D7D7D"/>
                <w:lang w:val="es-ES"/>
              </w:rPr>
            </w:pPr>
            <w:r w:rsidRPr="00DC352F">
              <w:rPr>
                <w:rFonts w:eastAsia="Times" w:cs="Helvetica"/>
                <w:i/>
                <w:color w:val="7D7D7D"/>
                <w:lang w:val="es-ES"/>
              </w:rPr>
              <w:t>Puntaje</w:t>
            </w:r>
          </w:p>
        </w:tc>
      </w:tr>
      <w:tr w:rsidR="00DC352F" w:rsidTr="00DC352F">
        <w:tc>
          <w:tcPr>
            <w:tcW w:w="4415" w:type="dxa"/>
          </w:tcPr>
          <w:p w:rsidR="00DC352F" w:rsidRPr="00DC352F" w:rsidRDefault="00DC352F" w:rsidP="00DC352F">
            <w:pPr>
              <w:numPr>
                <w:ilvl w:val="0"/>
                <w:numId w:val="25"/>
              </w:numPr>
              <w:shd w:val="clear" w:color="auto" w:fill="FFFFFF"/>
              <w:ind w:left="302" w:hanging="218"/>
              <w:jc w:val="both"/>
              <w:rPr>
                <w:rFonts w:eastAsia="Times" w:cs="Helvetica"/>
                <w:i/>
                <w:color w:val="7D7D7D"/>
                <w:lang w:val="es-ES"/>
              </w:rPr>
            </w:pPr>
            <w:r w:rsidRPr="00DC352F">
              <w:rPr>
                <w:rFonts w:eastAsia="Times" w:cs="Helvetica"/>
                <w:i/>
                <w:color w:val="7D7D7D"/>
                <w:lang w:val="es-ES"/>
              </w:rPr>
              <w:t>Oferta económica de menor valor</w:t>
            </w:r>
          </w:p>
        </w:tc>
        <w:tc>
          <w:tcPr>
            <w:tcW w:w="4415" w:type="dxa"/>
            <w:vAlign w:val="center"/>
          </w:tcPr>
          <w:p w:rsidR="00DC352F" w:rsidRPr="00DC352F" w:rsidRDefault="00DC352F" w:rsidP="00DC352F">
            <w:pPr>
              <w:keepNext/>
              <w:jc w:val="center"/>
              <w:rPr>
                <w:rFonts w:eastAsia="Times" w:cs="Helvetica"/>
                <w:i/>
                <w:color w:val="7D7D7D"/>
                <w:lang w:val="es-ES"/>
              </w:rPr>
            </w:pPr>
            <w:r w:rsidRPr="00DC352F">
              <w:rPr>
                <w:rFonts w:eastAsia="Times" w:cs="Helvetica"/>
                <w:i/>
                <w:color w:val="7D7D7D"/>
                <w:lang w:val="es-ES"/>
              </w:rPr>
              <w:t>___ Puntos</w:t>
            </w:r>
          </w:p>
        </w:tc>
      </w:tr>
      <w:tr w:rsidR="00DC352F" w:rsidTr="00DC352F">
        <w:tc>
          <w:tcPr>
            <w:tcW w:w="4415" w:type="dxa"/>
          </w:tcPr>
          <w:p w:rsidR="00DC352F" w:rsidRPr="00DC352F" w:rsidRDefault="00DC352F" w:rsidP="00DC352F">
            <w:pPr>
              <w:numPr>
                <w:ilvl w:val="0"/>
                <w:numId w:val="25"/>
              </w:numPr>
              <w:shd w:val="clear" w:color="auto" w:fill="FFFFFF"/>
              <w:ind w:left="302" w:hanging="218"/>
              <w:jc w:val="both"/>
              <w:rPr>
                <w:rFonts w:eastAsia="Times" w:cs="Helvetica"/>
                <w:i/>
                <w:color w:val="7D7D7D"/>
                <w:lang w:val="es-ES"/>
              </w:rPr>
            </w:pPr>
            <w:r w:rsidRPr="00DC352F">
              <w:rPr>
                <w:rFonts w:eastAsia="Times" w:cs="Helvetica"/>
                <w:i/>
                <w:color w:val="7D7D7D"/>
                <w:lang w:val="es-ES"/>
              </w:rPr>
              <w:t xml:space="preserve">El segundo mejor ofrecimiento obtendrá </w:t>
            </w:r>
          </w:p>
        </w:tc>
        <w:tc>
          <w:tcPr>
            <w:tcW w:w="4415" w:type="dxa"/>
          </w:tcPr>
          <w:p w:rsidR="00DC352F" w:rsidRPr="00DC352F" w:rsidRDefault="00DC352F" w:rsidP="00DC352F">
            <w:pPr>
              <w:jc w:val="center"/>
              <w:rPr>
                <w:rFonts w:eastAsia="Times" w:cs="Helvetica"/>
                <w:i/>
                <w:color w:val="7D7D7D"/>
                <w:lang w:val="es-ES"/>
              </w:rPr>
            </w:pPr>
            <w:r w:rsidRPr="00DC352F">
              <w:rPr>
                <w:rFonts w:eastAsia="Times" w:cs="Helvetica"/>
                <w:i/>
                <w:color w:val="7D7D7D"/>
                <w:lang w:val="es-ES"/>
              </w:rPr>
              <w:t>___ Puntos</w:t>
            </w:r>
          </w:p>
        </w:tc>
      </w:tr>
      <w:tr w:rsidR="00DC352F" w:rsidTr="00DC352F">
        <w:tc>
          <w:tcPr>
            <w:tcW w:w="4415" w:type="dxa"/>
          </w:tcPr>
          <w:p w:rsidR="00DC352F" w:rsidRPr="00DC352F" w:rsidRDefault="00DC352F" w:rsidP="00DC352F">
            <w:pPr>
              <w:numPr>
                <w:ilvl w:val="0"/>
                <w:numId w:val="25"/>
              </w:numPr>
              <w:shd w:val="clear" w:color="auto" w:fill="FFFFFF"/>
              <w:ind w:left="302" w:hanging="218"/>
              <w:jc w:val="both"/>
              <w:rPr>
                <w:rFonts w:eastAsia="Times" w:cs="Helvetica"/>
                <w:i/>
                <w:color w:val="7D7D7D"/>
                <w:lang w:val="es-ES"/>
              </w:rPr>
            </w:pPr>
            <w:r w:rsidRPr="00DC352F">
              <w:rPr>
                <w:rFonts w:eastAsia="Times" w:cs="Helvetica"/>
                <w:i/>
                <w:color w:val="7D7D7D"/>
                <w:lang w:val="es-ES"/>
              </w:rPr>
              <w:t>El tercer mejor ofrecimiento obtendrá</w:t>
            </w:r>
          </w:p>
        </w:tc>
        <w:tc>
          <w:tcPr>
            <w:tcW w:w="4415" w:type="dxa"/>
          </w:tcPr>
          <w:p w:rsidR="00DC352F" w:rsidRPr="00DC352F" w:rsidRDefault="00DC352F" w:rsidP="00DC352F">
            <w:pPr>
              <w:jc w:val="center"/>
              <w:rPr>
                <w:rFonts w:eastAsia="Times" w:cs="Helvetica"/>
                <w:i/>
                <w:color w:val="7D7D7D"/>
                <w:lang w:val="es-ES"/>
              </w:rPr>
            </w:pPr>
            <w:r w:rsidRPr="00DC352F">
              <w:rPr>
                <w:rFonts w:eastAsia="Times" w:cs="Helvetica"/>
                <w:i/>
                <w:color w:val="7D7D7D"/>
                <w:lang w:val="es-ES"/>
              </w:rPr>
              <w:t>___ Puntos</w:t>
            </w:r>
          </w:p>
        </w:tc>
      </w:tr>
      <w:tr w:rsidR="00DC352F" w:rsidTr="00DC352F">
        <w:tc>
          <w:tcPr>
            <w:tcW w:w="4415" w:type="dxa"/>
          </w:tcPr>
          <w:p w:rsidR="00DC352F" w:rsidRPr="00DC352F" w:rsidRDefault="00DC352F" w:rsidP="00DC352F">
            <w:pPr>
              <w:numPr>
                <w:ilvl w:val="0"/>
                <w:numId w:val="25"/>
              </w:numPr>
              <w:shd w:val="clear" w:color="auto" w:fill="FFFFFF"/>
              <w:ind w:left="302" w:hanging="218"/>
              <w:jc w:val="both"/>
              <w:rPr>
                <w:rFonts w:eastAsia="Times" w:cs="Helvetica"/>
                <w:i/>
                <w:color w:val="7D7D7D"/>
                <w:lang w:val="es-ES"/>
              </w:rPr>
            </w:pPr>
            <w:r w:rsidRPr="00DC352F">
              <w:rPr>
                <w:rFonts w:eastAsia="Times" w:cs="Helvetica"/>
                <w:i/>
                <w:color w:val="7D7D7D"/>
                <w:lang w:val="es-ES"/>
              </w:rPr>
              <w:t>El cuarto mejor ofrecimiento obtendrá</w:t>
            </w:r>
          </w:p>
        </w:tc>
        <w:tc>
          <w:tcPr>
            <w:tcW w:w="4415" w:type="dxa"/>
          </w:tcPr>
          <w:p w:rsidR="00DC352F" w:rsidRPr="00DC352F" w:rsidRDefault="00DC352F" w:rsidP="00DC352F">
            <w:pPr>
              <w:jc w:val="center"/>
              <w:rPr>
                <w:rFonts w:eastAsia="Times" w:cs="Helvetica"/>
                <w:i/>
                <w:color w:val="7D7D7D"/>
                <w:lang w:val="es-ES"/>
              </w:rPr>
            </w:pPr>
            <w:r w:rsidRPr="00DC352F">
              <w:rPr>
                <w:rFonts w:eastAsia="Times" w:cs="Helvetica"/>
                <w:i/>
                <w:color w:val="7D7D7D"/>
                <w:lang w:val="es-ES"/>
              </w:rPr>
              <w:t>___ Puntos</w:t>
            </w:r>
          </w:p>
        </w:tc>
      </w:tr>
      <w:tr w:rsidR="00DC352F" w:rsidTr="00DC352F">
        <w:tc>
          <w:tcPr>
            <w:tcW w:w="4415" w:type="dxa"/>
          </w:tcPr>
          <w:p w:rsidR="00DC352F" w:rsidRPr="00DC352F" w:rsidRDefault="00DC352F" w:rsidP="00DC352F">
            <w:pPr>
              <w:numPr>
                <w:ilvl w:val="0"/>
                <w:numId w:val="25"/>
              </w:numPr>
              <w:shd w:val="clear" w:color="auto" w:fill="FFFFFF"/>
              <w:ind w:left="302" w:hanging="218"/>
              <w:jc w:val="both"/>
              <w:rPr>
                <w:rFonts w:eastAsia="Times" w:cs="Helvetica"/>
                <w:i/>
                <w:color w:val="7D7D7D"/>
                <w:lang w:val="es-ES"/>
              </w:rPr>
            </w:pPr>
            <w:r w:rsidRPr="00DC352F">
              <w:rPr>
                <w:rFonts w:eastAsia="Times" w:cs="Helvetica"/>
                <w:i/>
                <w:color w:val="7D7D7D"/>
                <w:lang w:val="es-ES"/>
              </w:rPr>
              <w:t>El quinto mejor ofrecimiento obtendrá</w:t>
            </w:r>
          </w:p>
        </w:tc>
        <w:tc>
          <w:tcPr>
            <w:tcW w:w="4415" w:type="dxa"/>
          </w:tcPr>
          <w:p w:rsidR="00DC352F" w:rsidRPr="00DC352F" w:rsidRDefault="00DC352F" w:rsidP="00DC352F">
            <w:pPr>
              <w:jc w:val="center"/>
              <w:rPr>
                <w:rFonts w:eastAsia="Times" w:cs="Helvetica"/>
                <w:i/>
                <w:color w:val="7D7D7D"/>
                <w:lang w:val="es-ES"/>
              </w:rPr>
            </w:pPr>
            <w:r w:rsidRPr="00DC352F">
              <w:rPr>
                <w:rFonts w:eastAsia="Times" w:cs="Helvetica"/>
                <w:i/>
                <w:color w:val="7D7D7D"/>
                <w:lang w:val="es-ES"/>
              </w:rPr>
              <w:t>___ Puntos</w:t>
            </w:r>
          </w:p>
        </w:tc>
      </w:tr>
      <w:tr w:rsidR="00DC352F" w:rsidTr="00DC352F">
        <w:tc>
          <w:tcPr>
            <w:tcW w:w="4415" w:type="dxa"/>
          </w:tcPr>
          <w:p w:rsidR="00DC352F" w:rsidRPr="00DC352F" w:rsidRDefault="00DC352F" w:rsidP="00DC352F">
            <w:pPr>
              <w:numPr>
                <w:ilvl w:val="0"/>
                <w:numId w:val="25"/>
              </w:numPr>
              <w:shd w:val="clear" w:color="auto" w:fill="FFFFFF"/>
              <w:ind w:left="302" w:hanging="218"/>
              <w:jc w:val="both"/>
              <w:rPr>
                <w:rFonts w:eastAsia="Times" w:cs="Helvetica"/>
                <w:i/>
                <w:color w:val="7D7D7D"/>
                <w:lang w:val="es-ES"/>
              </w:rPr>
            </w:pPr>
            <w:r w:rsidRPr="00DC352F">
              <w:rPr>
                <w:rFonts w:eastAsia="Times" w:cs="Helvetica"/>
                <w:i/>
                <w:color w:val="7D7D7D"/>
                <w:lang w:val="es-ES"/>
              </w:rPr>
              <w:t>Los demás ofrecimientos obtendrán</w:t>
            </w:r>
          </w:p>
        </w:tc>
        <w:tc>
          <w:tcPr>
            <w:tcW w:w="4415" w:type="dxa"/>
          </w:tcPr>
          <w:p w:rsidR="00DC352F" w:rsidRPr="00DC352F" w:rsidRDefault="00DC352F" w:rsidP="00DC352F">
            <w:pPr>
              <w:jc w:val="center"/>
              <w:rPr>
                <w:rFonts w:eastAsia="Times" w:cs="Helvetica"/>
                <w:i/>
                <w:color w:val="7D7D7D"/>
                <w:lang w:val="es-ES"/>
              </w:rPr>
            </w:pPr>
            <w:r w:rsidRPr="00DC352F">
              <w:rPr>
                <w:rFonts w:eastAsia="Times" w:cs="Helvetica"/>
                <w:i/>
                <w:color w:val="7D7D7D"/>
                <w:lang w:val="es-ES"/>
              </w:rPr>
              <w:t>___ Puntos</w:t>
            </w:r>
          </w:p>
        </w:tc>
      </w:tr>
    </w:tbl>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SUPERVISIÓN DEL CONTRATO:</w:t>
      </w:r>
    </w:p>
    <w:p w:rsidR="007D47E1" w:rsidRPr="007D47E1" w:rsidRDefault="007D47E1" w:rsidP="007D47E1">
      <w:pPr>
        <w:jc w:val="both"/>
        <w:rPr>
          <w:rFonts w:cs="Helvetica"/>
          <w:lang w:val="es-ES"/>
        </w:rPr>
      </w:pPr>
    </w:p>
    <w:p w:rsidR="007D47E1" w:rsidRPr="00DC352F" w:rsidRDefault="007D47E1" w:rsidP="007D47E1">
      <w:pPr>
        <w:jc w:val="both"/>
        <w:rPr>
          <w:rFonts w:cs="Helvetica"/>
          <w:i/>
          <w:color w:val="7D7D7D"/>
          <w:lang w:val="es-ES"/>
        </w:rPr>
      </w:pPr>
      <w:r w:rsidRPr="00DC352F">
        <w:rPr>
          <w:rFonts w:cs="Helvetica"/>
          <w:i/>
          <w:color w:val="7D7D7D"/>
          <w:lang w:val="es-ES"/>
        </w:rPr>
        <w:t>Sugerir el funcionario que supervisará el contrato, quien debe ser del nivel Profesional Especializado o superior a éste.</w:t>
      </w:r>
    </w:p>
    <w:p w:rsidR="007D47E1" w:rsidRPr="007D47E1" w:rsidRDefault="007D47E1" w:rsidP="007D47E1">
      <w:pPr>
        <w:jc w:val="both"/>
        <w:rPr>
          <w:rFonts w:cs="Helvetica"/>
          <w:lang w:val="es-ES"/>
        </w:rPr>
      </w:pPr>
    </w:p>
    <w:p w:rsidR="007D47E1" w:rsidRPr="00DC352F" w:rsidRDefault="007D47E1" w:rsidP="00DC352F">
      <w:pPr>
        <w:pStyle w:val="Prrafodelista"/>
        <w:numPr>
          <w:ilvl w:val="0"/>
          <w:numId w:val="9"/>
        </w:numPr>
        <w:jc w:val="both"/>
        <w:rPr>
          <w:rFonts w:cs="Helvetica"/>
          <w:b/>
          <w:lang w:val="es-ES"/>
        </w:rPr>
      </w:pPr>
      <w:r w:rsidRPr="00DC352F">
        <w:rPr>
          <w:rFonts w:cs="Helvetica"/>
          <w:b/>
          <w:lang w:val="es-ES"/>
        </w:rPr>
        <w:t>ANÁLISIS DE RIESGOS DEL CONTRATO</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El análisis de la identificación, clasificación, evaluación, calificación, asignación, tratamiento y monitoreo de los riesgos se elaboró con base en –el Manual para la Identificación y Cobertura del Riesgo en los Procesos de Contratación, expedido por Colombia Compra Eficiente.</w:t>
      </w:r>
    </w:p>
    <w:p w:rsidR="007D47E1" w:rsidRPr="007D47E1" w:rsidRDefault="007D47E1" w:rsidP="007D47E1">
      <w:pPr>
        <w:jc w:val="both"/>
        <w:rPr>
          <w:rFonts w:cs="Helvetica"/>
          <w:lang w:val="es-ES"/>
        </w:rPr>
      </w:pPr>
    </w:p>
    <w:p w:rsidR="007D47E1" w:rsidRPr="00DC352F" w:rsidRDefault="007D47E1" w:rsidP="007D47E1">
      <w:pPr>
        <w:jc w:val="both"/>
        <w:rPr>
          <w:rFonts w:cs="Helvetica"/>
          <w:i/>
          <w:color w:val="7D7D7D"/>
          <w:lang w:val="es-ES"/>
        </w:rPr>
      </w:pPr>
      <w:r w:rsidRPr="007D47E1">
        <w:rPr>
          <w:rFonts w:cs="Helvetica"/>
          <w:lang w:val="es-ES"/>
        </w:rPr>
        <w:t xml:space="preserve">Ver anexo Matriz de Riesgo. </w:t>
      </w:r>
      <w:r w:rsidRPr="00DC352F">
        <w:rPr>
          <w:rFonts w:cs="Helvetica"/>
          <w:i/>
          <w:color w:val="7D7D7D"/>
          <w:lang w:val="es-ES"/>
        </w:rPr>
        <w:t>(La debe elaborar el área técnica que requiere la contratación).</w:t>
      </w:r>
    </w:p>
    <w:p w:rsidR="007D47E1" w:rsidRPr="007D47E1" w:rsidRDefault="007D47E1" w:rsidP="007D47E1">
      <w:pPr>
        <w:jc w:val="both"/>
        <w:rPr>
          <w:rFonts w:cs="Helvetica"/>
          <w:lang w:val="es-ES"/>
        </w:rPr>
      </w:pPr>
    </w:p>
    <w:p w:rsidR="007D47E1" w:rsidRPr="00DC352F" w:rsidRDefault="007D47E1" w:rsidP="00DC352F">
      <w:pPr>
        <w:pStyle w:val="Prrafodelista"/>
        <w:numPr>
          <w:ilvl w:val="0"/>
          <w:numId w:val="9"/>
        </w:numPr>
        <w:jc w:val="both"/>
        <w:rPr>
          <w:rFonts w:cs="Helvetica"/>
          <w:b/>
          <w:lang w:val="es-ES"/>
        </w:rPr>
      </w:pPr>
      <w:r w:rsidRPr="00DC352F">
        <w:rPr>
          <w:rFonts w:cs="Helvetica"/>
          <w:b/>
          <w:lang w:val="es-ES"/>
        </w:rPr>
        <w:t>GARANTÍAS</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Análisis que sustente la exigencia de garantías destinadas a amparar los perjuicios de naturaleza contractual derivados del incumplimiento de las obligaciones surgidas con ocasión del proceso de selección y del contrato a celebrar. sección 3 garantías, subsección 1 generalidades, artículo 2.2.1.2.3.1.1 y siguientes, decreto 1082 de 2015</w:t>
      </w:r>
    </w:p>
    <w:p w:rsidR="007D47E1" w:rsidRPr="007D47E1" w:rsidRDefault="007D47E1" w:rsidP="007D47E1">
      <w:pPr>
        <w:jc w:val="both"/>
        <w:rPr>
          <w:rFonts w:cs="Helvetica"/>
          <w:lang w:val="es-ES"/>
        </w:rPr>
      </w:pPr>
    </w:p>
    <w:p w:rsidR="007D47E1" w:rsidRPr="00DC352F" w:rsidRDefault="007D47E1" w:rsidP="00DC352F">
      <w:pPr>
        <w:pStyle w:val="Prrafodelista"/>
        <w:numPr>
          <w:ilvl w:val="0"/>
          <w:numId w:val="27"/>
        </w:numPr>
        <w:jc w:val="both"/>
        <w:rPr>
          <w:rFonts w:cs="Helvetica"/>
          <w:lang w:val="es-ES"/>
        </w:rPr>
      </w:pPr>
      <w:r w:rsidRPr="00DC352F">
        <w:rPr>
          <w:rFonts w:cs="Helvetica"/>
          <w:lang w:val="es-ES"/>
        </w:rPr>
        <w:t>Garantía de seriedad del ofrecimiento</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El oferente debe presentar junto con la propuesta una garantía de seriedad de la oferta a favor del Departamento Administrativo de la Función Pública, expedida por una compañía de seguros legalmente establecida en Colombia, equivalente al diez por ciento (10%) del presupuesto oficial estimado para el presente proceso de selección y con vigencia desde la presentación de la oferta y hasta la aprobación de la garantía de cumplimiento del contrato.</w:t>
      </w:r>
    </w:p>
    <w:p w:rsidR="007D47E1" w:rsidRPr="00DC352F" w:rsidRDefault="007D47E1" w:rsidP="00DC352F">
      <w:pPr>
        <w:pStyle w:val="Prrafodelista"/>
        <w:numPr>
          <w:ilvl w:val="0"/>
          <w:numId w:val="27"/>
        </w:numPr>
        <w:jc w:val="both"/>
        <w:rPr>
          <w:rFonts w:cs="Helvetica"/>
          <w:lang w:val="es-ES"/>
        </w:rPr>
      </w:pPr>
      <w:r w:rsidRPr="00DC352F">
        <w:rPr>
          <w:rFonts w:cs="Helvetica"/>
          <w:lang w:val="es-ES"/>
        </w:rPr>
        <w:t>Garantías necesarias para la ejecución del Contrato</w:t>
      </w:r>
    </w:p>
    <w:p w:rsidR="007D47E1" w:rsidRPr="007D47E1" w:rsidRDefault="007D47E1" w:rsidP="007D47E1">
      <w:pPr>
        <w:jc w:val="both"/>
        <w:rPr>
          <w:rFonts w:cs="Helvetica"/>
          <w:lang w:val="es-ES"/>
        </w:rPr>
      </w:pPr>
    </w:p>
    <w:p w:rsidR="007D47E1" w:rsidRPr="00DC352F" w:rsidRDefault="007D47E1" w:rsidP="007D47E1">
      <w:pPr>
        <w:jc w:val="both"/>
        <w:rPr>
          <w:rFonts w:cs="Helvetica"/>
          <w:i/>
          <w:color w:val="7D7D7D"/>
          <w:lang w:val="es-ES"/>
        </w:rPr>
      </w:pPr>
      <w:r w:rsidRPr="00DC352F">
        <w:rPr>
          <w:rFonts w:cs="Helvetica"/>
          <w:i/>
          <w:color w:val="7D7D7D"/>
          <w:lang w:val="es-ES"/>
        </w:rPr>
        <w:lastRenderedPageBreak/>
        <w:t>(Escoger los que apliquen en cada caso).</w:t>
      </w:r>
    </w:p>
    <w:p w:rsidR="007D47E1" w:rsidRPr="007D47E1" w:rsidRDefault="007D47E1" w:rsidP="007D47E1">
      <w:pPr>
        <w:jc w:val="both"/>
        <w:rPr>
          <w:rFonts w:cs="Helvetica"/>
          <w:lang w:val="es-ES"/>
        </w:rPr>
      </w:pPr>
    </w:p>
    <w:p w:rsidR="007D47E1" w:rsidRPr="00DC352F" w:rsidRDefault="007D47E1" w:rsidP="00DC352F">
      <w:pPr>
        <w:pStyle w:val="Prrafodelista"/>
        <w:numPr>
          <w:ilvl w:val="1"/>
          <w:numId w:val="28"/>
        </w:numPr>
        <w:ind w:left="1276" w:hanging="425"/>
        <w:jc w:val="both"/>
        <w:rPr>
          <w:rFonts w:cs="Helvetica"/>
          <w:lang w:val="es-ES"/>
        </w:rPr>
      </w:pPr>
      <w:r w:rsidRPr="00DC352F">
        <w:rPr>
          <w:rFonts w:cs="Helvetica"/>
          <w:lang w:val="es-ES"/>
        </w:rPr>
        <w:t>Cumplimiento del Contrato, en cuantía equivalente al veinte por ciento (20%) del valor total del contrato y cubrirá el plazo de ejecución del mismo y cuatro (4) meses más, contados a partir de la fecha de su perfeccionamiento.</w:t>
      </w:r>
    </w:p>
    <w:p w:rsidR="007D47E1" w:rsidRPr="007D47E1" w:rsidRDefault="007D47E1" w:rsidP="00DC352F">
      <w:pPr>
        <w:ind w:left="1276" w:hanging="425"/>
        <w:jc w:val="both"/>
        <w:rPr>
          <w:rFonts w:cs="Helvetica"/>
          <w:lang w:val="es-ES"/>
        </w:rPr>
      </w:pPr>
    </w:p>
    <w:p w:rsidR="007D47E1" w:rsidRPr="00DC352F" w:rsidRDefault="007D47E1" w:rsidP="00DC352F">
      <w:pPr>
        <w:pStyle w:val="Prrafodelista"/>
        <w:numPr>
          <w:ilvl w:val="1"/>
          <w:numId w:val="28"/>
        </w:numPr>
        <w:ind w:left="1276" w:hanging="425"/>
        <w:jc w:val="both"/>
        <w:rPr>
          <w:rFonts w:cs="Helvetica"/>
          <w:lang w:val="es-ES"/>
        </w:rPr>
      </w:pPr>
      <w:r w:rsidRPr="00DC352F">
        <w:rPr>
          <w:rFonts w:cs="Helvetica"/>
          <w:lang w:val="es-ES"/>
        </w:rPr>
        <w:t xml:space="preserve">Calidad del servicio, en cuantía equivalente al veinte por ciento (20%) del valor total del contrato y cubrirá el término de duración del mismo y un (1) año más, contados a partir de su perfeccionamiento.  </w:t>
      </w:r>
    </w:p>
    <w:p w:rsidR="007D47E1" w:rsidRPr="007D47E1" w:rsidRDefault="007D47E1" w:rsidP="00DC352F">
      <w:pPr>
        <w:ind w:left="1276" w:hanging="425"/>
        <w:jc w:val="both"/>
        <w:rPr>
          <w:rFonts w:cs="Helvetica"/>
          <w:lang w:val="es-ES"/>
        </w:rPr>
      </w:pPr>
    </w:p>
    <w:p w:rsidR="007D47E1" w:rsidRPr="00DC352F" w:rsidRDefault="007D47E1" w:rsidP="00DC352F">
      <w:pPr>
        <w:pStyle w:val="Prrafodelista"/>
        <w:numPr>
          <w:ilvl w:val="1"/>
          <w:numId w:val="28"/>
        </w:numPr>
        <w:ind w:left="1276" w:hanging="425"/>
        <w:jc w:val="both"/>
        <w:rPr>
          <w:rFonts w:cs="Helvetica"/>
          <w:lang w:val="es-ES"/>
        </w:rPr>
      </w:pPr>
      <w:r w:rsidRPr="00DC352F">
        <w:rPr>
          <w:rFonts w:cs="Helvetica"/>
          <w:lang w:val="es-ES"/>
        </w:rPr>
        <w:t>Calidad de los bienes, en cuantía equivalente al veinte por ciento (20%) del valor total del contrato y cubrirá el término de duración del mismo y tres (3) años más, contados a partir del acta de entrega a satisfacción de los bienes.</w:t>
      </w:r>
    </w:p>
    <w:p w:rsidR="007D47E1" w:rsidRPr="007D47E1" w:rsidRDefault="007D47E1" w:rsidP="00DC352F">
      <w:pPr>
        <w:ind w:left="1276" w:hanging="425"/>
        <w:jc w:val="both"/>
        <w:rPr>
          <w:rFonts w:cs="Helvetica"/>
          <w:lang w:val="es-ES"/>
        </w:rPr>
      </w:pPr>
    </w:p>
    <w:p w:rsidR="007D47E1" w:rsidRPr="00DC352F" w:rsidRDefault="007D47E1" w:rsidP="00DC352F">
      <w:pPr>
        <w:pStyle w:val="Prrafodelista"/>
        <w:numPr>
          <w:ilvl w:val="1"/>
          <w:numId w:val="28"/>
        </w:numPr>
        <w:ind w:left="1276" w:hanging="425"/>
        <w:jc w:val="both"/>
        <w:rPr>
          <w:rFonts w:cs="Helvetica"/>
          <w:lang w:val="es-ES"/>
        </w:rPr>
      </w:pPr>
      <w:r w:rsidRPr="00DC352F">
        <w:rPr>
          <w:rFonts w:cs="Helvetica"/>
          <w:lang w:val="es-ES"/>
        </w:rPr>
        <w:t>Pago de Salarios, Prestaciones Sociales Legales e indemnizaciones Laborales, en cuantía equivalente al diez por ciento (10%) del valor total del contrato, por el término de duración del mismo y tres (3) años más, contados a partir de su perfeccionamiento.</w:t>
      </w:r>
    </w:p>
    <w:p w:rsidR="007D47E1" w:rsidRPr="007D47E1" w:rsidRDefault="007D47E1" w:rsidP="007D47E1">
      <w:pPr>
        <w:jc w:val="both"/>
        <w:rPr>
          <w:rFonts w:cs="Helvetica"/>
          <w:lang w:val="es-ES"/>
        </w:rPr>
      </w:pPr>
      <w:r w:rsidRPr="007D47E1">
        <w:rPr>
          <w:rFonts w:cs="Helvetica"/>
          <w:lang w:val="es-ES"/>
        </w:rPr>
        <w:t xml:space="preserve"> </w:t>
      </w:r>
    </w:p>
    <w:p w:rsidR="007D47E1" w:rsidRPr="007D47E1" w:rsidRDefault="007D47E1" w:rsidP="007D47E1">
      <w:pPr>
        <w:jc w:val="both"/>
        <w:rPr>
          <w:rFonts w:cs="Helvetica"/>
          <w:lang w:val="es-ES"/>
        </w:rPr>
      </w:pPr>
      <w:r w:rsidRPr="007D47E1">
        <w:rPr>
          <w:rFonts w:cs="Helvetica"/>
          <w:lang w:val="es-ES"/>
        </w:rPr>
        <w:t>Así mismo, deberá presentar una póliza de Responsabilidad Civil Extracontractual, constituida en una compañía de seguros legalmente establecida en Colombia, vigente a la fecha de suscripción del contrato y que ampare los riesgos que surjan de la prestación del servicio, El valor asegurado no podrá ser inferior a DOSCIENTOS Salarios Mínimos Mensual Legal Vigente (200 SMMLV) al momento de la expedición de la póliza y su vigencia será igual al plazo de ejecución del contrato, contado a partir de la fecha de expedición de la póliza o su aclaración cuando a ello haya lugar.</w:t>
      </w:r>
    </w:p>
    <w:p w:rsidR="007D47E1" w:rsidRPr="007D47E1" w:rsidRDefault="007D47E1" w:rsidP="007D47E1">
      <w:pPr>
        <w:jc w:val="both"/>
        <w:rPr>
          <w:rFonts w:cs="Helvetica"/>
          <w:lang w:val="es-ES"/>
        </w:rPr>
      </w:pPr>
    </w:p>
    <w:p w:rsidR="007D47E1" w:rsidRPr="0043601C" w:rsidRDefault="007D47E1" w:rsidP="00DC352F">
      <w:pPr>
        <w:pStyle w:val="Prrafodelista"/>
        <w:numPr>
          <w:ilvl w:val="0"/>
          <w:numId w:val="9"/>
        </w:numPr>
        <w:jc w:val="both"/>
        <w:rPr>
          <w:rFonts w:cs="Helvetica"/>
          <w:b/>
          <w:lang w:val="es-ES"/>
        </w:rPr>
      </w:pPr>
      <w:r w:rsidRPr="0043601C">
        <w:rPr>
          <w:rFonts w:cs="Helvetica"/>
          <w:b/>
          <w:lang w:val="es-ES"/>
        </w:rPr>
        <w:t>INDICACIÓN DE SI EL PROCESO DE CONTRATACIÓN ESTA COBIJADO POR ACUERDO COMERCIAL</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Ejemplo 1: </w:t>
      </w:r>
      <w:r w:rsidRPr="00DC352F">
        <w:rPr>
          <w:rFonts w:cs="Helvetica"/>
          <w:i/>
          <w:color w:val="7D7D7D"/>
          <w:lang w:val="es-ES"/>
        </w:rPr>
        <w:t>De conformidad con la información registrada en el Anexo N° 4 - Manual Para el Manejo de los Acuerdos Comerciales en Procesos de Contratación, expedido por Colombia Compra Eficiente, la presente contratación NO se encuentra cobijada por acuerdos o tratados internacionales actualmente vigentes, en cumplimiento del Decreto N° 1082 de 2015.</w:t>
      </w:r>
    </w:p>
    <w:p w:rsidR="007D47E1" w:rsidRPr="007D47E1" w:rsidRDefault="007D47E1" w:rsidP="007D47E1">
      <w:pPr>
        <w:jc w:val="both"/>
        <w:rPr>
          <w:rFonts w:cs="Helvetica"/>
          <w:lang w:val="es-ES"/>
        </w:rPr>
      </w:pPr>
    </w:p>
    <w:p w:rsidR="007D47E1" w:rsidRPr="007D47E1" w:rsidRDefault="007D47E1" w:rsidP="007D47E1">
      <w:pPr>
        <w:jc w:val="both"/>
        <w:rPr>
          <w:rFonts w:cs="Helvetica"/>
          <w:lang w:val="es-ES"/>
        </w:rPr>
      </w:pPr>
      <w:r w:rsidRPr="007D47E1">
        <w:rPr>
          <w:rFonts w:cs="Helvetica"/>
          <w:lang w:val="es-ES"/>
        </w:rPr>
        <w:t xml:space="preserve">Ejemplo 2: </w:t>
      </w:r>
      <w:r w:rsidRPr="00DC352F">
        <w:rPr>
          <w:rFonts w:cs="Helvetica"/>
          <w:i/>
          <w:color w:val="7D7D7D"/>
          <w:lang w:val="es-ES"/>
        </w:rPr>
        <w:t>De conformidad con la información registrada en el Manual para el Manejo de los Acuerdos Comerciales en Procesos de Contratación expedida por Colombia Compra Eficiente, el presente proceso de Selección se encuentra cobijado por  los siguientes acuerdos comerciales:</w:t>
      </w:r>
    </w:p>
    <w:p w:rsidR="007D47E1" w:rsidRPr="007D47E1" w:rsidRDefault="007D47E1" w:rsidP="007D47E1">
      <w:pPr>
        <w:jc w:val="both"/>
        <w:rPr>
          <w:rFonts w:cs="Helvetica"/>
          <w:lang w:val="es-ES"/>
        </w:rPr>
      </w:pPr>
    </w:p>
    <w:tbl>
      <w:tblPr>
        <w:tblW w:w="8676"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88"/>
        <w:gridCol w:w="1276"/>
        <w:gridCol w:w="2126"/>
        <w:gridCol w:w="1843"/>
        <w:gridCol w:w="1843"/>
      </w:tblGrid>
      <w:tr w:rsidR="0043601C" w:rsidRPr="00877F4B" w:rsidTr="0043601C">
        <w:trPr>
          <w:trHeight w:val="1341"/>
        </w:trPr>
        <w:tc>
          <w:tcPr>
            <w:tcW w:w="1588"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lastRenderedPageBreak/>
              <w:t>País</w:t>
            </w:r>
          </w:p>
        </w:tc>
        <w:tc>
          <w:tcPr>
            <w:tcW w:w="127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 xml:space="preserve">Entidad Estatal incluida </w:t>
            </w:r>
          </w:p>
        </w:tc>
        <w:tc>
          <w:tcPr>
            <w:tcW w:w="212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Presupuesto del Proceso de Contratación superior al valor del Acuerdo Comercial</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 xml:space="preserve">Excepción aplicable al Proceso de Contratación </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Proceso de Contratación cubierto por el Acuerdo Comercial</w:t>
            </w:r>
          </w:p>
        </w:tc>
      </w:tr>
      <w:tr w:rsidR="0043601C" w:rsidRPr="00BC017D" w:rsidTr="0043601C">
        <w:tc>
          <w:tcPr>
            <w:tcW w:w="1588"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Canadá</w:t>
            </w:r>
          </w:p>
        </w:tc>
        <w:tc>
          <w:tcPr>
            <w:tcW w:w="127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212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NO</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r>
      <w:tr w:rsidR="0043601C" w:rsidRPr="00BC017D" w:rsidTr="0043601C">
        <w:tc>
          <w:tcPr>
            <w:tcW w:w="1588"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Chile</w:t>
            </w:r>
          </w:p>
        </w:tc>
        <w:tc>
          <w:tcPr>
            <w:tcW w:w="127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212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NO</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r>
      <w:tr w:rsidR="0043601C" w:rsidRPr="00BC017D" w:rsidTr="0043601C">
        <w:tc>
          <w:tcPr>
            <w:tcW w:w="1588"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Estados Unidos</w:t>
            </w:r>
          </w:p>
        </w:tc>
        <w:tc>
          <w:tcPr>
            <w:tcW w:w="127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212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NO</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r>
      <w:tr w:rsidR="0043601C" w:rsidRPr="00BC017D" w:rsidTr="0043601C">
        <w:tc>
          <w:tcPr>
            <w:tcW w:w="1588"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Unión Europea</w:t>
            </w:r>
          </w:p>
        </w:tc>
        <w:tc>
          <w:tcPr>
            <w:tcW w:w="127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212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NO</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r>
      <w:tr w:rsidR="0043601C" w:rsidRPr="00BC017D" w:rsidTr="0043601C">
        <w:tc>
          <w:tcPr>
            <w:tcW w:w="1588"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Honduras</w:t>
            </w:r>
          </w:p>
        </w:tc>
        <w:tc>
          <w:tcPr>
            <w:tcW w:w="127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212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NO</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r>
      <w:tr w:rsidR="0043601C" w:rsidRPr="00BC017D" w:rsidTr="0043601C">
        <w:tc>
          <w:tcPr>
            <w:tcW w:w="1588"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El  Salvador</w:t>
            </w:r>
          </w:p>
        </w:tc>
        <w:tc>
          <w:tcPr>
            <w:tcW w:w="127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212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NO</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r>
      <w:tr w:rsidR="0043601C" w:rsidRPr="00BC017D" w:rsidTr="0043601C">
        <w:tc>
          <w:tcPr>
            <w:tcW w:w="1588"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Guatemala</w:t>
            </w:r>
          </w:p>
        </w:tc>
        <w:tc>
          <w:tcPr>
            <w:tcW w:w="127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212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NO</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r>
      <w:tr w:rsidR="0043601C" w:rsidRPr="00BC017D" w:rsidTr="0043601C">
        <w:tc>
          <w:tcPr>
            <w:tcW w:w="1588"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México</w:t>
            </w:r>
          </w:p>
        </w:tc>
        <w:tc>
          <w:tcPr>
            <w:tcW w:w="127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2126"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SI</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 xml:space="preserve"> NO</w:t>
            </w:r>
          </w:p>
        </w:tc>
        <w:tc>
          <w:tcPr>
            <w:tcW w:w="1843" w:type="dxa"/>
            <w:shd w:val="clear" w:color="auto" w:fill="auto"/>
          </w:tcPr>
          <w:p w:rsidR="0043601C" w:rsidRPr="0043601C" w:rsidRDefault="0043601C" w:rsidP="00B64B23">
            <w:pPr>
              <w:jc w:val="both"/>
              <w:rPr>
                <w:rFonts w:cs="Helvetica"/>
                <w:i/>
                <w:color w:val="7D7D7D"/>
                <w:lang w:val="es-ES"/>
              </w:rPr>
            </w:pPr>
            <w:r w:rsidRPr="0043601C">
              <w:rPr>
                <w:rFonts w:cs="Helvetica"/>
                <w:i/>
                <w:color w:val="7D7D7D"/>
                <w:lang w:val="es-ES"/>
              </w:rPr>
              <w:t xml:space="preserve"> SI</w:t>
            </w:r>
          </w:p>
        </w:tc>
      </w:tr>
    </w:tbl>
    <w:p w:rsidR="007D47E1" w:rsidRPr="007D47E1" w:rsidRDefault="007D47E1" w:rsidP="007D47E1">
      <w:pPr>
        <w:jc w:val="both"/>
        <w:rPr>
          <w:rFonts w:cs="Helvetica"/>
          <w:lang w:val="es-ES"/>
        </w:rPr>
      </w:pPr>
    </w:p>
    <w:p w:rsidR="007D47E1" w:rsidRPr="0043601C" w:rsidRDefault="007D47E1" w:rsidP="0043601C">
      <w:pPr>
        <w:pStyle w:val="Prrafodelista"/>
        <w:numPr>
          <w:ilvl w:val="0"/>
          <w:numId w:val="9"/>
        </w:numPr>
        <w:jc w:val="both"/>
        <w:rPr>
          <w:rFonts w:cs="Helvetica"/>
          <w:b/>
          <w:lang w:val="es-ES"/>
        </w:rPr>
      </w:pPr>
      <w:r w:rsidRPr="0043601C">
        <w:rPr>
          <w:rFonts w:cs="Helvetica"/>
          <w:b/>
          <w:lang w:val="es-ES"/>
        </w:rPr>
        <w:t>LIQUIDACIONES</w:t>
      </w:r>
    </w:p>
    <w:p w:rsidR="007D47E1" w:rsidRPr="007D47E1" w:rsidRDefault="007D47E1" w:rsidP="007D47E1">
      <w:pPr>
        <w:jc w:val="both"/>
        <w:rPr>
          <w:rFonts w:cs="Helvetica"/>
          <w:lang w:val="es-ES"/>
        </w:rPr>
      </w:pPr>
    </w:p>
    <w:p w:rsidR="00853BB1" w:rsidRDefault="007D47E1" w:rsidP="007D47E1">
      <w:pPr>
        <w:jc w:val="both"/>
        <w:rPr>
          <w:rFonts w:cs="Helvetica"/>
          <w:lang w:val="es-ES"/>
        </w:rPr>
      </w:pPr>
      <w:r w:rsidRPr="007D47E1">
        <w:rPr>
          <w:rFonts w:cs="Helvetica"/>
          <w:lang w:val="es-ES"/>
        </w:rPr>
        <w:t>Una vez se acredite el cumplimiento total y satisfactorio del objeto contratado, las partes contratantes procederán a efectuar la liquidación del contrato adjudicado, durante los términos previstos en el artículo 11 de la ley 1150 de 2007, y conforme las demás condiciones del artículo 60 de la ley 80 de 1993 modificado por el artículo 32 de la ley 1150 de 2007 y modificado por el art. 217 del Decreto Nacional 019 de 2012.</w:t>
      </w:r>
    </w:p>
    <w:p w:rsidR="00DE5D7A" w:rsidRDefault="00DE5D7A" w:rsidP="00DE5D7A">
      <w:pPr>
        <w:rPr>
          <w:rFonts w:cs="Helvetica"/>
          <w:lang w:val="es-ES"/>
        </w:rPr>
      </w:pPr>
    </w:p>
    <w:p w:rsidR="00DE5D7A" w:rsidRDefault="00DE5D7A" w:rsidP="00DE5D7A">
      <w:pPr>
        <w:rPr>
          <w:rFonts w:cs="Helvetica"/>
          <w:lang w:val="es-ES"/>
        </w:rPr>
      </w:pPr>
    </w:p>
    <w:p w:rsidR="00DE5D7A" w:rsidRDefault="00DE5D7A" w:rsidP="00DE5D7A">
      <w:pPr>
        <w:rPr>
          <w:rFonts w:cs="Helvetica"/>
          <w:lang w:val="es-ES"/>
        </w:rPr>
      </w:pPr>
    </w:p>
    <w:p w:rsidR="00DE5D7A" w:rsidRDefault="00DE5D7A" w:rsidP="00DE5D7A">
      <w:pPr>
        <w:rPr>
          <w:rFonts w:cs="Helvetica"/>
          <w:lang w:val="es-ES"/>
        </w:rPr>
      </w:pPr>
    </w:p>
    <w:p w:rsidR="00DE5D7A" w:rsidRDefault="00DE5D7A" w:rsidP="00DE5D7A">
      <w:pPr>
        <w:rPr>
          <w:rFonts w:cs="Helvetica"/>
          <w:lang w:val="es-ES"/>
        </w:rPr>
      </w:pPr>
    </w:p>
    <w:p w:rsidR="00E741CE" w:rsidRPr="00361A19" w:rsidRDefault="00E741CE" w:rsidP="00361A19">
      <w:pPr>
        <w:jc w:val="center"/>
        <w:rPr>
          <w:rFonts w:cs="Helvetica"/>
          <w:i/>
          <w:color w:val="7D7D7D"/>
          <w:lang w:val="es-ES"/>
        </w:rPr>
      </w:pPr>
      <w:r w:rsidRPr="00361A19">
        <w:rPr>
          <w:rFonts w:cs="Helvetica"/>
          <w:i/>
          <w:color w:val="7D7D7D"/>
          <w:lang w:val="es-ES"/>
        </w:rPr>
        <w:t>Nombre completo y apellidos del líder del proceso que requiere la contratación</w:t>
      </w:r>
    </w:p>
    <w:p w:rsidR="00E741CE" w:rsidRPr="00361A19" w:rsidRDefault="00E741CE" w:rsidP="00361A19">
      <w:pPr>
        <w:jc w:val="center"/>
        <w:rPr>
          <w:rFonts w:cs="Helvetica"/>
          <w:i/>
          <w:color w:val="7D7D7D"/>
          <w:lang w:val="es-ES"/>
        </w:rPr>
      </w:pPr>
      <w:r w:rsidRPr="00361A19">
        <w:rPr>
          <w:rFonts w:cs="Helvetica"/>
          <w:i/>
          <w:color w:val="7D7D7D"/>
          <w:lang w:val="es-ES"/>
        </w:rPr>
        <w:t>Denominación del Empleo</w:t>
      </w:r>
    </w:p>
    <w:p w:rsidR="00E741CE" w:rsidRPr="00361A19" w:rsidRDefault="00E741CE" w:rsidP="00E741CE">
      <w:pPr>
        <w:jc w:val="both"/>
        <w:rPr>
          <w:rFonts w:cs="Helvetica"/>
          <w:i/>
          <w:color w:val="7D7D7D"/>
          <w:lang w:val="es-ES"/>
        </w:rPr>
      </w:pPr>
    </w:p>
    <w:p w:rsidR="00E741CE" w:rsidRPr="00361A19" w:rsidRDefault="00E741CE" w:rsidP="00E741CE">
      <w:pPr>
        <w:jc w:val="both"/>
        <w:rPr>
          <w:rFonts w:cs="Helvetica"/>
          <w:i/>
          <w:color w:val="7D7D7D"/>
          <w:lang w:val="es-ES"/>
        </w:rPr>
      </w:pPr>
    </w:p>
    <w:p w:rsidR="00E741CE" w:rsidRPr="00361A19" w:rsidRDefault="00E741CE" w:rsidP="00E741CE">
      <w:pPr>
        <w:jc w:val="both"/>
        <w:rPr>
          <w:rFonts w:cs="Helvetica"/>
          <w:i/>
          <w:color w:val="7D7D7D"/>
          <w:lang w:val="es-ES"/>
        </w:rPr>
      </w:pPr>
    </w:p>
    <w:p w:rsidR="00E741CE" w:rsidRDefault="00E741CE" w:rsidP="00E741CE">
      <w:pPr>
        <w:jc w:val="both"/>
        <w:rPr>
          <w:rFonts w:cs="Helvetica"/>
          <w:lang w:val="es-ES"/>
        </w:rPr>
      </w:pPr>
    </w:p>
    <w:p w:rsidR="00E741CE" w:rsidRPr="00361A19" w:rsidRDefault="00E741CE" w:rsidP="00E741CE">
      <w:pPr>
        <w:jc w:val="both"/>
        <w:rPr>
          <w:rFonts w:cs="Helvetica"/>
          <w:sz w:val="18"/>
          <w:szCs w:val="18"/>
          <w:lang w:val="es-ES"/>
        </w:rPr>
      </w:pPr>
      <w:r w:rsidRPr="00361A19">
        <w:rPr>
          <w:rFonts w:cs="Helvetica"/>
          <w:sz w:val="18"/>
          <w:szCs w:val="18"/>
          <w:lang w:val="es-ES"/>
        </w:rPr>
        <w:t xml:space="preserve">Elaboró: </w:t>
      </w:r>
      <w:r w:rsidRPr="00361A19">
        <w:rPr>
          <w:rFonts w:cs="Helvetica"/>
          <w:i/>
          <w:color w:val="7D7D7D"/>
          <w:sz w:val="18"/>
          <w:szCs w:val="18"/>
          <w:lang w:val="es-ES"/>
        </w:rPr>
        <w:t>(Incluir nombre, cargo y dependencia de la persona que elabora el documento)</w:t>
      </w:r>
    </w:p>
    <w:p w:rsidR="00550253" w:rsidRPr="00361A19" w:rsidRDefault="00E741CE" w:rsidP="00E741CE">
      <w:pPr>
        <w:jc w:val="both"/>
        <w:rPr>
          <w:rFonts w:cs="Helvetica"/>
          <w:i/>
          <w:color w:val="7D7D7D"/>
          <w:sz w:val="18"/>
          <w:szCs w:val="18"/>
          <w:lang w:val="es-ES"/>
        </w:rPr>
      </w:pPr>
      <w:r w:rsidRPr="00361A19">
        <w:rPr>
          <w:rFonts w:cs="Helvetica"/>
          <w:sz w:val="18"/>
          <w:szCs w:val="18"/>
          <w:lang w:val="es-ES"/>
        </w:rPr>
        <w:t>Revisó: (</w:t>
      </w:r>
      <w:r w:rsidRPr="00361A19">
        <w:rPr>
          <w:rFonts w:cs="Helvetica"/>
          <w:i/>
          <w:color w:val="7D7D7D"/>
          <w:sz w:val="18"/>
          <w:szCs w:val="18"/>
          <w:lang w:val="es-ES"/>
        </w:rPr>
        <w:t>Incluir nombre, cargo y dependencia de la persona que revisa el documento)</w:t>
      </w:r>
    </w:p>
    <w:p w:rsidR="00550253" w:rsidRDefault="00550253" w:rsidP="00853BB1">
      <w:pPr>
        <w:jc w:val="both"/>
        <w:rPr>
          <w:rFonts w:cs="Helvetica"/>
          <w:lang w:val="es-ES"/>
        </w:rPr>
      </w:pPr>
    </w:p>
    <w:p w:rsidR="00550253" w:rsidRDefault="00550253" w:rsidP="00853BB1">
      <w:pPr>
        <w:jc w:val="both"/>
        <w:rPr>
          <w:rFonts w:cs="Helvetica"/>
          <w:lang w:val="es-ES"/>
        </w:rPr>
      </w:pPr>
    </w:p>
    <w:p w:rsidR="00E5665C" w:rsidRPr="009835D5" w:rsidRDefault="00E5665C" w:rsidP="00DE5D7A">
      <w:pPr>
        <w:jc w:val="both"/>
        <w:rPr>
          <w:rFonts w:cs="Helvetica"/>
          <w:lang w:val="es-ES"/>
        </w:rPr>
      </w:pPr>
    </w:p>
    <w:sectPr w:rsidR="00E5665C" w:rsidRPr="009835D5" w:rsidSect="000A75A1">
      <w:headerReference w:type="default" r:id="rId12"/>
      <w:footerReference w:type="even" r:id="rId13"/>
      <w:footerReference w:type="default" r:id="rId14"/>
      <w:headerReference w:type="first" r:id="rId15"/>
      <w:footerReference w:type="first" r:id="rId16"/>
      <w:pgSz w:w="12242" w:h="15842" w:code="1"/>
      <w:pgMar w:top="2552" w:right="1701" w:bottom="2268" w:left="1701" w:header="964" w:footer="284"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72" w:rsidRDefault="00672472">
      <w:r>
        <w:separator/>
      </w:r>
    </w:p>
  </w:endnote>
  <w:endnote w:type="continuationSeparator" w:id="0">
    <w:p w:rsidR="00672472" w:rsidRDefault="0067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3287" w:rsidRDefault="00443287" w:rsidP="00FF637C">
    <w:pPr>
      <w:pStyle w:val="Piedepgina"/>
      <w:ind w:right="360"/>
    </w:pPr>
  </w:p>
  <w:p w:rsidR="008945D8" w:rsidRDefault="008945D8"/>
  <w:p w:rsidR="008945D8" w:rsidRDefault="008945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9835D5" w:rsidRDefault="00443287" w:rsidP="00FF637C">
    <w:pPr>
      <w:pStyle w:val="Piedepgina"/>
      <w:framePr w:wrap="around" w:vAnchor="text" w:hAnchor="margin" w:xAlign="right" w:y="1"/>
      <w:rPr>
        <w:rStyle w:val="Nmerodepgina"/>
        <w:lang w:val="es-CO"/>
      </w:rPr>
    </w:pPr>
    <w:r w:rsidRPr="009835D5">
      <w:rPr>
        <w:rStyle w:val="Nmerodepgina"/>
        <w:lang w:val="es-CO"/>
      </w:rPr>
      <w:fldChar w:fldCharType="begin"/>
    </w:r>
    <w:r w:rsidRPr="009835D5">
      <w:rPr>
        <w:rStyle w:val="Nmerodepgina"/>
        <w:lang w:val="es-CO"/>
      </w:rPr>
      <w:instrText xml:space="preserve">PAGE  </w:instrText>
    </w:r>
    <w:r w:rsidRPr="009835D5">
      <w:rPr>
        <w:rStyle w:val="Nmerodepgina"/>
        <w:lang w:val="es-CO"/>
      </w:rPr>
      <w:fldChar w:fldCharType="separate"/>
    </w:r>
    <w:r w:rsidR="005F1501">
      <w:rPr>
        <w:rStyle w:val="Nmerodepgina"/>
        <w:noProof/>
        <w:lang w:val="es-CO"/>
      </w:rPr>
      <w:t>1</w:t>
    </w:r>
    <w:r w:rsidRPr="009835D5">
      <w:rPr>
        <w:rStyle w:val="Nmerodepgina"/>
        <w:lang w:val="es-CO"/>
      </w:rPr>
      <w:fldChar w:fldCharType="end"/>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3827"/>
    </w:tblGrid>
    <w:tr w:rsidR="00443287" w:rsidRPr="00877F4B" w:rsidTr="006B15E7">
      <w:tc>
        <w:tcPr>
          <w:tcW w:w="2694" w:type="dxa"/>
          <w:shd w:val="clear" w:color="auto" w:fill="auto"/>
        </w:tcPr>
        <w:p w:rsidR="00443287" w:rsidRPr="009835D5" w:rsidRDefault="004B7408" w:rsidP="00FF637C">
          <w:pPr>
            <w:pStyle w:val="Piedepgina"/>
            <w:ind w:right="360"/>
            <w:rPr>
              <w:rFonts w:cs="Helvetica"/>
              <w:sz w:val="14"/>
              <w:szCs w:val="14"/>
              <w:lang w:val="es-CO"/>
            </w:rPr>
          </w:pPr>
          <w:r w:rsidRPr="009835D5">
            <w:rPr>
              <w:rFonts w:cs="Helvetica"/>
              <w:noProof/>
              <w:sz w:val="14"/>
              <w:szCs w:val="14"/>
              <w:lang w:val="es-CO" w:eastAsia="es-CO"/>
            </w:rPr>
            <mc:AlternateContent>
              <mc:Choice Requires="wps">
                <w:drawing>
                  <wp:anchor distT="0" distB="0" distL="114300" distR="114300" simplePos="0" relativeHeight="251669504" behindDoc="0" locked="0" layoutInCell="1" allowOverlap="1" wp14:anchorId="5CFFDB8C" wp14:editId="17821E8D">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71B564"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9835D5">
            <w:rPr>
              <w:rFonts w:cs="Helvetica"/>
              <w:sz w:val="14"/>
              <w:szCs w:val="14"/>
              <w:lang w:val="es-CO"/>
            </w:rPr>
            <w:t xml:space="preserve">Carrera 6 No. 12-62 </w:t>
          </w:r>
        </w:p>
        <w:p w:rsidR="00443287" w:rsidRPr="009835D5" w:rsidRDefault="00443287" w:rsidP="00FF637C">
          <w:pPr>
            <w:pStyle w:val="Piedepgina"/>
            <w:ind w:right="360"/>
            <w:rPr>
              <w:rFonts w:cs="Helvetica"/>
              <w:sz w:val="14"/>
              <w:szCs w:val="14"/>
              <w:lang w:val="es-CO"/>
            </w:rPr>
          </w:pPr>
          <w:r w:rsidRPr="009835D5">
            <w:rPr>
              <w:rFonts w:cs="Helvetica"/>
              <w:sz w:val="14"/>
              <w:szCs w:val="14"/>
              <w:lang w:val="es-CO"/>
            </w:rPr>
            <w:t xml:space="preserve">Bogotá, D.C. Colombia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Teléfono: 601 7395656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Fax: 601 7395657 </w:t>
          </w:r>
        </w:p>
        <w:p w:rsidR="00443287" w:rsidRPr="009835D5" w:rsidRDefault="00443287" w:rsidP="00A02368">
          <w:pPr>
            <w:pStyle w:val="Piedepgina"/>
            <w:rPr>
              <w:rFonts w:cs="Helvetica"/>
              <w:sz w:val="14"/>
              <w:szCs w:val="14"/>
              <w:lang w:val="es-CO"/>
            </w:rPr>
          </w:pPr>
          <w:r w:rsidRPr="009835D5">
            <w:rPr>
              <w:rFonts w:cs="Helvetica"/>
              <w:sz w:val="14"/>
              <w:szCs w:val="14"/>
              <w:lang w:val="es-CO"/>
            </w:rPr>
            <w:t>Código Postal: 111711</w:t>
          </w:r>
        </w:p>
      </w:tc>
      <w:tc>
        <w:tcPr>
          <w:tcW w:w="2268" w:type="dxa"/>
          <w:shd w:val="clear" w:color="auto" w:fill="auto"/>
        </w:tcPr>
        <w:p w:rsidR="003F12B7" w:rsidRPr="006B15E7" w:rsidRDefault="00443287" w:rsidP="00A02368">
          <w:pPr>
            <w:pStyle w:val="Piedepgina"/>
            <w:rPr>
              <w:rFonts w:cs="Helvetica"/>
              <w:sz w:val="14"/>
              <w:szCs w:val="14"/>
            </w:rPr>
          </w:pPr>
          <w:r w:rsidRPr="006B15E7">
            <w:rPr>
              <w:rFonts w:cs="Helvetica"/>
              <w:sz w:val="14"/>
              <w:szCs w:val="14"/>
            </w:rPr>
            <w:t xml:space="preserve">Internet: </w:t>
          </w:r>
          <w:hyperlink r:id="rId1" w:history="1">
            <w:r w:rsidR="003F12B7" w:rsidRPr="006B15E7">
              <w:rPr>
                <w:rStyle w:val="Hipervnculo"/>
                <w:rFonts w:cs="Helvetica"/>
                <w:sz w:val="14"/>
                <w:szCs w:val="14"/>
              </w:rPr>
              <w:t>www.funcionpublica.gov.co</w:t>
            </w:r>
          </w:hyperlink>
        </w:p>
        <w:p w:rsidR="00443287" w:rsidRPr="006B15E7" w:rsidRDefault="003F12B7" w:rsidP="00A02368">
          <w:pPr>
            <w:pStyle w:val="Piedepgina"/>
            <w:rPr>
              <w:rFonts w:cs="Helvetica"/>
              <w:sz w:val="14"/>
              <w:szCs w:val="14"/>
            </w:rPr>
          </w:pPr>
          <w:r w:rsidRPr="006B15E7">
            <w:rPr>
              <w:rFonts w:cs="Helvetica"/>
              <w:sz w:val="14"/>
              <w:szCs w:val="14"/>
            </w:rPr>
            <w:t xml:space="preserve"> </w:t>
          </w:r>
        </w:p>
        <w:p w:rsidR="00443287" w:rsidRPr="006B15E7" w:rsidRDefault="00443287" w:rsidP="00A02368">
          <w:pPr>
            <w:pStyle w:val="Piedepgina"/>
            <w:rPr>
              <w:rFonts w:cs="Helvetica"/>
              <w:sz w:val="14"/>
              <w:szCs w:val="14"/>
            </w:rPr>
          </w:pPr>
          <w:r w:rsidRPr="006B15E7">
            <w:rPr>
              <w:rFonts w:cs="Helvetica"/>
              <w:sz w:val="14"/>
              <w:szCs w:val="14"/>
            </w:rPr>
            <w:t xml:space="preserve">Email: </w:t>
          </w:r>
        </w:p>
        <w:p w:rsidR="00443287" w:rsidRPr="009835D5" w:rsidRDefault="00672472" w:rsidP="00A02368">
          <w:pPr>
            <w:pStyle w:val="Piedepgina"/>
            <w:rPr>
              <w:rFonts w:cs="Helvetica"/>
              <w:sz w:val="14"/>
              <w:szCs w:val="14"/>
              <w:lang w:val="es-CO"/>
            </w:rPr>
          </w:pPr>
          <w:hyperlink r:id="rId2" w:history="1">
            <w:r w:rsidR="003F12B7" w:rsidRPr="009835D5">
              <w:rPr>
                <w:rStyle w:val="Hipervnculo"/>
                <w:rFonts w:cs="Helvetica"/>
                <w:sz w:val="14"/>
                <w:szCs w:val="14"/>
                <w:lang w:val="es-CO"/>
              </w:rPr>
              <w:t>eva@funcionpublica.gov.co</w:t>
            </w:r>
          </w:hyperlink>
        </w:p>
        <w:p w:rsidR="003F12B7" w:rsidRPr="009835D5" w:rsidRDefault="003F12B7" w:rsidP="00A02368">
          <w:pPr>
            <w:pStyle w:val="Piedepgina"/>
            <w:rPr>
              <w:rFonts w:cs="Helvetica"/>
              <w:lang w:val="es-CO"/>
            </w:rPr>
          </w:pPr>
        </w:p>
      </w:tc>
      <w:tc>
        <w:tcPr>
          <w:tcW w:w="3827" w:type="dxa"/>
          <w:shd w:val="clear" w:color="auto" w:fill="auto"/>
        </w:tcPr>
        <w:p w:rsidR="00443287" w:rsidRDefault="00C36EF7" w:rsidP="00551557">
          <w:pPr>
            <w:pStyle w:val="Piedepgina"/>
            <w:rPr>
              <w:rFonts w:cs="Helvetica"/>
              <w:sz w:val="14"/>
              <w:szCs w:val="14"/>
              <w:lang w:val="es-CO"/>
            </w:rPr>
          </w:pPr>
          <w:r>
            <w:rPr>
              <w:rFonts w:cs="Helvetica"/>
              <w:sz w:val="14"/>
              <w:szCs w:val="14"/>
              <w:lang w:val="es-CO"/>
            </w:rPr>
            <w:t>F Versión 8</w:t>
          </w:r>
        </w:p>
        <w:p w:rsidR="00B818EA" w:rsidRDefault="00B818EA" w:rsidP="00551557">
          <w:pPr>
            <w:pStyle w:val="Piedepgina"/>
            <w:rPr>
              <w:rFonts w:cs="Helvetica"/>
              <w:sz w:val="14"/>
              <w:szCs w:val="14"/>
              <w:lang w:val="es-CO"/>
            </w:rPr>
          </w:pPr>
          <w:r>
            <w:rPr>
              <w:rFonts w:cs="Helvetica"/>
              <w:sz w:val="14"/>
              <w:szCs w:val="14"/>
              <w:lang w:val="es-CO"/>
            </w:rPr>
            <w:t xml:space="preserve">Fecha: </w:t>
          </w:r>
          <w:r w:rsidR="00550253">
            <w:rPr>
              <w:rFonts w:cs="Helvetica"/>
              <w:sz w:val="14"/>
              <w:szCs w:val="14"/>
              <w:lang w:val="es-CO"/>
            </w:rPr>
            <w:t>202</w:t>
          </w:r>
          <w:r w:rsidR="00C36EF7">
            <w:rPr>
              <w:rFonts w:cs="Helvetica"/>
              <w:sz w:val="14"/>
              <w:szCs w:val="14"/>
              <w:lang w:val="es-CO"/>
            </w:rPr>
            <w:t>4</w:t>
          </w:r>
          <w:r w:rsidR="00550253">
            <w:rPr>
              <w:rFonts w:cs="Helvetica"/>
              <w:sz w:val="14"/>
              <w:szCs w:val="14"/>
              <w:lang w:val="es-CO"/>
            </w:rPr>
            <w:t>-0</w:t>
          </w:r>
          <w:r w:rsidR="00C36EF7">
            <w:rPr>
              <w:rFonts w:cs="Helvetica"/>
              <w:sz w:val="14"/>
              <w:szCs w:val="14"/>
              <w:lang w:val="es-CO"/>
            </w:rPr>
            <w:t>6</w:t>
          </w:r>
          <w:r w:rsidR="00550253">
            <w:rPr>
              <w:rFonts w:cs="Helvetica"/>
              <w:sz w:val="14"/>
              <w:szCs w:val="14"/>
              <w:lang w:val="es-CO"/>
            </w:rPr>
            <w:t>-2</w:t>
          </w:r>
          <w:r w:rsidR="00C36EF7">
            <w:rPr>
              <w:rFonts w:cs="Helvetica"/>
              <w:sz w:val="14"/>
              <w:szCs w:val="14"/>
              <w:lang w:val="es-CO"/>
            </w:rPr>
            <w:t>4</w:t>
          </w:r>
        </w:p>
        <w:p w:rsidR="00B818EA" w:rsidRPr="00B818EA" w:rsidRDefault="00B818EA" w:rsidP="00551557">
          <w:pPr>
            <w:pStyle w:val="Piedepgina"/>
            <w:rPr>
              <w:rFonts w:cs="Helvetica"/>
              <w:sz w:val="14"/>
              <w:szCs w:val="14"/>
              <w:lang w:val="es-CO"/>
            </w:rPr>
          </w:pP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eastAsia="Times New Roman"/>
              <w:color w:val="4D4D4D"/>
              <w:sz w:val="14"/>
              <w:szCs w:val="14"/>
              <w:lang w:eastAsia="es-ES"/>
            </w:rPr>
            <w:t>Si este documento se encuentra impreso no se garantiza su vigencia</w:t>
          </w: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ascii="Helvetica" w:eastAsia="Times New Roman" w:hAnsi="Helvetica" w:cs="Helvetica"/>
              <w:color w:val="4D4D4D"/>
              <w:sz w:val="14"/>
              <w:szCs w:val="14"/>
              <w:lang w:eastAsia="es-ES"/>
            </w:rPr>
            <w:t>La versión vigente reposa en el Sistema Integrado de Planeación y Gestión (Intranet)</w:t>
          </w:r>
        </w:p>
      </w:tc>
    </w:tr>
  </w:tbl>
  <w:p w:rsidR="008945D8" w:rsidRPr="009835D5" w:rsidRDefault="008945D8" w:rsidP="00207B0E">
    <w:pPr>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72" w:rsidRDefault="00672472">
      <w:r>
        <w:separator/>
      </w:r>
    </w:p>
  </w:footnote>
  <w:footnote w:type="continuationSeparator" w:id="0">
    <w:p w:rsidR="00672472" w:rsidRDefault="0067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01" w:rsidRDefault="005F1501" w:rsidP="005F1501">
    <w:pPr>
      <w:jc w:val="center"/>
      <w:rPr>
        <w:lang w:val="es-CO"/>
      </w:rPr>
    </w:pPr>
    <w:r>
      <w:rPr>
        <w:noProof/>
        <w:lang w:val="es-CO" w:eastAsia="es-CO"/>
      </w:rPr>
      <w:drawing>
        <wp:inline distT="0" distB="0" distL="0" distR="0" wp14:anchorId="75950DE7" wp14:editId="7243449C">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p w:rsidR="005F1501" w:rsidRDefault="005F1501" w:rsidP="005F1501">
    <w:pPr>
      <w:jc w:val="center"/>
      <w:rPr>
        <w:lang w:val="es-CO"/>
      </w:rPr>
    </w:pPr>
    <w:r w:rsidRPr="00F17A76">
      <w:rPr>
        <w:lang w:val="es-CO"/>
      </w:rPr>
      <w:t>Estudios P</w:t>
    </w:r>
    <w:r>
      <w:rPr>
        <w:lang w:val="es-CO"/>
      </w:rPr>
      <w:t>revios</w:t>
    </w:r>
  </w:p>
  <w:p w:rsidR="00443287" w:rsidRPr="00A02368" w:rsidRDefault="005F1501" w:rsidP="005F1501">
    <w:pPr>
      <w:jc w:val="center"/>
      <w:rPr>
        <w:rFonts w:cs="Arial Hebrew Scholar"/>
      </w:rPr>
    </w:pPr>
    <w:r w:rsidRPr="00F17A76">
      <w:rPr>
        <w:lang w:val="es-CO"/>
      </w:rPr>
      <w:t>Modalidad</w:t>
    </w:r>
    <w:r>
      <w:rPr>
        <w:lang w:val="es-CO"/>
      </w:rPr>
      <w:t xml:space="preserve">: </w:t>
    </w:r>
    <w:r>
      <w:rPr>
        <w:b/>
        <w:lang w:val="es-CO"/>
      </w:rPr>
      <w:t>Licitación Pública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0C5469" w:rsidP="00316875">
    <w:pPr>
      <w:pStyle w:val="Encabezado"/>
      <w:ind w:hanging="1418"/>
    </w:pPr>
    <w:r w:rsidRPr="000C5469">
      <w:rPr>
        <w:noProof/>
        <w:lang w:val="es-CO" w:eastAsia="es-CO"/>
      </w:rPr>
      <w:drawing>
        <wp:anchor distT="0" distB="0" distL="114300" distR="114300" simplePos="0" relativeHeight="251671552" behindDoc="1" locked="0" layoutInCell="1" allowOverlap="1" wp14:anchorId="3438041F" wp14:editId="7888B8E7">
          <wp:simplePos x="0" y="0"/>
          <wp:positionH relativeFrom="page">
            <wp:align>right</wp:align>
          </wp:positionH>
          <wp:positionV relativeFrom="paragraph">
            <wp:posOffset>1043896</wp:posOffset>
          </wp:positionV>
          <wp:extent cx="7774493" cy="4373592"/>
          <wp:effectExtent l="0" t="0" r="0" b="8255"/>
          <wp:wrapNone/>
          <wp:docPr id="22" name="Imagen 4"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4493" cy="4373592"/>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val="es-CO" w:eastAsia="es-CO"/>
      </w:rPr>
      <w:drawing>
        <wp:anchor distT="0" distB="0" distL="114300" distR="114300" simplePos="0" relativeHeight="251673600" behindDoc="1" locked="0" layoutInCell="1" allowOverlap="1" wp14:anchorId="4B97EE4A" wp14:editId="73167750">
          <wp:simplePos x="0" y="0"/>
          <wp:positionH relativeFrom="margin">
            <wp:align>left</wp:align>
          </wp:positionH>
          <wp:positionV relativeFrom="paragraph">
            <wp:posOffset>-95228</wp:posOffset>
          </wp:positionV>
          <wp:extent cx="1600200" cy="798833"/>
          <wp:effectExtent l="0" t="0" r="0" b="127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0CB47562"/>
    <w:multiLevelType w:val="hybridMultilevel"/>
    <w:tmpl w:val="EF541C2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CC34F5"/>
    <w:multiLevelType w:val="hybridMultilevel"/>
    <w:tmpl w:val="3D46008C"/>
    <w:lvl w:ilvl="0" w:tplc="5F104D64">
      <w:start w:val="1"/>
      <w:numFmt w:val="decimal"/>
      <w:lvlText w:val="%1."/>
      <w:lvlJc w:val="left"/>
      <w:pPr>
        <w:ind w:left="1065" w:hanging="705"/>
      </w:pPr>
      <w:rPr>
        <w:rFonts w:hint="default"/>
      </w:rPr>
    </w:lvl>
    <w:lvl w:ilvl="1" w:tplc="5F326F9A">
      <w:start w:val="6"/>
      <w:numFmt w:val="bullet"/>
      <w:lvlText w:val="-"/>
      <w:lvlJc w:val="left"/>
      <w:pPr>
        <w:ind w:left="1785" w:hanging="705"/>
      </w:pPr>
      <w:rPr>
        <w:rFonts w:ascii="Helvetica" w:eastAsia="Times" w:hAnsi="Helvetica" w:cs="Helvetica"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761171"/>
    <w:multiLevelType w:val="hybridMultilevel"/>
    <w:tmpl w:val="BDF85A88"/>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48227E"/>
    <w:multiLevelType w:val="hybridMultilevel"/>
    <w:tmpl w:val="8C5E57EE"/>
    <w:lvl w:ilvl="0" w:tplc="7C72B5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2979B6"/>
    <w:multiLevelType w:val="hybridMultilevel"/>
    <w:tmpl w:val="678A9DA4"/>
    <w:lvl w:ilvl="0" w:tplc="CDBE9BA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31042E50"/>
    <w:multiLevelType w:val="hybridMultilevel"/>
    <w:tmpl w:val="F0FEE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5113CB"/>
    <w:multiLevelType w:val="hybridMultilevel"/>
    <w:tmpl w:val="2774FD22"/>
    <w:lvl w:ilvl="0" w:tplc="959ABF62">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DC77CA"/>
    <w:multiLevelType w:val="hybridMultilevel"/>
    <w:tmpl w:val="4EFA4570"/>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5D60ED"/>
    <w:multiLevelType w:val="hybridMultilevel"/>
    <w:tmpl w:val="2222B568"/>
    <w:lvl w:ilvl="0" w:tplc="5F104D64">
      <w:start w:val="1"/>
      <w:numFmt w:val="decimal"/>
      <w:lvlText w:val="%1."/>
      <w:lvlJc w:val="left"/>
      <w:pPr>
        <w:ind w:left="1065" w:hanging="705"/>
      </w:pPr>
      <w:rPr>
        <w:rFonts w:hint="default"/>
      </w:rPr>
    </w:lvl>
    <w:lvl w:ilvl="1" w:tplc="F5EE6204">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9D44DC"/>
    <w:multiLevelType w:val="hybridMultilevel"/>
    <w:tmpl w:val="C214FE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7A3103"/>
    <w:multiLevelType w:val="hybridMultilevel"/>
    <w:tmpl w:val="5AD2B09E"/>
    <w:lvl w:ilvl="0" w:tplc="122EC4D2">
      <w:numFmt w:val="bullet"/>
      <w:lvlText w:val="-"/>
      <w:lvlJc w:val="left"/>
      <w:pPr>
        <w:ind w:left="1065" w:hanging="705"/>
      </w:pPr>
      <w:rPr>
        <w:rFonts w:ascii="Helvetica" w:eastAsia="Times"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13023B"/>
    <w:multiLevelType w:val="hybridMultilevel"/>
    <w:tmpl w:val="8E642AC6"/>
    <w:lvl w:ilvl="0" w:tplc="B8144B12">
      <w:start w:val="1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8E46B95"/>
    <w:multiLevelType w:val="hybridMultilevel"/>
    <w:tmpl w:val="DB828ED8"/>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7703B9"/>
    <w:multiLevelType w:val="hybridMultilevel"/>
    <w:tmpl w:val="DDFCAEC4"/>
    <w:lvl w:ilvl="0" w:tplc="95242402">
      <w:start w:val="8"/>
      <w:numFmt w:val="bullet"/>
      <w:lvlText w:val=""/>
      <w:lvlJc w:val="left"/>
      <w:pPr>
        <w:ind w:left="720" w:hanging="360"/>
      </w:pPr>
      <w:rPr>
        <w:rFonts w:ascii="Symbol" w:eastAsia="Times" w:hAnsi="Symbol"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127567"/>
    <w:multiLevelType w:val="hybridMultilevel"/>
    <w:tmpl w:val="D0664DBC"/>
    <w:lvl w:ilvl="0" w:tplc="F3ACB03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68D7DF3"/>
    <w:multiLevelType w:val="hybridMultilevel"/>
    <w:tmpl w:val="BB7618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EC3F12"/>
    <w:multiLevelType w:val="hybridMultilevel"/>
    <w:tmpl w:val="A288E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916107"/>
    <w:multiLevelType w:val="hybridMultilevel"/>
    <w:tmpl w:val="4F80713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D231B86"/>
    <w:multiLevelType w:val="hybridMultilevel"/>
    <w:tmpl w:val="542C94B0"/>
    <w:lvl w:ilvl="0" w:tplc="B29EDAFC">
      <w:start w:val="1"/>
      <w:numFmt w:val="upperRoman"/>
      <w:lvlText w:val="%1."/>
      <w:lvlJc w:val="left"/>
      <w:pPr>
        <w:ind w:left="1004" w:hanging="720"/>
      </w:pPr>
      <w:rPr>
        <w:rFonts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342EF5"/>
    <w:multiLevelType w:val="hybridMultilevel"/>
    <w:tmpl w:val="822C4DD4"/>
    <w:lvl w:ilvl="0" w:tplc="19BEF0BE">
      <w:start w:val="1"/>
      <w:numFmt w:val="upperRoman"/>
      <w:lvlText w:val="%1."/>
      <w:lvlJc w:val="left"/>
      <w:pPr>
        <w:ind w:left="1080" w:hanging="720"/>
      </w:pPr>
      <w:rPr>
        <w:rFonts w:hint="default"/>
      </w:rPr>
    </w:lvl>
    <w:lvl w:ilvl="1" w:tplc="1670106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CF169D"/>
    <w:multiLevelType w:val="hybridMultilevel"/>
    <w:tmpl w:val="7B000AD4"/>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F37010"/>
    <w:multiLevelType w:val="hybridMultilevel"/>
    <w:tmpl w:val="D9EEF742"/>
    <w:lvl w:ilvl="0" w:tplc="5F104D64">
      <w:start w:val="1"/>
      <w:numFmt w:val="decimal"/>
      <w:lvlText w:val="%1."/>
      <w:lvlJc w:val="left"/>
      <w:pPr>
        <w:ind w:left="1065" w:hanging="705"/>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25"/>
  </w:num>
  <w:num w:numId="4">
    <w:abstractNumId w:val="23"/>
  </w:num>
  <w:num w:numId="5">
    <w:abstractNumId w:val="5"/>
  </w:num>
  <w:num w:numId="6">
    <w:abstractNumId w:val="6"/>
  </w:num>
  <w:num w:numId="7">
    <w:abstractNumId w:val="20"/>
  </w:num>
  <w:num w:numId="8">
    <w:abstractNumId w:val="22"/>
  </w:num>
  <w:num w:numId="9">
    <w:abstractNumId w:val="24"/>
  </w:num>
  <w:num w:numId="10">
    <w:abstractNumId w:val="11"/>
  </w:num>
  <w:num w:numId="11">
    <w:abstractNumId w:val="3"/>
  </w:num>
  <w:num w:numId="12">
    <w:abstractNumId w:val="12"/>
  </w:num>
  <w:num w:numId="13">
    <w:abstractNumId w:val="26"/>
  </w:num>
  <w:num w:numId="14">
    <w:abstractNumId w:val="16"/>
  </w:num>
  <w:num w:numId="15">
    <w:abstractNumId w:val="1"/>
  </w:num>
  <w:num w:numId="16">
    <w:abstractNumId w:val="27"/>
  </w:num>
  <w:num w:numId="17">
    <w:abstractNumId w:val="2"/>
  </w:num>
  <w:num w:numId="18">
    <w:abstractNumId w:val="4"/>
  </w:num>
  <w:num w:numId="19">
    <w:abstractNumId w:val="10"/>
  </w:num>
  <w:num w:numId="20">
    <w:abstractNumId w:val="14"/>
  </w:num>
  <w:num w:numId="21">
    <w:abstractNumId w:val="18"/>
  </w:num>
  <w:num w:numId="22">
    <w:abstractNumId w:val="17"/>
  </w:num>
  <w:num w:numId="23">
    <w:abstractNumId w:val="13"/>
  </w:num>
  <w:num w:numId="24">
    <w:abstractNumId w:val="7"/>
  </w:num>
  <w:num w:numId="25">
    <w:abstractNumId w:val="15"/>
  </w:num>
  <w:num w:numId="26">
    <w:abstractNumId w:val="21"/>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76"/>
    <w:rsid w:val="00004E8D"/>
    <w:rsid w:val="0000713D"/>
    <w:rsid w:val="00027154"/>
    <w:rsid w:val="00057A37"/>
    <w:rsid w:val="00057C31"/>
    <w:rsid w:val="0008464F"/>
    <w:rsid w:val="0009486F"/>
    <w:rsid w:val="000A4CC4"/>
    <w:rsid w:val="000A75A1"/>
    <w:rsid w:val="000C5469"/>
    <w:rsid w:val="000E7990"/>
    <w:rsid w:val="00100077"/>
    <w:rsid w:val="001103D9"/>
    <w:rsid w:val="001236CE"/>
    <w:rsid w:val="001422F4"/>
    <w:rsid w:val="00184619"/>
    <w:rsid w:val="001C7271"/>
    <w:rsid w:val="001E3A13"/>
    <w:rsid w:val="001E5CE7"/>
    <w:rsid w:val="00204D1B"/>
    <w:rsid w:val="00207B0E"/>
    <w:rsid w:val="0022597E"/>
    <w:rsid w:val="002460D7"/>
    <w:rsid w:val="00263DA1"/>
    <w:rsid w:val="00264821"/>
    <w:rsid w:val="002777D5"/>
    <w:rsid w:val="002915AB"/>
    <w:rsid w:val="002A2FF4"/>
    <w:rsid w:val="002A6588"/>
    <w:rsid w:val="002C0A5F"/>
    <w:rsid w:val="002D4988"/>
    <w:rsid w:val="002D5E79"/>
    <w:rsid w:val="002D7F9E"/>
    <w:rsid w:val="002E7B1A"/>
    <w:rsid w:val="003015F9"/>
    <w:rsid w:val="003103E5"/>
    <w:rsid w:val="00316875"/>
    <w:rsid w:val="003229EC"/>
    <w:rsid w:val="00332198"/>
    <w:rsid w:val="00335881"/>
    <w:rsid w:val="00337E85"/>
    <w:rsid w:val="0035206F"/>
    <w:rsid w:val="00361A19"/>
    <w:rsid w:val="003B65E8"/>
    <w:rsid w:val="003D67B0"/>
    <w:rsid w:val="003F12B7"/>
    <w:rsid w:val="003F2403"/>
    <w:rsid w:val="003F61DB"/>
    <w:rsid w:val="003F730B"/>
    <w:rsid w:val="0043601C"/>
    <w:rsid w:val="00443287"/>
    <w:rsid w:val="00443696"/>
    <w:rsid w:val="0045342D"/>
    <w:rsid w:val="004552A6"/>
    <w:rsid w:val="00490495"/>
    <w:rsid w:val="004B7408"/>
    <w:rsid w:val="004D25E6"/>
    <w:rsid w:val="004E7449"/>
    <w:rsid w:val="004F5981"/>
    <w:rsid w:val="004F6A69"/>
    <w:rsid w:val="0051168C"/>
    <w:rsid w:val="00512B26"/>
    <w:rsid w:val="00516B95"/>
    <w:rsid w:val="00544780"/>
    <w:rsid w:val="00550253"/>
    <w:rsid w:val="00551557"/>
    <w:rsid w:val="00552B46"/>
    <w:rsid w:val="00586987"/>
    <w:rsid w:val="005B0354"/>
    <w:rsid w:val="005D583F"/>
    <w:rsid w:val="005E0B3E"/>
    <w:rsid w:val="005F1501"/>
    <w:rsid w:val="005F6869"/>
    <w:rsid w:val="00606F1F"/>
    <w:rsid w:val="00641BE1"/>
    <w:rsid w:val="00645D09"/>
    <w:rsid w:val="00646D18"/>
    <w:rsid w:val="00662BD7"/>
    <w:rsid w:val="00672472"/>
    <w:rsid w:val="00687D82"/>
    <w:rsid w:val="006A523A"/>
    <w:rsid w:val="006A53FF"/>
    <w:rsid w:val="006B15E7"/>
    <w:rsid w:val="006D22E4"/>
    <w:rsid w:val="006D5787"/>
    <w:rsid w:val="006E12FD"/>
    <w:rsid w:val="006F64FF"/>
    <w:rsid w:val="00717C6E"/>
    <w:rsid w:val="0074088D"/>
    <w:rsid w:val="00774A88"/>
    <w:rsid w:val="00792B7A"/>
    <w:rsid w:val="007932BB"/>
    <w:rsid w:val="00795418"/>
    <w:rsid w:val="007972B9"/>
    <w:rsid w:val="007A2755"/>
    <w:rsid w:val="007A6FDC"/>
    <w:rsid w:val="007B6E74"/>
    <w:rsid w:val="007D47E1"/>
    <w:rsid w:val="007F2383"/>
    <w:rsid w:val="008065B6"/>
    <w:rsid w:val="008358EF"/>
    <w:rsid w:val="0084605D"/>
    <w:rsid w:val="0084777A"/>
    <w:rsid w:val="00853BB1"/>
    <w:rsid w:val="008628CD"/>
    <w:rsid w:val="00877F4B"/>
    <w:rsid w:val="00883F4E"/>
    <w:rsid w:val="00894297"/>
    <w:rsid w:val="008945D8"/>
    <w:rsid w:val="00895E4D"/>
    <w:rsid w:val="008B0DF2"/>
    <w:rsid w:val="008E2872"/>
    <w:rsid w:val="008F3BC4"/>
    <w:rsid w:val="009344F7"/>
    <w:rsid w:val="00934A98"/>
    <w:rsid w:val="00956CC5"/>
    <w:rsid w:val="009835D5"/>
    <w:rsid w:val="009867CC"/>
    <w:rsid w:val="009A6797"/>
    <w:rsid w:val="009C2196"/>
    <w:rsid w:val="009C5888"/>
    <w:rsid w:val="009D3D50"/>
    <w:rsid w:val="00A02368"/>
    <w:rsid w:val="00A03959"/>
    <w:rsid w:val="00A12087"/>
    <w:rsid w:val="00A2480C"/>
    <w:rsid w:val="00A472ED"/>
    <w:rsid w:val="00A51281"/>
    <w:rsid w:val="00A61484"/>
    <w:rsid w:val="00A67F93"/>
    <w:rsid w:val="00A72E02"/>
    <w:rsid w:val="00A77B5C"/>
    <w:rsid w:val="00A92F40"/>
    <w:rsid w:val="00A933E7"/>
    <w:rsid w:val="00AA1F78"/>
    <w:rsid w:val="00AA53F2"/>
    <w:rsid w:val="00AC2E11"/>
    <w:rsid w:val="00AC5E7A"/>
    <w:rsid w:val="00AF4BD6"/>
    <w:rsid w:val="00AF5187"/>
    <w:rsid w:val="00B274EC"/>
    <w:rsid w:val="00B35AB4"/>
    <w:rsid w:val="00B71B35"/>
    <w:rsid w:val="00B818EA"/>
    <w:rsid w:val="00B83D95"/>
    <w:rsid w:val="00B92C57"/>
    <w:rsid w:val="00BA1DE8"/>
    <w:rsid w:val="00BA22FF"/>
    <w:rsid w:val="00BA49EC"/>
    <w:rsid w:val="00BA4E2F"/>
    <w:rsid w:val="00BB2C40"/>
    <w:rsid w:val="00BC18C2"/>
    <w:rsid w:val="00C01679"/>
    <w:rsid w:val="00C07868"/>
    <w:rsid w:val="00C1236B"/>
    <w:rsid w:val="00C21E00"/>
    <w:rsid w:val="00C26FC8"/>
    <w:rsid w:val="00C36EF7"/>
    <w:rsid w:val="00C52A2B"/>
    <w:rsid w:val="00C6616A"/>
    <w:rsid w:val="00C662C3"/>
    <w:rsid w:val="00C91D49"/>
    <w:rsid w:val="00CA38FC"/>
    <w:rsid w:val="00CB1915"/>
    <w:rsid w:val="00CE794D"/>
    <w:rsid w:val="00D05AC4"/>
    <w:rsid w:val="00D277CD"/>
    <w:rsid w:val="00D77246"/>
    <w:rsid w:val="00D9402F"/>
    <w:rsid w:val="00DC3403"/>
    <w:rsid w:val="00DC352F"/>
    <w:rsid w:val="00DE1C05"/>
    <w:rsid w:val="00DE5D7A"/>
    <w:rsid w:val="00DE7B33"/>
    <w:rsid w:val="00E064EE"/>
    <w:rsid w:val="00E23579"/>
    <w:rsid w:val="00E5665C"/>
    <w:rsid w:val="00E741CE"/>
    <w:rsid w:val="00E872D7"/>
    <w:rsid w:val="00EA385F"/>
    <w:rsid w:val="00EB5D39"/>
    <w:rsid w:val="00EB7195"/>
    <w:rsid w:val="00EC57B9"/>
    <w:rsid w:val="00F07202"/>
    <w:rsid w:val="00F10DE5"/>
    <w:rsid w:val="00F17A76"/>
    <w:rsid w:val="00F270B3"/>
    <w:rsid w:val="00F2758B"/>
    <w:rsid w:val="00F34B65"/>
    <w:rsid w:val="00F42527"/>
    <w:rsid w:val="00F810C2"/>
    <w:rsid w:val="00F94ED6"/>
    <w:rsid w:val="00FA71DE"/>
    <w:rsid w:val="00FB3B3E"/>
    <w:rsid w:val="00FB564A"/>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C03AD3"/>
  <w15:docId w15:val="{01F00ACE-F5F4-474C-829A-7566262F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DB"/>
    <w:rPr>
      <w:rFonts w:ascii="Helvetica" w:hAnsi="Helvetica"/>
      <w:color w:val="4D4D4D"/>
      <w:sz w:val="22"/>
      <w:lang w:val="en-US" w:eastAsia="es-E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F61DB"/>
    <w:rPr>
      <w:b/>
      <w:bCs/>
      <w:smallCaps/>
      <w:color w:val="4D4D4D"/>
      <w:spacing w:val="5"/>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0C5469"/>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C5469"/>
    <w:rPr>
      <w:rFonts w:asciiTheme="minorHAnsi" w:eastAsiaTheme="minorEastAsia" w:hAnsiTheme="minorHAnsi"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val="es-CO"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val="es-CO"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paragraph" w:styleId="Textocomentario">
    <w:name w:val="annotation text"/>
    <w:basedOn w:val="Normal"/>
    <w:link w:val="TextocomentarioCar"/>
    <w:uiPriority w:val="99"/>
    <w:unhideWhenUsed/>
    <w:rsid w:val="00853BB1"/>
    <w:rPr>
      <w:rFonts w:ascii="Arial" w:eastAsia="Calibri" w:hAnsi="Arial" w:cs="Arial"/>
      <w:color w:val="auto"/>
      <w:sz w:val="20"/>
      <w:lang w:val="es-ES"/>
    </w:rPr>
  </w:style>
  <w:style w:type="character" w:customStyle="1" w:styleId="TextocomentarioCar">
    <w:name w:val="Texto comentario Car"/>
    <w:basedOn w:val="Fuentedeprrafopredeter"/>
    <w:link w:val="Textocomentario"/>
    <w:uiPriority w:val="99"/>
    <w:rsid w:val="00853BB1"/>
    <w:rPr>
      <w:rFonts w:ascii="Arial" w:eastAsia="Calibri"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mbiacompra.gov.co/sites/default/files/manuales/UNSPSC_Spanish_v14_080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lombiacompra.gov.co/Clasificacion" TargetMode="External"/><Relationship Id="rId4" Type="http://schemas.openxmlformats.org/officeDocument/2006/relationships/styles" Target="styles.xml"/><Relationship Id="rId9" Type="http://schemas.openxmlformats.org/officeDocument/2006/relationships/hyperlink" Target="http://www.colombiacompra.gov.co/sites/default/files/manuales/manualclasificador.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rdoba\Documents\2023-05-19_Plantilla_docum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E54D75-C027-402D-975C-DCC53A37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2023-05-19_Plantilla_documentos</Template>
  <TotalTime>0</TotalTime>
  <Pages>11</Pages>
  <Words>3311</Words>
  <Characters>18214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TITULO DEL DOCUMENTO</vt:lpstr>
    </vt:vector>
  </TitlesOfParts>
  <Company>versión xx</Company>
  <LinksUpToDate>false</LinksUpToDate>
  <CharactersWithSpaces>21483</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DOCUMENTO</dc:title>
  <dc:subject>Proceso asociado</dc:subject>
  <dc:creator>Alisson Córdoba Fuentes</dc:creator>
  <cp:lastModifiedBy>John Alexander Olaya Villalba</cp:lastModifiedBy>
  <cp:revision>2</cp:revision>
  <cp:lastPrinted>2023-05-23T15:43:00Z</cp:lastPrinted>
  <dcterms:created xsi:type="dcterms:W3CDTF">2024-06-24T20:31:00Z</dcterms:created>
  <dcterms:modified xsi:type="dcterms:W3CDTF">2024-06-24T20:31:00Z</dcterms:modified>
</cp:coreProperties>
</file>