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9595D" w14:textId="0594C4E8" w:rsidR="00791A4E" w:rsidRPr="008214D8" w:rsidRDefault="008214D8" w:rsidP="00F46A6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  <w:r w:rsidRPr="008214D8">
        <w:rPr>
          <w:rFonts w:ascii="Helvetica" w:hAnsi="Helvetica" w:cs="Helvetica"/>
          <w:b/>
          <w:bCs/>
          <w:color w:val="4D4D4D"/>
          <w:sz w:val="28"/>
        </w:rPr>
        <w:t xml:space="preserve">Etapa </w:t>
      </w:r>
      <w:proofErr w:type="spellStart"/>
      <w:r w:rsidRPr="008214D8">
        <w:rPr>
          <w:rFonts w:ascii="Helvetica" w:hAnsi="Helvetica" w:cs="Helvetica"/>
          <w:b/>
          <w:bCs/>
          <w:color w:val="4D4D4D"/>
          <w:sz w:val="28"/>
        </w:rPr>
        <w:t>Pos</w:t>
      </w:r>
      <w:proofErr w:type="spellEnd"/>
      <w:r w:rsidRPr="008214D8">
        <w:rPr>
          <w:rFonts w:ascii="Helvetica" w:hAnsi="Helvetica" w:cs="Helvetica"/>
          <w:b/>
          <w:bCs/>
          <w:color w:val="4D4D4D"/>
          <w:sz w:val="28"/>
        </w:rPr>
        <w:t>-Contractual</w:t>
      </w:r>
    </w:p>
    <w:p w14:paraId="03A73615" w14:textId="4579B3E2" w:rsidR="00791A4E" w:rsidRDefault="008214D8" w:rsidP="00F46A6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  <w:sz w:val="28"/>
        </w:rPr>
      </w:pPr>
      <w:r w:rsidRPr="008214D8">
        <w:rPr>
          <w:rFonts w:ascii="Helvetica" w:hAnsi="Helvetica" w:cs="Helvetica"/>
          <w:b/>
          <w:bCs/>
          <w:color w:val="4D4D4D"/>
          <w:sz w:val="28"/>
        </w:rPr>
        <w:t xml:space="preserve">Acta </w:t>
      </w:r>
      <w:r>
        <w:rPr>
          <w:rFonts w:ascii="Helvetica" w:hAnsi="Helvetica" w:cs="Helvetica"/>
          <w:b/>
          <w:bCs/>
          <w:color w:val="4D4D4D"/>
          <w:sz w:val="28"/>
        </w:rPr>
        <w:t>d</w:t>
      </w:r>
      <w:r w:rsidRPr="008214D8">
        <w:rPr>
          <w:rFonts w:ascii="Helvetica" w:hAnsi="Helvetica" w:cs="Helvetica"/>
          <w:b/>
          <w:bCs/>
          <w:color w:val="4D4D4D"/>
          <w:sz w:val="28"/>
        </w:rPr>
        <w:t xml:space="preserve">el Cierre </w:t>
      </w:r>
      <w:r>
        <w:rPr>
          <w:rFonts w:ascii="Helvetica" w:hAnsi="Helvetica" w:cs="Helvetica"/>
          <w:b/>
          <w:bCs/>
          <w:color w:val="4D4D4D"/>
          <w:sz w:val="28"/>
        </w:rPr>
        <w:t>d</w:t>
      </w:r>
      <w:r w:rsidRPr="008214D8">
        <w:rPr>
          <w:rFonts w:ascii="Helvetica" w:hAnsi="Helvetica" w:cs="Helvetica"/>
          <w:b/>
          <w:bCs/>
          <w:color w:val="4D4D4D"/>
          <w:sz w:val="28"/>
        </w:rPr>
        <w:t>el Expediente Contractual</w:t>
      </w:r>
    </w:p>
    <w:p w14:paraId="726422E3" w14:textId="77777777" w:rsidR="00DC36E3" w:rsidRPr="00A21021" w:rsidRDefault="00DC36E3" w:rsidP="00F46A61">
      <w:pPr>
        <w:spacing w:after="0" w:line="240" w:lineRule="auto"/>
        <w:contextualSpacing/>
        <w:jc w:val="center"/>
        <w:rPr>
          <w:rFonts w:ascii="Helvetica" w:hAnsi="Helvetica" w:cs="Helvetica"/>
          <w:b/>
          <w:bCs/>
          <w:color w:val="4D4D4D"/>
        </w:rPr>
      </w:pPr>
    </w:p>
    <w:p w14:paraId="0E557CDC" w14:textId="4996DB24" w:rsidR="00DC36E3" w:rsidRPr="00A21021" w:rsidRDefault="001660DB" w:rsidP="00F46A61">
      <w:pPr>
        <w:spacing w:after="0" w:line="240" w:lineRule="auto"/>
        <w:contextualSpacing/>
        <w:jc w:val="both"/>
        <w:rPr>
          <w:rFonts w:ascii="Helvetica" w:hAnsi="Helvetica" w:cs="Helvetica"/>
          <w:color w:val="4D4D4D"/>
        </w:rPr>
      </w:pPr>
      <w:r w:rsidRPr="00A21021">
        <w:rPr>
          <w:rFonts w:ascii="Helvetica" w:hAnsi="Helvetica" w:cs="Helvetica"/>
          <w:bCs/>
          <w:color w:val="4D4D4D"/>
        </w:rPr>
        <w:t>La</w:t>
      </w:r>
      <w:r w:rsidR="007E2F39" w:rsidRPr="00A21021">
        <w:rPr>
          <w:rFonts w:ascii="Helvetica" w:hAnsi="Helvetica" w:cs="Helvetica"/>
          <w:b/>
          <w:bCs/>
          <w:color w:val="4D4D4D"/>
        </w:rPr>
        <w:t xml:space="preserve"> </w:t>
      </w:r>
      <w:r w:rsidR="00560F8F" w:rsidRPr="00A21021">
        <w:rPr>
          <w:rFonts w:ascii="Helvetica" w:hAnsi="Helvetica" w:cs="Helvetica"/>
          <w:b/>
          <w:bCs/>
          <w:color w:val="7F7F7F" w:themeColor="text1" w:themeTint="80"/>
        </w:rPr>
        <w:t>Secretaria General</w:t>
      </w:r>
      <w:r w:rsidR="0036278F" w:rsidRPr="00A21021">
        <w:rPr>
          <w:rFonts w:ascii="Helvetica" w:hAnsi="Helvetica" w:cs="Helvetica"/>
          <w:b/>
          <w:bCs/>
          <w:color w:val="7F7F7F" w:themeColor="text1" w:themeTint="80"/>
        </w:rPr>
        <w:t>,</w:t>
      </w:r>
      <w:r w:rsidR="0036278F" w:rsidRPr="00A21021">
        <w:rPr>
          <w:rFonts w:ascii="Helvetica" w:hAnsi="Helvetica" w:cs="Helvetica"/>
          <w:b/>
          <w:bCs/>
          <w:color w:val="4D4D4D"/>
        </w:rPr>
        <w:t xml:space="preserve"> </w:t>
      </w:r>
      <w:r w:rsidR="00A21021" w:rsidRPr="00A21021">
        <w:rPr>
          <w:rFonts w:ascii="Helvetica" w:hAnsi="Helvetica" w:cs="Helvetica"/>
          <w:color w:val="4D4D4D"/>
        </w:rPr>
        <w:t xml:space="preserve">autoriza </w:t>
      </w:r>
      <w:r w:rsidR="00A21021">
        <w:rPr>
          <w:rFonts w:ascii="Helvetica" w:hAnsi="Helvetica" w:cs="Helvetica"/>
          <w:color w:val="4D4D4D"/>
        </w:rPr>
        <w:t xml:space="preserve">y </w:t>
      </w:r>
      <w:r w:rsidR="00202DB5" w:rsidRPr="00A21021">
        <w:rPr>
          <w:rFonts w:ascii="Helvetica" w:hAnsi="Helvetica" w:cs="Helvetica"/>
          <w:color w:val="4D4D4D"/>
        </w:rPr>
        <w:t>solicita</w:t>
      </w:r>
      <w:r w:rsidR="00A21021" w:rsidRPr="00A21021">
        <w:rPr>
          <w:rFonts w:ascii="Helvetica" w:hAnsi="Helvetica" w:cs="Helvetica"/>
          <w:color w:val="4D4D4D"/>
        </w:rPr>
        <w:t xml:space="preserve"> </w:t>
      </w:r>
      <w:r w:rsidR="00202DB5" w:rsidRPr="00A21021">
        <w:rPr>
          <w:rFonts w:ascii="Helvetica" w:hAnsi="Helvetica" w:cs="Helvetica"/>
          <w:color w:val="4D4D4D"/>
        </w:rPr>
        <w:t xml:space="preserve">se realice el trámite de cierre del expediente contractual, </w:t>
      </w:r>
      <w:r w:rsidR="00DE1CC3" w:rsidRPr="00A21021">
        <w:rPr>
          <w:rFonts w:ascii="Helvetica" w:hAnsi="Helvetica" w:cs="Helvetica"/>
          <w:color w:val="4D4D4D"/>
        </w:rPr>
        <w:t xml:space="preserve">que </w:t>
      </w:r>
      <w:r w:rsidR="00202DB5" w:rsidRPr="00A21021">
        <w:rPr>
          <w:rFonts w:ascii="Helvetica" w:hAnsi="Helvetica" w:cs="Helvetica"/>
          <w:color w:val="4D4D4D"/>
        </w:rPr>
        <w:t xml:space="preserve">a continuación </w:t>
      </w:r>
      <w:r w:rsidR="00DE1CC3" w:rsidRPr="00A21021">
        <w:rPr>
          <w:rFonts w:ascii="Helvetica" w:hAnsi="Helvetica" w:cs="Helvetica"/>
          <w:color w:val="4D4D4D"/>
        </w:rPr>
        <w:t xml:space="preserve">se </w:t>
      </w:r>
      <w:r w:rsidR="00202DB5" w:rsidRPr="00A21021">
        <w:rPr>
          <w:rFonts w:ascii="Helvetica" w:hAnsi="Helvetica" w:cs="Helvetica"/>
          <w:color w:val="4D4D4D"/>
        </w:rPr>
        <w:t>relacion</w:t>
      </w:r>
      <w:r w:rsidR="00DE1CC3" w:rsidRPr="00A21021">
        <w:rPr>
          <w:rFonts w:ascii="Helvetica" w:hAnsi="Helvetica" w:cs="Helvetica"/>
          <w:color w:val="4D4D4D"/>
        </w:rPr>
        <w:t>a</w:t>
      </w:r>
      <w:r w:rsidR="00202DB5" w:rsidRPr="00A21021">
        <w:rPr>
          <w:rFonts w:ascii="Helvetica" w:hAnsi="Helvetica" w:cs="Helvetica"/>
          <w:color w:val="4D4D4D"/>
        </w:rPr>
        <w:t>:</w:t>
      </w:r>
    </w:p>
    <w:p w14:paraId="36D136D4" w14:textId="77777777" w:rsidR="00791A4E" w:rsidRPr="00A21021" w:rsidRDefault="00791A4E" w:rsidP="00F46A61">
      <w:pPr>
        <w:spacing w:after="0" w:line="240" w:lineRule="auto"/>
        <w:contextualSpacing/>
        <w:rPr>
          <w:rFonts w:ascii="Helvetica" w:hAnsi="Helvetica" w:cs="Helvetica"/>
          <w:color w:val="4D4D4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4"/>
        <w:gridCol w:w="1627"/>
        <w:gridCol w:w="1031"/>
        <w:gridCol w:w="1073"/>
        <w:gridCol w:w="876"/>
        <w:gridCol w:w="2997"/>
      </w:tblGrid>
      <w:tr w:rsidR="00A21021" w:rsidRPr="00A21021" w14:paraId="21A77676" w14:textId="77777777" w:rsidTr="0036278F">
        <w:tc>
          <w:tcPr>
            <w:tcW w:w="1224" w:type="dxa"/>
            <w:vMerge w:val="restart"/>
            <w:vAlign w:val="center"/>
          </w:tcPr>
          <w:p w14:paraId="229CED39" w14:textId="6DC4F9B3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Número de proceso</w:t>
            </w:r>
            <w:r w:rsidR="000C539D" w:rsidRPr="00A21021">
              <w:rPr>
                <w:rFonts w:ascii="Helvetica" w:hAnsi="Helvetica" w:cs="Helvetica"/>
                <w:b/>
                <w:bCs/>
                <w:color w:val="4D4D4D"/>
              </w:rPr>
              <w:t xml:space="preserve"> / </w:t>
            </w:r>
            <w:r w:rsidR="000C539D" w:rsidRPr="00A21021">
              <w:rPr>
                <w:rFonts w:ascii="Helvetica" w:hAnsi="Helvetica" w:cs="Helvetica"/>
                <w:b/>
                <w:bCs/>
                <w:color w:val="7F7F7F" w:themeColor="text1" w:themeTint="80"/>
              </w:rPr>
              <w:t>Orden de Compra</w:t>
            </w:r>
          </w:p>
        </w:tc>
        <w:tc>
          <w:tcPr>
            <w:tcW w:w="1627" w:type="dxa"/>
            <w:vMerge w:val="restart"/>
            <w:vAlign w:val="center"/>
          </w:tcPr>
          <w:p w14:paraId="18049F40" w14:textId="3AA22213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Número de Contrato Electrónico</w:t>
            </w:r>
          </w:p>
        </w:tc>
        <w:tc>
          <w:tcPr>
            <w:tcW w:w="2980" w:type="dxa"/>
            <w:gridSpan w:val="3"/>
            <w:vAlign w:val="center"/>
          </w:tcPr>
          <w:p w14:paraId="727FAA6D" w14:textId="77777777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Plataforma de publicación</w:t>
            </w:r>
          </w:p>
          <w:p w14:paraId="5650DEE7" w14:textId="5F6E909F" w:rsidR="0036278F" w:rsidRPr="00A21021" w:rsidRDefault="0036278F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color w:val="4D4D4D"/>
              </w:rPr>
            </w:pPr>
            <w:r w:rsidRPr="00A21021">
              <w:rPr>
                <w:rFonts w:ascii="Helvetica" w:hAnsi="Helvetica" w:cs="Helvetica"/>
                <w:color w:val="7F7F7F" w:themeColor="text1" w:themeTint="80"/>
              </w:rPr>
              <w:t>(Indicar con una x la plataforma en la que se publicó el contrato)</w:t>
            </w:r>
          </w:p>
        </w:tc>
        <w:tc>
          <w:tcPr>
            <w:tcW w:w="2997" w:type="dxa"/>
            <w:vMerge w:val="restart"/>
            <w:vAlign w:val="center"/>
          </w:tcPr>
          <w:p w14:paraId="7784185C" w14:textId="20723E8D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Enlace</w:t>
            </w:r>
            <w:r w:rsidR="000C539D" w:rsidRPr="00A21021">
              <w:rPr>
                <w:rFonts w:ascii="Helvetica" w:hAnsi="Helvetica" w:cs="Helvetica"/>
                <w:b/>
                <w:bCs/>
                <w:color w:val="4D4D4D"/>
              </w:rPr>
              <w:t xml:space="preserve"> del Proceso</w:t>
            </w:r>
          </w:p>
        </w:tc>
      </w:tr>
      <w:tr w:rsidR="00A21021" w:rsidRPr="00A21021" w14:paraId="54595FAB" w14:textId="77777777" w:rsidTr="0036278F">
        <w:tc>
          <w:tcPr>
            <w:tcW w:w="1224" w:type="dxa"/>
            <w:vMerge/>
          </w:tcPr>
          <w:p w14:paraId="69C9072F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627" w:type="dxa"/>
            <w:vMerge/>
          </w:tcPr>
          <w:p w14:paraId="30785C38" w14:textId="5927DFFE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031" w:type="dxa"/>
          </w:tcPr>
          <w:p w14:paraId="14769189" w14:textId="375568E9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SECOP I:</w:t>
            </w:r>
          </w:p>
        </w:tc>
        <w:tc>
          <w:tcPr>
            <w:tcW w:w="1073" w:type="dxa"/>
          </w:tcPr>
          <w:p w14:paraId="23B9E94C" w14:textId="62A68151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SECOP II:</w:t>
            </w:r>
          </w:p>
        </w:tc>
        <w:tc>
          <w:tcPr>
            <w:tcW w:w="876" w:type="dxa"/>
          </w:tcPr>
          <w:p w14:paraId="2E37C8C0" w14:textId="28BBF5FD" w:rsidR="0036278F" w:rsidRPr="00A21021" w:rsidRDefault="0036278F" w:rsidP="00F46A61">
            <w:pPr>
              <w:spacing w:after="0" w:line="240" w:lineRule="auto"/>
              <w:contextualSpacing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TVEC:</w:t>
            </w:r>
          </w:p>
        </w:tc>
        <w:tc>
          <w:tcPr>
            <w:tcW w:w="2997" w:type="dxa"/>
            <w:vMerge/>
          </w:tcPr>
          <w:p w14:paraId="2D1D33CF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4D4D4D"/>
              </w:rPr>
            </w:pPr>
          </w:p>
        </w:tc>
      </w:tr>
      <w:tr w:rsidR="0036278F" w:rsidRPr="00A21021" w14:paraId="28C4522C" w14:textId="77777777" w:rsidTr="0036278F">
        <w:tc>
          <w:tcPr>
            <w:tcW w:w="1224" w:type="dxa"/>
          </w:tcPr>
          <w:p w14:paraId="418952C9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color w:val="4D4D4D"/>
              </w:rPr>
            </w:pPr>
          </w:p>
        </w:tc>
        <w:tc>
          <w:tcPr>
            <w:tcW w:w="1627" w:type="dxa"/>
          </w:tcPr>
          <w:p w14:paraId="03B80A4D" w14:textId="2153546D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7F7F7F" w:themeColor="text1" w:themeTint="80"/>
              </w:rPr>
            </w:pPr>
            <w:r w:rsidRPr="00A21021">
              <w:rPr>
                <w:rFonts w:ascii="Helvetica" w:hAnsi="Helvetica" w:cs="Helvetica"/>
                <w:color w:val="7F7F7F" w:themeColor="text1" w:themeTint="80"/>
              </w:rPr>
              <w:t>(Indicar el Numero del contrato</w:t>
            </w:r>
            <w:r w:rsidR="00A21021">
              <w:rPr>
                <w:rFonts w:ascii="Helvetica" w:hAnsi="Helvetica" w:cs="Helvetica"/>
                <w:color w:val="7F7F7F" w:themeColor="text1" w:themeTint="80"/>
              </w:rPr>
              <w:t xml:space="preserve"> como aparece en plataforma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)</w:t>
            </w:r>
          </w:p>
        </w:tc>
        <w:tc>
          <w:tcPr>
            <w:tcW w:w="1031" w:type="dxa"/>
          </w:tcPr>
          <w:p w14:paraId="466FE405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4D4D4D"/>
              </w:rPr>
            </w:pPr>
          </w:p>
        </w:tc>
        <w:tc>
          <w:tcPr>
            <w:tcW w:w="1073" w:type="dxa"/>
          </w:tcPr>
          <w:p w14:paraId="4D8B688F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4D4D4D"/>
              </w:rPr>
            </w:pPr>
          </w:p>
        </w:tc>
        <w:tc>
          <w:tcPr>
            <w:tcW w:w="876" w:type="dxa"/>
          </w:tcPr>
          <w:p w14:paraId="7837207F" w14:textId="77777777" w:rsidR="0036278F" w:rsidRPr="00A21021" w:rsidRDefault="0036278F" w:rsidP="00F46A61">
            <w:pPr>
              <w:spacing w:after="0" w:line="240" w:lineRule="auto"/>
              <w:contextualSpacing/>
              <w:rPr>
                <w:rFonts w:ascii="Helvetica" w:hAnsi="Helvetica" w:cs="Helvetica"/>
                <w:b/>
                <w:bCs/>
                <w:color w:val="4D4D4D"/>
              </w:rPr>
            </w:pPr>
          </w:p>
        </w:tc>
        <w:tc>
          <w:tcPr>
            <w:tcW w:w="2997" w:type="dxa"/>
          </w:tcPr>
          <w:p w14:paraId="75E68D36" w14:textId="5FE7B9E7" w:rsidR="0036278F" w:rsidRPr="00A21021" w:rsidRDefault="00A21021" w:rsidP="00F46A61">
            <w:pPr>
              <w:spacing w:after="0" w:line="240" w:lineRule="auto"/>
              <w:contextualSpacing/>
              <w:rPr>
                <w:rFonts w:ascii="Helvetica" w:hAnsi="Helvetica" w:cs="Helvetica"/>
                <w:bCs/>
                <w:color w:val="7F7F7F" w:themeColor="text1" w:themeTint="80"/>
              </w:rPr>
            </w:pPr>
            <w:r w:rsidRPr="00A21021">
              <w:rPr>
                <w:rFonts w:ascii="Helvetica" w:hAnsi="Helvetica" w:cs="Helvetica"/>
                <w:bCs/>
                <w:color w:val="7F7F7F" w:themeColor="text1" w:themeTint="80"/>
              </w:rPr>
              <w:t>(Incluir desde la creación del proceso en el caso de SECOP II)</w:t>
            </w:r>
          </w:p>
        </w:tc>
      </w:tr>
    </w:tbl>
    <w:p w14:paraId="1917B5E5" w14:textId="303ACFCF" w:rsidR="009169F4" w:rsidRPr="00A21021" w:rsidRDefault="00A21021" w:rsidP="00F46A61">
      <w:pPr>
        <w:spacing w:after="0" w:line="240" w:lineRule="auto"/>
        <w:contextualSpacing/>
        <w:rPr>
          <w:rFonts w:ascii="Helvetica" w:hAnsi="Helvetica" w:cs="Helvetica"/>
          <w:b/>
          <w:bCs/>
          <w:color w:val="4D4D4D"/>
        </w:rPr>
      </w:pPr>
      <w:r>
        <w:rPr>
          <w:rFonts w:ascii="Helvetica" w:hAnsi="Helvetica" w:cs="Helvetica"/>
          <w:b/>
          <w:bCs/>
          <w:color w:val="4D4D4D"/>
        </w:rPr>
        <w:t xml:space="preserve"> </w:t>
      </w:r>
    </w:p>
    <w:p w14:paraId="34AD24DD" w14:textId="115DEB07" w:rsidR="00791A4E" w:rsidRPr="00A21021" w:rsidRDefault="00202DB5" w:rsidP="00F46A6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</w:rPr>
      </w:pPr>
      <w:r w:rsidRPr="00A21021">
        <w:rPr>
          <w:rFonts w:ascii="Helvetica" w:hAnsi="Helvetica" w:cs="Helvetica"/>
          <w:bCs/>
          <w:color w:val="4D4D4D"/>
        </w:rPr>
        <w:t>Lo anterior</w:t>
      </w:r>
      <w:r w:rsidR="00791A4E" w:rsidRPr="00A21021">
        <w:rPr>
          <w:rFonts w:ascii="Helvetica" w:hAnsi="Helvetica" w:cs="Helvetica"/>
          <w:bCs/>
          <w:color w:val="4D4D4D"/>
        </w:rPr>
        <w:t>, teniendo en cuenta las siguientes</w:t>
      </w:r>
    </w:p>
    <w:p w14:paraId="1ECF1099" w14:textId="77777777" w:rsidR="002826D9" w:rsidRPr="00A21021" w:rsidRDefault="002826D9" w:rsidP="00F46A6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Cs/>
          <w:color w:val="4D4D4D"/>
        </w:rPr>
      </w:pPr>
    </w:p>
    <w:p w14:paraId="716BF532" w14:textId="2FC10DCB" w:rsidR="00791A4E" w:rsidRPr="00A21021" w:rsidRDefault="008214D8" w:rsidP="00F46A61">
      <w:pPr>
        <w:tabs>
          <w:tab w:val="left" w:pos="1575"/>
        </w:tabs>
        <w:spacing w:after="0" w:line="240" w:lineRule="auto"/>
        <w:jc w:val="center"/>
        <w:rPr>
          <w:rFonts w:ascii="Helvetica" w:hAnsi="Helvetica" w:cs="Helvetica"/>
          <w:b/>
          <w:color w:val="4D4D4D"/>
        </w:rPr>
      </w:pPr>
      <w:r w:rsidRPr="00A21021">
        <w:rPr>
          <w:rFonts w:ascii="Helvetica" w:hAnsi="Helvetica" w:cs="Helvetica"/>
          <w:b/>
          <w:color w:val="4D4D4D"/>
        </w:rPr>
        <w:t>Consideraciones</w:t>
      </w:r>
    </w:p>
    <w:p w14:paraId="55F00C40" w14:textId="77777777" w:rsidR="00202DB5" w:rsidRPr="00A21021" w:rsidRDefault="00202DB5" w:rsidP="00F46A61">
      <w:pPr>
        <w:tabs>
          <w:tab w:val="left" w:pos="1575"/>
        </w:tabs>
        <w:spacing w:after="0" w:line="240" w:lineRule="auto"/>
        <w:jc w:val="center"/>
        <w:rPr>
          <w:rFonts w:ascii="Helvetica" w:hAnsi="Helvetica" w:cs="Helvetica"/>
          <w:bCs/>
          <w:color w:val="4D4D4D"/>
        </w:rPr>
      </w:pPr>
    </w:p>
    <w:tbl>
      <w:tblPr>
        <w:tblStyle w:val="Tablaconcuadrcula"/>
        <w:tblW w:w="8806" w:type="dxa"/>
        <w:tblLayout w:type="fixed"/>
        <w:tblLook w:val="04A0" w:firstRow="1" w:lastRow="0" w:firstColumn="1" w:lastColumn="0" w:noHBand="0" w:noVBand="1"/>
      </w:tblPr>
      <w:tblGrid>
        <w:gridCol w:w="868"/>
        <w:gridCol w:w="5931"/>
        <w:gridCol w:w="2007"/>
      </w:tblGrid>
      <w:tr w:rsidR="00A21021" w:rsidRPr="00A21021" w14:paraId="5A29A5E9" w14:textId="77777777" w:rsidTr="008214D8">
        <w:trPr>
          <w:trHeight w:val="53"/>
        </w:trPr>
        <w:tc>
          <w:tcPr>
            <w:tcW w:w="868" w:type="dxa"/>
            <w:vAlign w:val="center"/>
          </w:tcPr>
          <w:p w14:paraId="55AA60DF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A21021">
              <w:rPr>
                <w:rFonts w:ascii="Helvetica" w:hAnsi="Helvetica" w:cs="Helvetica"/>
                <w:b/>
                <w:color w:val="4D4D4D"/>
              </w:rPr>
              <w:t>Ítem</w:t>
            </w:r>
          </w:p>
        </w:tc>
        <w:tc>
          <w:tcPr>
            <w:tcW w:w="5931" w:type="dxa"/>
            <w:vAlign w:val="center"/>
          </w:tcPr>
          <w:p w14:paraId="04531F76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A21021">
              <w:rPr>
                <w:rFonts w:ascii="Helvetica" w:hAnsi="Helvetica" w:cs="Helvetica"/>
                <w:b/>
                <w:color w:val="4D4D4D"/>
              </w:rPr>
              <w:t>Requisito</w:t>
            </w:r>
          </w:p>
        </w:tc>
        <w:tc>
          <w:tcPr>
            <w:tcW w:w="2007" w:type="dxa"/>
            <w:vAlign w:val="center"/>
          </w:tcPr>
          <w:p w14:paraId="03EA9A2F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color w:val="4D4D4D"/>
              </w:rPr>
            </w:pPr>
            <w:r w:rsidRPr="00A21021">
              <w:rPr>
                <w:rFonts w:ascii="Helvetica" w:hAnsi="Helvetica" w:cs="Helvetica"/>
                <w:b/>
                <w:color w:val="4D4D4D"/>
              </w:rPr>
              <w:t>Marque con una “X” si cumple.</w:t>
            </w:r>
          </w:p>
        </w:tc>
      </w:tr>
      <w:tr w:rsidR="00A21021" w:rsidRPr="00A21021" w14:paraId="17B8D6E7" w14:textId="77777777" w:rsidTr="008214D8">
        <w:trPr>
          <w:trHeight w:val="330"/>
        </w:trPr>
        <w:tc>
          <w:tcPr>
            <w:tcW w:w="868" w:type="dxa"/>
            <w:vAlign w:val="center"/>
          </w:tcPr>
          <w:p w14:paraId="0ACEB543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rPr>
                <w:rFonts w:ascii="Helvetica" w:hAnsi="Helvetica" w:cs="Helvetica"/>
                <w:b/>
                <w:bCs/>
                <w:color w:val="4D4D4D"/>
              </w:rPr>
            </w:pPr>
          </w:p>
          <w:p w14:paraId="370C881C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1</w:t>
            </w:r>
          </w:p>
        </w:tc>
        <w:tc>
          <w:tcPr>
            <w:tcW w:w="5931" w:type="dxa"/>
          </w:tcPr>
          <w:p w14:paraId="76CE598F" w14:textId="59BB8295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color w:val="4D4D4D"/>
              </w:rPr>
              <w:t>Que, una vez revisad</w:t>
            </w:r>
            <w:r w:rsidR="002941F3" w:rsidRPr="00A21021">
              <w:rPr>
                <w:rFonts w:ascii="Helvetica" w:hAnsi="Helvetica" w:cs="Helvetica"/>
                <w:color w:val="4D4D4D"/>
              </w:rPr>
              <w:t>o de manera integral la</w:t>
            </w:r>
            <w:r w:rsidRPr="00A21021">
              <w:rPr>
                <w:rFonts w:ascii="Helvetica" w:hAnsi="Helvetica" w:cs="Helvetica"/>
                <w:color w:val="4D4D4D"/>
              </w:rPr>
              <w:t xml:space="preserve"> ejecución </w:t>
            </w:r>
            <w:r w:rsidR="002941F3" w:rsidRPr="00A21021">
              <w:rPr>
                <w:rFonts w:ascii="Helvetica" w:hAnsi="Helvetica" w:cs="Helvetica"/>
                <w:color w:val="4D4D4D"/>
              </w:rPr>
              <w:t xml:space="preserve">del </w:t>
            </w:r>
            <w:r w:rsidRPr="00A21021">
              <w:rPr>
                <w:rFonts w:ascii="Helvetica" w:hAnsi="Helvetica" w:cs="Helvetica"/>
                <w:color w:val="4D4D4D"/>
              </w:rPr>
              <w:t>contra</w:t>
            </w:r>
            <w:r w:rsidR="002941F3" w:rsidRPr="00A21021">
              <w:rPr>
                <w:rFonts w:ascii="Helvetica" w:hAnsi="Helvetica" w:cs="Helvetica"/>
                <w:color w:val="4D4D4D"/>
              </w:rPr>
              <w:t>to</w:t>
            </w:r>
            <w:r w:rsidRPr="00A21021">
              <w:rPr>
                <w:rFonts w:ascii="Helvetica" w:hAnsi="Helvetica" w:cs="Helvetica"/>
                <w:color w:val="4D4D4D"/>
              </w:rPr>
              <w:t xml:space="preserve">, se determinó que el contratista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 xml:space="preserve">(según corresponda) </w:t>
            </w:r>
            <w:r w:rsidRPr="00A21021">
              <w:rPr>
                <w:rFonts w:ascii="Helvetica" w:hAnsi="Helvetica" w:cs="Helvetica"/>
                <w:color w:val="4D4D4D"/>
              </w:rPr>
              <w:t xml:space="preserve">cumplió con las obligaciones </w:t>
            </w:r>
            <w:r w:rsidR="002941F3" w:rsidRPr="00A21021">
              <w:rPr>
                <w:rFonts w:ascii="Helvetica" w:hAnsi="Helvetica" w:cs="Helvetica"/>
                <w:color w:val="4D4D4D"/>
              </w:rPr>
              <w:t xml:space="preserve">específicas y generales </w:t>
            </w:r>
            <w:r w:rsidRPr="00A21021">
              <w:rPr>
                <w:rFonts w:ascii="Helvetica" w:hAnsi="Helvetica" w:cs="Helvetica"/>
                <w:color w:val="4D4D4D"/>
              </w:rPr>
              <w:t>pactadas.</w:t>
            </w:r>
          </w:p>
        </w:tc>
        <w:tc>
          <w:tcPr>
            <w:tcW w:w="2007" w:type="dxa"/>
            <w:vAlign w:val="center"/>
          </w:tcPr>
          <w:p w14:paraId="654EB669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  <w:tr w:rsidR="00A21021" w:rsidRPr="00A21021" w14:paraId="12F56FB5" w14:textId="77777777" w:rsidTr="008214D8">
        <w:trPr>
          <w:trHeight w:val="827"/>
        </w:trPr>
        <w:tc>
          <w:tcPr>
            <w:tcW w:w="868" w:type="dxa"/>
            <w:vAlign w:val="center"/>
          </w:tcPr>
          <w:p w14:paraId="29191FF4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</w:p>
          <w:p w14:paraId="43EBAAC8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2</w:t>
            </w:r>
          </w:p>
        </w:tc>
        <w:tc>
          <w:tcPr>
            <w:tcW w:w="5931" w:type="dxa"/>
          </w:tcPr>
          <w:p w14:paraId="43039E03" w14:textId="21DB7006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color w:val="4D4D4D"/>
              </w:rPr>
              <w:t xml:space="preserve">Que todos los informes del contratista y del supervisor, soportes de ejecución, así como los pagos de seguridad social se encuentran incorporados en el expediente contractual </w:t>
            </w:r>
            <w:r w:rsidR="0073303B" w:rsidRPr="00A21021">
              <w:rPr>
                <w:rFonts w:ascii="Helvetica" w:hAnsi="Helvetica" w:cs="Helvetica"/>
                <w:color w:val="4D4D4D"/>
              </w:rPr>
              <w:t xml:space="preserve">electrónico </w:t>
            </w:r>
            <w:r w:rsidRPr="00A21021">
              <w:rPr>
                <w:rFonts w:ascii="Helvetica" w:hAnsi="Helvetica" w:cs="Helvetica"/>
                <w:color w:val="4D4D4D"/>
              </w:rPr>
              <w:t xml:space="preserve">publicado en el </w:t>
            </w:r>
            <w:r w:rsidR="0073303B" w:rsidRPr="00A21021">
              <w:rPr>
                <w:rFonts w:ascii="Helvetica" w:hAnsi="Helvetica" w:cs="Helvetica"/>
                <w:color w:val="4D4D4D"/>
              </w:rPr>
              <w:t xml:space="preserve">aplicativo 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>(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SECOP</w:t>
            </w:r>
            <w:r w:rsidR="00DE1CC3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I; SECOP II;</w:t>
            </w:r>
            <w:r w:rsidR="00DE1CC3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TVEC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>, seleccionar según corresponda)</w:t>
            </w:r>
          </w:p>
        </w:tc>
        <w:tc>
          <w:tcPr>
            <w:tcW w:w="2007" w:type="dxa"/>
            <w:vAlign w:val="center"/>
          </w:tcPr>
          <w:p w14:paraId="7CD1AD61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  <w:tr w:rsidR="00A21021" w:rsidRPr="00A21021" w14:paraId="23E229D7" w14:textId="77777777" w:rsidTr="008214D8">
        <w:trPr>
          <w:trHeight w:val="138"/>
        </w:trPr>
        <w:tc>
          <w:tcPr>
            <w:tcW w:w="868" w:type="dxa"/>
            <w:vAlign w:val="center"/>
          </w:tcPr>
          <w:p w14:paraId="6CCB23D4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</w:p>
          <w:p w14:paraId="482A7B3E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3</w:t>
            </w:r>
          </w:p>
        </w:tc>
        <w:tc>
          <w:tcPr>
            <w:tcW w:w="5931" w:type="dxa"/>
          </w:tcPr>
          <w:p w14:paraId="20C6E3D9" w14:textId="33E6AB9C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color w:val="4D4D4D"/>
              </w:rPr>
              <w:t>Que todas las cuentas de cobro y/o facturas del contratista se encuentran en el expediente contractual, publicadas</w:t>
            </w:r>
            <w:r w:rsidR="00AC2510" w:rsidRPr="00A21021">
              <w:rPr>
                <w:rFonts w:ascii="Helvetica" w:hAnsi="Helvetica" w:cs="Helvetica"/>
                <w:color w:val="4D4D4D"/>
              </w:rPr>
              <w:t>, confirmadas</w:t>
            </w:r>
            <w:r w:rsidRPr="00A21021">
              <w:rPr>
                <w:rFonts w:ascii="Helvetica" w:hAnsi="Helvetica" w:cs="Helvetica"/>
                <w:color w:val="4D4D4D"/>
              </w:rPr>
              <w:t xml:space="preserve">, aprobadas y en estado pagado en el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SECOP II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/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TVEC,</w:t>
            </w:r>
            <w:r w:rsidRPr="00A21021">
              <w:rPr>
                <w:rFonts w:ascii="Helvetica" w:hAnsi="Helvetica" w:cs="Helvetica"/>
                <w:color w:val="4D4D4D"/>
              </w:rPr>
              <w:t xml:space="preserve"> de acuerdo con el plan de pagos establecido en el contrato</w:t>
            </w:r>
            <w:r w:rsidR="0073303B" w:rsidRPr="00A21021">
              <w:rPr>
                <w:rFonts w:ascii="Helvetica" w:hAnsi="Helvetica" w:cs="Helvetica"/>
                <w:color w:val="4D4D4D"/>
              </w:rPr>
              <w:t xml:space="preserve"> y relación de pagos anexa</w:t>
            </w:r>
            <w:r w:rsidRPr="00A21021">
              <w:rPr>
                <w:rFonts w:ascii="Helvetica" w:hAnsi="Helvetica" w:cs="Helvetica"/>
                <w:color w:val="4D4D4D"/>
              </w:rPr>
              <w:t xml:space="preserve">. </w:t>
            </w:r>
          </w:p>
        </w:tc>
        <w:tc>
          <w:tcPr>
            <w:tcW w:w="2007" w:type="dxa"/>
            <w:vAlign w:val="center"/>
          </w:tcPr>
          <w:p w14:paraId="091FCC02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  <w:tr w:rsidR="00A21021" w:rsidRPr="00A21021" w14:paraId="1C1F5E50" w14:textId="77777777" w:rsidTr="008214D8">
        <w:trPr>
          <w:trHeight w:val="450"/>
        </w:trPr>
        <w:tc>
          <w:tcPr>
            <w:tcW w:w="868" w:type="dxa"/>
            <w:vAlign w:val="center"/>
          </w:tcPr>
          <w:p w14:paraId="366BF107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4</w:t>
            </w:r>
          </w:p>
        </w:tc>
        <w:tc>
          <w:tcPr>
            <w:tcW w:w="5931" w:type="dxa"/>
          </w:tcPr>
          <w:p w14:paraId="660A5DCD" w14:textId="31D3585F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Cs/>
                <w:color w:val="4D4D4D"/>
              </w:rPr>
              <w:t xml:space="preserve">Que las garantías contractuales se encuentran </w:t>
            </w:r>
            <w:r w:rsidR="0073303B" w:rsidRPr="00A21021">
              <w:rPr>
                <w:rFonts w:ascii="Helvetica" w:hAnsi="Helvetica" w:cs="Helvetica"/>
                <w:bCs/>
                <w:color w:val="4D4D4D"/>
              </w:rPr>
              <w:t>registradas</w:t>
            </w:r>
            <w:r w:rsidRPr="00A21021">
              <w:rPr>
                <w:rFonts w:ascii="Helvetica" w:hAnsi="Helvetica" w:cs="Helvetica"/>
                <w:bCs/>
                <w:color w:val="4D4D4D"/>
              </w:rPr>
              <w:t>, aprobadas y vencidas</w:t>
            </w:r>
            <w:r w:rsidR="0073303B" w:rsidRPr="00A21021">
              <w:rPr>
                <w:rFonts w:ascii="Helvetica" w:hAnsi="Helvetica" w:cs="Helvetica"/>
                <w:bCs/>
                <w:color w:val="4D4D4D"/>
              </w:rPr>
              <w:t xml:space="preserve">, en el aplicativo </w:t>
            </w:r>
            <w:r w:rsidR="0073303B" w:rsidRPr="00A21021">
              <w:rPr>
                <w:rFonts w:ascii="Helvetica" w:hAnsi="Helvetica" w:cs="Helvetica"/>
                <w:color w:val="7F7F7F" w:themeColor="text1" w:themeTint="80"/>
              </w:rPr>
              <w:t>(SECOP I; SECOP II; TVEC, seleccionar según corresponda)</w:t>
            </w:r>
            <w:r w:rsidRPr="00A21021">
              <w:rPr>
                <w:rFonts w:ascii="Helvetica" w:hAnsi="Helvetica" w:cs="Helvetica"/>
                <w:bCs/>
                <w:color w:val="7F7F7F" w:themeColor="text1" w:themeTint="80"/>
              </w:rPr>
              <w:t>.</w:t>
            </w:r>
          </w:p>
        </w:tc>
        <w:tc>
          <w:tcPr>
            <w:tcW w:w="2007" w:type="dxa"/>
            <w:vAlign w:val="center"/>
          </w:tcPr>
          <w:p w14:paraId="36BD6D85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  <w:tr w:rsidR="00A21021" w:rsidRPr="00A21021" w14:paraId="332CA047" w14:textId="77777777" w:rsidTr="008214D8">
        <w:trPr>
          <w:trHeight w:val="528"/>
        </w:trPr>
        <w:tc>
          <w:tcPr>
            <w:tcW w:w="868" w:type="dxa"/>
            <w:vAlign w:val="center"/>
          </w:tcPr>
          <w:p w14:paraId="7A71D21D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5</w:t>
            </w:r>
          </w:p>
        </w:tc>
        <w:tc>
          <w:tcPr>
            <w:tcW w:w="5931" w:type="dxa"/>
          </w:tcPr>
          <w:p w14:paraId="7B96A56E" w14:textId="23B79C0F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Cs/>
                <w:color w:val="4D4D4D"/>
              </w:rPr>
              <w:t xml:space="preserve">Que el informe final de ejecución se encuentra incorporado en el expediente contractual y </w:t>
            </w:r>
            <w:r w:rsidRPr="00A21021">
              <w:rPr>
                <w:rFonts w:ascii="Helvetica" w:hAnsi="Helvetica" w:cs="Helvetica"/>
                <w:color w:val="4D4D4D"/>
              </w:rPr>
              <w:t xml:space="preserve">publicado en el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SECOP II</w:t>
            </w:r>
            <w:r w:rsidR="00DE1CC3" w:rsidRPr="00A21021">
              <w:rPr>
                <w:rFonts w:ascii="Helvetica" w:hAnsi="Helvetica" w:cs="Helvetica"/>
                <w:color w:val="7F7F7F" w:themeColor="text1" w:themeTint="80"/>
              </w:rPr>
              <w:t xml:space="preserve"> </w:t>
            </w:r>
            <w:r w:rsidRPr="00A21021">
              <w:rPr>
                <w:rFonts w:ascii="Helvetica" w:hAnsi="Helvetica" w:cs="Helvetica"/>
                <w:color w:val="7F7F7F" w:themeColor="text1" w:themeTint="80"/>
              </w:rPr>
              <w:t>/TVEC.</w:t>
            </w:r>
          </w:p>
        </w:tc>
        <w:tc>
          <w:tcPr>
            <w:tcW w:w="2007" w:type="dxa"/>
            <w:vAlign w:val="center"/>
          </w:tcPr>
          <w:p w14:paraId="5D5579C0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  <w:tr w:rsidR="00791A4E" w:rsidRPr="00A21021" w14:paraId="67E59C89" w14:textId="77777777" w:rsidTr="008214D8">
        <w:trPr>
          <w:trHeight w:val="494"/>
        </w:trPr>
        <w:tc>
          <w:tcPr>
            <w:tcW w:w="868" w:type="dxa"/>
            <w:vAlign w:val="center"/>
          </w:tcPr>
          <w:p w14:paraId="520DA25A" w14:textId="77777777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/>
                <w:bCs/>
                <w:color w:val="4D4D4D"/>
              </w:rPr>
              <w:t>6</w:t>
            </w:r>
          </w:p>
        </w:tc>
        <w:tc>
          <w:tcPr>
            <w:tcW w:w="5931" w:type="dxa"/>
          </w:tcPr>
          <w:p w14:paraId="701A3960" w14:textId="4CC24C6B" w:rsidR="00791A4E" w:rsidRPr="00A21021" w:rsidRDefault="00791A4E" w:rsidP="00F46A61">
            <w:pPr>
              <w:tabs>
                <w:tab w:val="left" w:pos="1575"/>
              </w:tabs>
              <w:spacing w:after="0" w:line="240" w:lineRule="auto"/>
              <w:rPr>
                <w:rFonts w:ascii="Helvetica" w:hAnsi="Helvetica" w:cs="Helvetica"/>
                <w:bCs/>
                <w:color w:val="4D4D4D"/>
              </w:rPr>
            </w:pPr>
            <w:r w:rsidRPr="00A21021">
              <w:rPr>
                <w:rFonts w:ascii="Helvetica" w:hAnsi="Helvetica" w:cs="Helvetica"/>
                <w:bCs/>
                <w:color w:val="4D4D4D"/>
              </w:rPr>
              <w:t xml:space="preserve">Que el acta de liquidación se encuentra cargada y </w:t>
            </w:r>
            <w:r w:rsidR="00AD333B" w:rsidRPr="00A21021">
              <w:rPr>
                <w:rFonts w:ascii="Helvetica" w:hAnsi="Helvetica" w:cs="Helvetica"/>
                <w:bCs/>
                <w:color w:val="4D4D4D"/>
              </w:rPr>
              <w:t xml:space="preserve">publicada. </w:t>
            </w:r>
            <w:r w:rsidR="00AD333B" w:rsidRPr="00A21021">
              <w:rPr>
                <w:rFonts w:ascii="Helvetica" w:hAnsi="Helvetica" w:cs="Helvetica"/>
                <w:bCs/>
                <w:color w:val="7F7F7F" w:themeColor="text1" w:themeTint="80"/>
              </w:rPr>
              <w:t>(</w:t>
            </w:r>
            <w:r w:rsidRPr="00A21021">
              <w:rPr>
                <w:rFonts w:ascii="Helvetica" w:hAnsi="Helvetica" w:cs="Helvetica"/>
                <w:bCs/>
                <w:color w:val="7F7F7F" w:themeColor="text1" w:themeTint="80"/>
              </w:rPr>
              <w:t>Si aplica</w:t>
            </w:r>
            <w:r w:rsidR="00A21021">
              <w:rPr>
                <w:rFonts w:ascii="Helvetica" w:hAnsi="Helvetica" w:cs="Helvetica"/>
                <w:bCs/>
                <w:color w:val="7F7F7F" w:themeColor="text1" w:themeTint="80"/>
              </w:rPr>
              <w:t>, eliminar en caso de que el contrato no la requiera</w:t>
            </w:r>
            <w:r w:rsidRPr="00A21021">
              <w:rPr>
                <w:rFonts w:ascii="Helvetica" w:hAnsi="Helvetica" w:cs="Helvetica"/>
                <w:bCs/>
                <w:color w:val="7F7F7F" w:themeColor="text1" w:themeTint="80"/>
              </w:rPr>
              <w:t xml:space="preserve">) </w:t>
            </w:r>
          </w:p>
        </w:tc>
        <w:tc>
          <w:tcPr>
            <w:tcW w:w="2007" w:type="dxa"/>
            <w:vAlign w:val="center"/>
          </w:tcPr>
          <w:p w14:paraId="3917FA2F" w14:textId="77777777" w:rsidR="00791A4E" w:rsidRPr="00A21021" w:rsidRDefault="00791A4E" w:rsidP="008214D8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Helvetica" w:hAnsi="Helvetica" w:cs="Helvetica"/>
                <w:bCs/>
                <w:color w:val="4D4D4D"/>
              </w:rPr>
            </w:pPr>
          </w:p>
        </w:tc>
      </w:tr>
    </w:tbl>
    <w:p w14:paraId="6EB32E33" w14:textId="77777777" w:rsidR="00791A4E" w:rsidRPr="00A21021" w:rsidRDefault="00791A4E" w:rsidP="00F46A61">
      <w:pPr>
        <w:spacing w:after="0" w:line="240" w:lineRule="auto"/>
        <w:contextualSpacing/>
        <w:rPr>
          <w:rFonts w:ascii="Helvetica" w:hAnsi="Helvetica" w:cs="Helvetica"/>
          <w:color w:val="4D4D4D"/>
        </w:rPr>
      </w:pPr>
    </w:p>
    <w:p w14:paraId="2A7C88D3" w14:textId="46D559FF" w:rsidR="00791A4E" w:rsidRPr="00A21021" w:rsidRDefault="00AD333B" w:rsidP="00F46A61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  <w:r w:rsidRPr="00A21021">
        <w:rPr>
          <w:rFonts w:ascii="Helvetica" w:hAnsi="Helvetica" w:cs="Helvetica"/>
          <w:color w:val="4D4D4D"/>
          <w:kern w:val="28"/>
        </w:rPr>
        <w:t xml:space="preserve">Se </w:t>
      </w:r>
      <w:r w:rsidR="00791A4E" w:rsidRPr="00A21021">
        <w:rPr>
          <w:rFonts w:ascii="Helvetica" w:hAnsi="Helvetica" w:cs="Helvetica"/>
          <w:color w:val="4D4D4D"/>
          <w:kern w:val="28"/>
        </w:rPr>
        <w:t xml:space="preserve">procede a </w:t>
      </w:r>
      <w:r w:rsidRPr="00A21021">
        <w:rPr>
          <w:rFonts w:ascii="Helvetica" w:hAnsi="Helvetica" w:cs="Helvetica"/>
          <w:color w:val="4D4D4D"/>
          <w:kern w:val="28"/>
        </w:rPr>
        <w:t>dejar constancia d</w:t>
      </w:r>
      <w:r w:rsidR="00791A4E" w:rsidRPr="00A21021">
        <w:rPr>
          <w:rFonts w:ascii="Helvetica" w:hAnsi="Helvetica" w:cs="Helvetica"/>
          <w:color w:val="4D4D4D"/>
          <w:kern w:val="28"/>
        </w:rPr>
        <w:t xml:space="preserve">el cierre del expediente contractual de conformidad con lo dispuesto en el articulo </w:t>
      </w:r>
      <w:r w:rsidR="00791A4E" w:rsidRPr="00A21021">
        <w:rPr>
          <w:rFonts w:ascii="Helvetica" w:hAnsi="Helvetica" w:cs="Helvetica"/>
          <w:color w:val="4D4D4D"/>
          <w:kern w:val="28"/>
          <w:lang w:val="es-ES"/>
        </w:rPr>
        <w:t xml:space="preserve">2.2.1.1.2.4.3 del </w:t>
      </w:r>
      <w:r w:rsidR="00AF34FF" w:rsidRPr="00A21021">
        <w:rPr>
          <w:rFonts w:ascii="Helvetica" w:hAnsi="Helvetica" w:cs="Helvetica"/>
          <w:color w:val="4D4D4D"/>
          <w:kern w:val="28"/>
          <w:lang w:val="es-ES"/>
        </w:rPr>
        <w:t>D</w:t>
      </w:r>
      <w:r w:rsidR="00791A4E" w:rsidRPr="00A21021">
        <w:rPr>
          <w:rFonts w:ascii="Helvetica" w:hAnsi="Helvetica" w:cs="Helvetica"/>
          <w:color w:val="4D4D4D"/>
          <w:kern w:val="28"/>
          <w:lang w:val="es-ES"/>
        </w:rPr>
        <w:t>ecreto 1082 de 2015</w:t>
      </w:r>
      <w:r w:rsidR="00692801" w:rsidRPr="00A21021">
        <w:rPr>
          <w:rFonts w:ascii="Helvetica" w:hAnsi="Helvetica" w:cs="Helvetica"/>
          <w:color w:val="4D4D4D"/>
          <w:kern w:val="28"/>
          <w:lang w:val="es-ES"/>
        </w:rPr>
        <w:t xml:space="preserve"> y Circulares Externas No. 002, 003 y 006 de 2023</w:t>
      </w:r>
      <w:r w:rsidR="00791A4E" w:rsidRPr="00A21021">
        <w:rPr>
          <w:rFonts w:ascii="Helvetica" w:hAnsi="Helvetica" w:cs="Helvetica"/>
          <w:color w:val="4D4D4D"/>
          <w:kern w:val="28"/>
        </w:rPr>
        <w:t xml:space="preserve"> </w:t>
      </w:r>
      <w:r w:rsidR="00692801" w:rsidRPr="00A21021">
        <w:rPr>
          <w:rFonts w:ascii="Helvetica" w:hAnsi="Helvetica" w:cs="Helvetica"/>
          <w:color w:val="4D4D4D"/>
          <w:kern w:val="28"/>
        </w:rPr>
        <w:t>expedidas por la</w:t>
      </w:r>
      <w:r w:rsidR="00791A4E" w:rsidRPr="00A21021">
        <w:rPr>
          <w:rFonts w:ascii="Helvetica" w:hAnsi="Helvetica" w:cs="Helvetica"/>
          <w:color w:val="4D4D4D"/>
          <w:kern w:val="28"/>
        </w:rPr>
        <w:t xml:space="preserve"> </w:t>
      </w:r>
      <w:r w:rsidR="00692801" w:rsidRPr="00A21021">
        <w:rPr>
          <w:rFonts w:ascii="Helvetica" w:hAnsi="Helvetica" w:cs="Helvetica"/>
          <w:color w:val="4D4D4D"/>
          <w:kern w:val="28"/>
        </w:rPr>
        <w:t>Agencia Nacional de Contratación Pública Colombia Compra Eficiente</w:t>
      </w:r>
      <w:r w:rsidR="00AF34FF" w:rsidRPr="00A21021">
        <w:rPr>
          <w:rFonts w:ascii="Helvetica" w:hAnsi="Helvetica" w:cs="Helvetica"/>
          <w:color w:val="4D4D4D"/>
          <w:kern w:val="28"/>
        </w:rPr>
        <w:t>.</w:t>
      </w:r>
    </w:p>
    <w:p w14:paraId="44B94B6C" w14:textId="3B910E10" w:rsidR="0073303B" w:rsidRPr="00A21021" w:rsidRDefault="0073303B" w:rsidP="009C227C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</w:p>
    <w:p w14:paraId="2EF1CE6F" w14:textId="1BBAB85E" w:rsidR="00527F35" w:rsidRPr="00A21021" w:rsidRDefault="00527F35" w:rsidP="00A21021">
      <w:pPr>
        <w:pStyle w:val="Textoindependiente"/>
        <w:spacing w:after="0" w:line="240" w:lineRule="auto"/>
        <w:jc w:val="both"/>
        <w:rPr>
          <w:rFonts w:ascii="Helvetica" w:eastAsia="Times New Roman" w:hAnsi="Helvetica" w:cs="Helvetica"/>
          <w:color w:val="4D4D4D"/>
          <w:kern w:val="28"/>
        </w:rPr>
      </w:pPr>
      <w:r w:rsidRPr="00A21021">
        <w:rPr>
          <w:rFonts w:ascii="Helvetica" w:eastAsia="Times New Roman" w:hAnsi="Helvetica" w:cs="Helvetica"/>
          <w:color w:val="4D4D4D"/>
          <w:kern w:val="28"/>
        </w:rPr>
        <w:t>En cumplimiento del artículo 2.2.1.1.1.7.1 del Decreto 1082, el presente documento se</w:t>
      </w:r>
      <w:r w:rsidR="00061FA9" w:rsidRPr="00A21021">
        <w:rPr>
          <w:rFonts w:ascii="Helvetica" w:eastAsia="Times New Roman" w:hAnsi="Helvetica" w:cs="Helvetica"/>
          <w:color w:val="4D4D4D"/>
          <w:kern w:val="28"/>
        </w:rPr>
        <w:t xml:space="preserve"> </w:t>
      </w:r>
      <w:r w:rsidRPr="00A21021">
        <w:rPr>
          <w:rFonts w:ascii="Helvetica" w:eastAsia="Times New Roman" w:hAnsi="Helvetica" w:cs="Helvetica"/>
          <w:color w:val="4D4D4D"/>
          <w:kern w:val="28"/>
        </w:rPr>
        <w:t>publicará en el Sistema Electrónico para la Contratación Pública – SECOP II.</w:t>
      </w:r>
    </w:p>
    <w:p w14:paraId="70EC0160" w14:textId="0C65E957" w:rsidR="00527F35" w:rsidRDefault="00527F35" w:rsidP="00A21021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</w:p>
    <w:p w14:paraId="3CB56DC5" w14:textId="77777777" w:rsidR="00DE0EA5" w:rsidRPr="00A21021" w:rsidRDefault="00DE0EA5" w:rsidP="00A21021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</w:p>
    <w:p w14:paraId="30719B41" w14:textId="5CE9A842" w:rsidR="000C539D" w:rsidRDefault="000C539D" w:rsidP="00F46A61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</w:p>
    <w:p w14:paraId="0AE8D0E9" w14:textId="77777777" w:rsidR="004D314C" w:rsidRPr="00A21021" w:rsidRDefault="004D314C" w:rsidP="00F46A61">
      <w:pPr>
        <w:pStyle w:val="Prrafodelista1"/>
        <w:spacing w:after="0" w:line="240" w:lineRule="auto"/>
        <w:ind w:left="0"/>
        <w:contextualSpacing w:val="0"/>
        <w:jc w:val="both"/>
        <w:rPr>
          <w:rFonts w:ascii="Helvetica" w:hAnsi="Helvetica" w:cs="Helvetica"/>
          <w:color w:val="4D4D4D"/>
          <w:kern w:val="28"/>
        </w:rPr>
      </w:pPr>
    </w:p>
    <w:p w14:paraId="7D45361E" w14:textId="77777777" w:rsidR="0073303B" w:rsidRPr="00A21021" w:rsidRDefault="009B1A7C" w:rsidP="00F46A61">
      <w:pPr>
        <w:spacing w:after="0" w:line="240" w:lineRule="auto"/>
        <w:contextualSpacing/>
        <w:jc w:val="center"/>
        <w:rPr>
          <w:rFonts w:ascii="Helvetica" w:hAnsi="Helvetica" w:cs="Helvetica"/>
          <w:b/>
          <w:color w:val="7F7F7F" w:themeColor="text1" w:themeTint="80"/>
        </w:rPr>
      </w:pPr>
      <w:r w:rsidRPr="00A21021">
        <w:rPr>
          <w:rFonts w:ascii="Helvetica" w:hAnsi="Helvetica" w:cs="Helvetica"/>
          <w:b/>
          <w:color w:val="7F7F7F" w:themeColor="text1" w:themeTint="80"/>
        </w:rPr>
        <w:t xml:space="preserve">Cargo </w:t>
      </w:r>
    </w:p>
    <w:p w14:paraId="41115BAA" w14:textId="069EF531" w:rsidR="009B1A7C" w:rsidRPr="00A21021" w:rsidRDefault="009B1A7C" w:rsidP="00F46A61">
      <w:pPr>
        <w:spacing w:after="0" w:line="240" w:lineRule="auto"/>
        <w:contextualSpacing/>
        <w:jc w:val="center"/>
        <w:rPr>
          <w:rFonts w:ascii="Helvetica" w:hAnsi="Helvetica" w:cs="Helvetica"/>
          <w:color w:val="7F7F7F" w:themeColor="text1" w:themeTint="80"/>
        </w:rPr>
      </w:pPr>
      <w:r w:rsidRPr="00A21021">
        <w:rPr>
          <w:rFonts w:ascii="Helvetica" w:hAnsi="Helvetica" w:cs="Helvetica"/>
          <w:b/>
          <w:color w:val="7F7F7F" w:themeColor="text1" w:themeTint="80"/>
        </w:rPr>
        <w:t>(</w:t>
      </w:r>
      <w:r w:rsidRPr="00A21021">
        <w:rPr>
          <w:rFonts w:ascii="Helvetica" w:hAnsi="Helvetica" w:cs="Helvetica"/>
          <w:bCs/>
          <w:color w:val="7F7F7F" w:themeColor="text1" w:themeTint="80"/>
        </w:rPr>
        <w:t>Ordenador del Gasto)</w:t>
      </w:r>
    </w:p>
    <w:p w14:paraId="17B1E3D2" w14:textId="77777777" w:rsidR="009B1A7C" w:rsidRPr="00A21021" w:rsidRDefault="009B1A7C" w:rsidP="00F46A61">
      <w:pPr>
        <w:spacing w:after="0" w:line="240" w:lineRule="auto"/>
        <w:contextualSpacing/>
        <w:rPr>
          <w:rFonts w:ascii="Helvetica" w:hAnsi="Helvetica" w:cs="Helvetica"/>
          <w:bCs/>
          <w:color w:val="4D4D4D"/>
        </w:rPr>
      </w:pPr>
    </w:p>
    <w:p w14:paraId="2B1E91C8" w14:textId="21EA9B27" w:rsidR="009B1A7C" w:rsidRPr="00A21021" w:rsidRDefault="00791A4E" w:rsidP="00F46A61">
      <w:pPr>
        <w:spacing w:after="0" w:line="240" w:lineRule="auto"/>
        <w:contextualSpacing/>
        <w:rPr>
          <w:rFonts w:ascii="Helvetica" w:hAnsi="Helvetica" w:cs="Helvetica"/>
          <w:bCs/>
          <w:color w:val="4D4D4D"/>
        </w:rPr>
      </w:pPr>
      <w:r w:rsidRPr="00A21021">
        <w:rPr>
          <w:rFonts w:ascii="Helvetica" w:hAnsi="Helvetica" w:cs="Helvetica"/>
          <w:b/>
          <w:color w:val="4D4D4D"/>
        </w:rPr>
        <w:t>Elaboró</w:t>
      </w:r>
      <w:r w:rsidR="009B1A7C" w:rsidRPr="00A21021">
        <w:rPr>
          <w:rFonts w:ascii="Helvetica" w:hAnsi="Helvetica" w:cs="Helvetica"/>
          <w:b/>
          <w:color w:val="4D4D4D"/>
        </w:rPr>
        <w:t>:</w:t>
      </w:r>
      <w:r w:rsidR="00EC32F4" w:rsidRPr="00A21021">
        <w:rPr>
          <w:rFonts w:ascii="Helvetica" w:hAnsi="Helvetica" w:cs="Helvetica"/>
          <w:bCs/>
          <w:color w:val="4D4D4D"/>
        </w:rPr>
        <w:t xml:space="preserve"> Nombre</w:t>
      </w:r>
      <w:r w:rsidR="00061FA9" w:rsidRPr="00A21021">
        <w:rPr>
          <w:rFonts w:ascii="Helvetica" w:hAnsi="Helvetica" w:cs="Helvetica"/>
          <w:bCs/>
          <w:color w:val="4D4D4D"/>
        </w:rPr>
        <w:t xml:space="preserve"> completo</w:t>
      </w:r>
      <w:r w:rsidR="00EC32F4" w:rsidRPr="00A21021">
        <w:rPr>
          <w:rFonts w:ascii="Helvetica" w:hAnsi="Helvetica" w:cs="Helvetica"/>
          <w:bCs/>
          <w:color w:val="4D4D4D"/>
        </w:rPr>
        <w:t>, cargo o tipo de vinculación</w:t>
      </w:r>
      <w:r w:rsidR="00A21021">
        <w:rPr>
          <w:rFonts w:ascii="Helvetica" w:hAnsi="Helvetica" w:cs="Helvetica"/>
          <w:bCs/>
          <w:color w:val="4D4D4D"/>
        </w:rPr>
        <w:t xml:space="preserve"> – Supervisor de Contrato.</w:t>
      </w:r>
    </w:p>
    <w:p w14:paraId="262BAC86" w14:textId="0E3BBAEC" w:rsidR="00061FA9" w:rsidRDefault="00061FA9" w:rsidP="00F46A61">
      <w:pPr>
        <w:spacing w:after="0" w:line="240" w:lineRule="auto"/>
        <w:contextualSpacing/>
        <w:rPr>
          <w:rFonts w:ascii="Helvetica" w:hAnsi="Helvetica" w:cs="Helvetica"/>
          <w:bCs/>
          <w:color w:val="4D4D4D"/>
        </w:rPr>
      </w:pPr>
      <w:r w:rsidRPr="00A21021">
        <w:rPr>
          <w:rFonts w:ascii="Helvetica" w:hAnsi="Helvetica" w:cs="Helvetica"/>
          <w:b/>
          <w:bCs/>
          <w:color w:val="4D4D4D"/>
        </w:rPr>
        <w:t xml:space="preserve">Revisó: </w:t>
      </w:r>
      <w:r w:rsidR="009C227C" w:rsidRPr="00A21021">
        <w:rPr>
          <w:rFonts w:ascii="Helvetica" w:hAnsi="Helvetica" w:cs="Helvetica"/>
          <w:bCs/>
          <w:color w:val="4D4D4D"/>
        </w:rPr>
        <w:t>Nombre completo, cargo o tipo de vinculación.</w:t>
      </w:r>
    </w:p>
    <w:p w14:paraId="247EAE14" w14:textId="386D80D0" w:rsidR="004D314C" w:rsidRDefault="004D314C" w:rsidP="00F46A61">
      <w:pPr>
        <w:spacing w:after="0" w:line="240" w:lineRule="auto"/>
        <w:contextualSpacing/>
        <w:rPr>
          <w:rFonts w:ascii="Helvetica" w:hAnsi="Helvetica" w:cs="Helvetica"/>
          <w:bCs/>
          <w:color w:val="4D4D4D"/>
        </w:rPr>
      </w:pPr>
    </w:p>
    <w:p w14:paraId="44D11165" w14:textId="77777777" w:rsidR="004D314C" w:rsidRPr="00B83847" w:rsidRDefault="004D314C" w:rsidP="004D314C">
      <w:pPr>
        <w:tabs>
          <w:tab w:val="left" w:pos="828"/>
        </w:tabs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color w:val="404040" w:themeColor="text1" w:themeTint="BF"/>
          <w:vertAlign w:val="superscript"/>
        </w:rPr>
      </w:pPr>
      <w:r w:rsidRPr="00B83847">
        <w:rPr>
          <w:rFonts w:ascii="Helvetica" w:hAnsi="Helvetica" w:cs="Helvetica"/>
          <w:b/>
          <w:bCs/>
          <w:i/>
          <w:color w:val="404040" w:themeColor="text1" w:themeTint="BF"/>
          <w:vertAlign w:val="superscript"/>
        </w:rPr>
        <w:t>Nota</w:t>
      </w:r>
      <w:r w:rsidRPr="00B83847">
        <w:rPr>
          <w:rFonts w:ascii="Helvetica" w:hAnsi="Helvetica" w:cs="Helvetica"/>
          <w:bCs/>
          <w:i/>
          <w:color w:val="404040" w:themeColor="text1" w:themeTint="BF"/>
          <w:vertAlign w:val="superscript"/>
        </w:rPr>
        <w:t>: Para el caso de los procesos que c</w:t>
      </w:r>
      <w:bookmarkStart w:id="0" w:name="_GoBack"/>
      <w:bookmarkEnd w:id="0"/>
      <w:r w:rsidRPr="00B83847">
        <w:rPr>
          <w:rFonts w:ascii="Helvetica" w:hAnsi="Helvetica" w:cs="Helvetica"/>
          <w:bCs/>
          <w:i/>
          <w:color w:val="404040" w:themeColor="text1" w:themeTint="BF"/>
          <w:vertAlign w:val="superscript"/>
        </w:rPr>
        <w:t>ontinúan en SECOP I y Tienda Virtual del Estado Colombiano se debe dejar las firmas relacionadas previamente. Para los procesos en SECOP II se entiende por formalizado este documen</w:t>
      </w:r>
      <w:r>
        <w:rPr>
          <w:rFonts w:ascii="Helvetica" w:hAnsi="Helvetica" w:cs="Helvetica"/>
          <w:bCs/>
          <w:i/>
          <w:color w:val="404040" w:themeColor="text1" w:themeTint="BF"/>
          <w:vertAlign w:val="superscript"/>
        </w:rPr>
        <w:t>to con el flujo de aprobación</w:t>
      </w:r>
    </w:p>
    <w:p w14:paraId="5BF387DF" w14:textId="77777777" w:rsidR="004D314C" w:rsidRPr="00A21021" w:rsidRDefault="004D314C" w:rsidP="00F46A61">
      <w:pPr>
        <w:spacing w:after="0" w:line="240" w:lineRule="auto"/>
        <w:contextualSpacing/>
        <w:rPr>
          <w:rFonts w:ascii="Helvetica" w:hAnsi="Helvetica" w:cs="Helvetica"/>
          <w:b/>
          <w:bCs/>
          <w:color w:val="4D4D4D"/>
        </w:rPr>
      </w:pPr>
    </w:p>
    <w:p w14:paraId="2CAD8303" w14:textId="597873F6" w:rsidR="00E61012" w:rsidRPr="00A21021" w:rsidRDefault="00E61012" w:rsidP="00F46A61">
      <w:pPr>
        <w:spacing w:after="0" w:line="240" w:lineRule="auto"/>
        <w:jc w:val="center"/>
        <w:rPr>
          <w:rFonts w:ascii="Helvetica" w:hAnsi="Helvetica" w:cs="Helvetica"/>
          <w:i/>
          <w:iCs/>
          <w:color w:val="4D4D4D"/>
          <w:vertAlign w:val="superscript"/>
        </w:rPr>
      </w:pPr>
    </w:p>
    <w:p w14:paraId="55E8BC8E" w14:textId="77777777" w:rsidR="004D314C" w:rsidRPr="00B83847" w:rsidRDefault="008214D8" w:rsidP="004D314C">
      <w:pPr>
        <w:tabs>
          <w:tab w:val="left" w:pos="828"/>
        </w:tabs>
        <w:adjustRightInd w:val="0"/>
        <w:spacing w:after="0" w:line="240" w:lineRule="auto"/>
        <w:jc w:val="both"/>
        <w:rPr>
          <w:rFonts w:ascii="Helvetica" w:hAnsi="Helvetica" w:cs="Helvetica"/>
          <w:b/>
          <w:bCs/>
          <w:i/>
          <w:color w:val="404040" w:themeColor="text1" w:themeTint="BF"/>
          <w:vertAlign w:val="superscript"/>
        </w:rPr>
      </w:pPr>
      <w:r>
        <w:rPr>
          <w:rFonts w:ascii="Helvetica" w:hAnsi="Helvetica" w:cs="Helvetica"/>
          <w:color w:val="4D4D4D"/>
        </w:rPr>
        <w:br w:type="page"/>
      </w:r>
      <w:r w:rsidR="004D314C" w:rsidRPr="00B83847">
        <w:rPr>
          <w:rFonts w:ascii="Helvetica" w:hAnsi="Helvetica" w:cs="Helvetica"/>
          <w:b/>
          <w:bCs/>
          <w:i/>
          <w:color w:val="404040" w:themeColor="text1" w:themeTint="BF"/>
          <w:vertAlign w:val="superscript"/>
        </w:rPr>
        <w:lastRenderedPageBreak/>
        <w:t>Nota</w:t>
      </w:r>
      <w:r w:rsidR="004D314C" w:rsidRPr="00B83847">
        <w:rPr>
          <w:rFonts w:ascii="Helvetica" w:hAnsi="Helvetica" w:cs="Helvetica"/>
          <w:bCs/>
          <w:i/>
          <w:color w:val="404040" w:themeColor="text1" w:themeTint="BF"/>
          <w:vertAlign w:val="superscript"/>
        </w:rPr>
        <w:t>: Para el caso de los procesos que continúan en SECOP I y Tienda Virtual del Estado Colombiano se debe dejar las firmas relacionadas previamente. Para los procesos en SECOP II se entiende por formalizado este documen</w:t>
      </w:r>
      <w:r w:rsidR="004D314C">
        <w:rPr>
          <w:rFonts w:ascii="Helvetica" w:hAnsi="Helvetica" w:cs="Helvetica"/>
          <w:bCs/>
          <w:i/>
          <w:color w:val="404040" w:themeColor="text1" w:themeTint="BF"/>
          <w:vertAlign w:val="superscript"/>
        </w:rPr>
        <w:t>to con el flujo de aprobación</w:t>
      </w:r>
    </w:p>
    <w:p w14:paraId="5B9E2AD2" w14:textId="3C767A74" w:rsidR="008214D8" w:rsidRDefault="008214D8">
      <w:pPr>
        <w:spacing w:after="0" w:line="240" w:lineRule="auto"/>
        <w:rPr>
          <w:rFonts w:ascii="Helvetica" w:hAnsi="Helvetica" w:cs="Helvetica"/>
          <w:color w:val="4D4D4D"/>
        </w:rPr>
      </w:pPr>
    </w:p>
    <w:p w14:paraId="2449FA63" w14:textId="77777777" w:rsidR="008214D8" w:rsidRPr="00A21021" w:rsidRDefault="008214D8" w:rsidP="008214D8">
      <w:pPr>
        <w:pStyle w:val="Ttulo1"/>
        <w:spacing w:after="0"/>
        <w:rPr>
          <w:rFonts w:ascii="Helvetica" w:hAnsi="Helvetica" w:cs="Helvetica"/>
          <w:b/>
          <w:bCs/>
          <w:color w:val="4D4D4D"/>
          <w:szCs w:val="22"/>
        </w:rPr>
      </w:pPr>
    </w:p>
    <w:p w14:paraId="31B06F73" w14:textId="0BDDA5D5" w:rsidR="008214D8" w:rsidRPr="00A21021" w:rsidRDefault="008214D8" w:rsidP="008214D8">
      <w:pPr>
        <w:pStyle w:val="Textoindependiente"/>
        <w:spacing w:after="0" w:line="360" w:lineRule="auto"/>
        <w:jc w:val="center"/>
        <w:rPr>
          <w:rFonts w:ascii="Helvetica" w:hAnsi="Helvetica" w:cs="Helvetica"/>
          <w:b/>
          <w:bCs/>
          <w:color w:val="4D4D4D"/>
        </w:rPr>
      </w:pPr>
      <w:r w:rsidRPr="00A21021">
        <w:rPr>
          <w:rFonts w:ascii="Helvetica" w:hAnsi="Helvetica" w:cs="Helvetica"/>
          <w:b/>
          <w:bCs/>
          <w:color w:val="4D4D4D"/>
        </w:rPr>
        <w:t xml:space="preserve">Formato Acta </w:t>
      </w:r>
      <w:r>
        <w:rPr>
          <w:rFonts w:ascii="Helvetica" w:hAnsi="Helvetica" w:cs="Helvetica"/>
          <w:b/>
          <w:bCs/>
          <w:color w:val="4D4D4D"/>
        </w:rPr>
        <w:t>d</w:t>
      </w:r>
      <w:r w:rsidRPr="00A21021">
        <w:rPr>
          <w:rFonts w:ascii="Helvetica" w:hAnsi="Helvetica" w:cs="Helvetica"/>
          <w:b/>
          <w:bCs/>
          <w:color w:val="4D4D4D"/>
        </w:rPr>
        <w:t xml:space="preserve">el Cierre </w:t>
      </w:r>
      <w:r>
        <w:rPr>
          <w:rFonts w:ascii="Helvetica" w:hAnsi="Helvetica" w:cs="Helvetica"/>
          <w:b/>
          <w:bCs/>
          <w:color w:val="4D4D4D"/>
        </w:rPr>
        <w:t>d</w:t>
      </w:r>
      <w:r w:rsidRPr="00A21021">
        <w:rPr>
          <w:rFonts w:ascii="Helvetica" w:hAnsi="Helvetica" w:cs="Helvetica"/>
          <w:b/>
          <w:bCs/>
          <w:color w:val="4D4D4D"/>
        </w:rPr>
        <w:t>el Expediente</w:t>
      </w:r>
    </w:p>
    <w:p w14:paraId="58B05941" w14:textId="77777777" w:rsidR="008214D8" w:rsidRPr="00A21021" w:rsidRDefault="008214D8" w:rsidP="008214D8">
      <w:pPr>
        <w:pStyle w:val="Textoindependiente"/>
        <w:spacing w:after="0" w:line="360" w:lineRule="auto"/>
        <w:ind w:left="1416" w:firstLine="708"/>
        <w:jc w:val="both"/>
        <w:rPr>
          <w:rStyle w:val="Ttulo2Car"/>
          <w:rFonts w:ascii="Helvetica" w:hAnsi="Helvetica" w:cs="Helvetica"/>
          <w:b/>
          <w:bCs/>
          <w:color w:val="4D4D4D"/>
          <w:sz w:val="22"/>
          <w:szCs w:val="22"/>
        </w:rPr>
      </w:pPr>
    </w:p>
    <w:p w14:paraId="005D0196" w14:textId="3814AFD4" w:rsidR="008214D8" w:rsidRDefault="008214D8" w:rsidP="008214D8">
      <w:pPr>
        <w:pStyle w:val="Textoindependiente"/>
        <w:spacing w:after="0" w:line="360" w:lineRule="auto"/>
        <w:jc w:val="both"/>
        <w:rPr>
          <w:rFonts w:ascii="Helvetica" w:hAnsi="Helvetica" w:cs="Helvetica"/>
          <w:b/>
          <w:bCs/>
          <w:color w:val="4D4D4D"/>
        </w:rPr>
      </w:pPr>
      <w:r w:rsidRPr="00A21021">
        <w:rPr>
          <w:rStyle w:val="Ttulo2Car"/>
          <w:rFonts w:ascii="Helvetica" w:hAnsi="Helvetica" w:cs="Helvetica"/>
          <w:b/>
          <w:bCs/>
          <w:color w:val="4D4D4D"/>
          <w:sz w:val="22"/>
          <w:szCs w:val="22"/>
        </w:rPr>
        <w:t>Generalidades</w:t>
      </w:r>
      <w:r w:rsidRPr="00A21021">
        <w:rPr>
          <w:rFonts w:ascii="Helvetica" w:hAnsi="Helvetica" w:cs="Helvetica"/>
          <w:b/>
          <w:bCs/>
          <w:color w:val="4D4D4D"/>
        </w:rPr>
        <w:t>:</w:t>
      </w:r>
    </w:p>
    <w:p w14:paraId="0CAA16CF" w14:textId="77777777" w:rsidR="008214D8" w:rsidRPr="00A21021" w:rsidRDefault="008214D8" w:rsidP="008214D8">
      <w:pPr>
        <w:pStyle w:val="Textoindependiente"/>
        <w:spacing w:after="0" w:line="360" w:lineRule="auto"/>
        <w:jc w:val="both"/>
        <w:rPr>
          <w:rFonts w:ascii="Helvetica" w:hAnsi="Helvetica" w:cs="Helvetica"/>
          <w:color w:val="4D4D4D"/>
        </w:rPr>
      </w:pPr>
    </w:p>
    <w:p w14:paraId="0B128B59" w14:textId="77777777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</w:rPr>
        <w:t>Este formato tiene por finalidad dar cumplimiento a las obligaciones posteriores a la liquidación, la cual indica que, vencidos los términos de las garantías de calidad, estabilidad y mantenimiento, o las condiciones de disposición final o recuperación ambiental de las obras o bienes, la Entidad Estatal debe dejar constancia del cierre del expediente del Proceso de Contratación.</w:t>
      </w:r>
    </w:p>
    <w:p w14:paraId="61787D1E" w14:textId="77777777" w:rsidR="008214D8" w:rsidRPr="00A21021" w:rsidRDefault="008214D8" w:rsidP="008214D8">
      <w:pPr>
        <w:pStyle w:val="Prrafodelista"/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</w:p>
    <w:p w14:paraId="6664E16C" w14:textId="757B7646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</w:rPr>
        <w:t>Este formato está asoc</w:t>
      </w:r>
      <w:r>
        <w:rPr>
          <w:rFonts w:ascii="Helvetica" w:hAnsi="Helvetica" w:cs="Helvetica"/>
          <w:color w:val="4D4D4D"/>
        </w:rPr>
        <w:t>iado al Manual de Supervisión V</w:t>
      </w:r>
      <w:r w:rsidRPr="00A21021">
        <w:rPr>
          <w:rFonts w:ascii="Helvetica" w:hAnsi="Helvetica" w:cs="Helvetica"/>
          <w:color w:val="4D4D4D"/>
        </w:rPr>
        <w:t>1 enero de 2021 el GCCON</w:t>
      </w:r>
      <w:r>
        <w:rPr>
          <w:rFonts w:ascii="Helvetica" w:hAnsi="Helvetica" w:cs="Helvetica"/>
          <w:color w:val="4D4D4D"/>
        </w:rPr>
        <w:t>-M-001 Manual de Contratación V</w:t>
      </w:r>
      <w:r w:rsidRPr="00A21021">
        <w:rPr>
          <w:rFonts w:ascii="Helvetica" w:hAnsi="Helvetica" w:cs="Helvetica"/>
          <w:color w:val="4D4D4D"/>
        </w:rPr>
        <w:t>17 noviembre de 2023.</w:t>
      </w:r>
    </w:p>
    <w:p w14:paraId="4728CE9D" w14:textId="77777777" w:rsidR="008214D8" w:rsidRPr="00A21021" w:rsidRDefault="008214D8" w:rsidP="008214D8">
      <w:pPr>
        <w:pStyle w:val="Prrafodelista"/>
        <w:spacing w:after="0" w:line="240" w:lineRule="auto"/>
        <w:rPr>
          <w:rFonts w:ascii="Helvetica" w:hAnsi="Helvetica" w:cs="Helvetica"/>
          <w:color w:val="4D4D4D"/>
          <w:spacing w:val="2"/>
        </w:rPr>
      </w:pPr>
    </w:p>
    <w:p w14:paraId="038B49D6" w14:textId="77777777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</w:rPr>
        <w:t>Este formato es diligenciado por el supervisor del contrato u Ordenador del Gasto.</w:t>
      </w:r>
    </w:p>
    <w:p w14:paraId="119C4055" w14:textId="77777777" w:rsidR="008214D8" w:rsidRPr="00A21021" w:rsidRDefault="008214D8" w:rsidP="008214D8">
      <w:pPr>
        <w:pStyle w:val="Prrafodelista"/>
        <w:spacing w:after="0" w:line="240" w:lineRule="auto"/>
        <w:rPr>
          <w:rFonts w:ascii="Helvetica" w:hAnsi="Helvetica" w:cs="Helvetica"/>
          <w:color w:val="4D4D4D"/>
          <w:spacing w:val="2"/>
        </w:rPr>
      </w:pPr>
    </w:p>
    <w:p w14:paraId="325CA916" w14:textId="77777777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  <w:spacing w:val="2"/>
        </w:rPr>
        <w:t>Este formato no requiere ser impreso, sin embargo, debe ser cargado en las plataformas transaccionales de Colombia Compra Eficiente.</w:t>
      </w:r>
    </w:p>
    <w:p w14:paraId="27CF9147" w14:textId="77777777" w:rsidR="008214D8" w:rsidRPr="00A21021" w:rsidRDefault="008214D8" w:rsidP="008214D8">
      <w:pPr>
        <w:pStyle w:val="Prrafodelista"/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  <w:spacing w:val="2"/>
        </w:rPr>
        <w:tab/>
      </w:r>
      <w:r w:rsidRPr="00A21021">
        <w:rPr>
          <w:rFonts w:ascii="Helvetica" w:hAnsi="Helvetica" w:cs="Helvetica"/>
          <w:color w:val="4D4D4D"/>
          <w:spacing w:val="2"/>
        </w:rPr>
        <w:tab/>
      </w:r>
      <w:r w:rsidRPr="00A21021">
        <w:rPr>
          <w:rFonts w:ascii="Helvetica" w:hAnsi="Helvetica" w:cs="Helvetica"/>
          <w:color w:val="4D4D4D"/>
          <w:spacing w:val="2"/>
        </w:rPr>
        <w:tab/>
      </w:r>
    </w:p>
    <w:p w14:paraId="610513ED" w14:textId="77777777" w:rsidR="008214D8" w:rsidRPr="00A21021" w:rsidRDefault="008214D8" w:rsidP="008214D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bookmarkStart w:id="1" w:name="_Hlk160186703"/>
      <w:r w:rsidRPr="00A21021">
        <w:rPr>
          <w:rFonts w:ascii="Helvetica" w:hAnsi="Helvetica" w:cs="Helvetica"/>
          <w:color w:val="4D4D4D"/>
          <w:spacing w:val="2"/>
        </w:rPr>
        <w:t>El contenido que se encuentra en color diferente a negro, entre paréntesis o con el signo “/” O “</w:t>
      </w:r>
      <w:proofErr w:type="spellStart"/>
      <w:r w:rsidRPr="00A21021">
        <w:rPr>
          <w:rFonts w:ascii="Helvetica" w:hAnsi="Helvetica" w:cs="Helvetica"/>
          <w:color w:val="4D4D4D"/>
          <w:spacing w:val="2"/>
        </w:rPr>
        <w:t>xx</w:t>
      </w:r>
      <w:proofErr w:type="spellEnd"/>
      <w:r w:rsidRPr="00A21021">
        <w:rPr>
          <w:rFonts w:ascii="Helvetica" w:hAnsi="Helvetica" w:cs="Helvetica"/>
          <w:color w:val="4D4D4D"/>
          <w:spacing w:val="2"/>
        </w:rPr>
        <w:t>” son orientaciones para el diligenciamiento del formato, por lo que puede ser modificado.</w:t>
      </w:r>
    </w:p>
    <w:p w14:paraId="1ADA61B6" w14:textId="77777777" w:rsidR="008214D8" w:rsidRPr="00A21021" w:rsidRDefault="008214D8" w:rsidP="008214D8">
      <w:pPr>
        <w:pStyle w:val="Prrafodelista"/>
        <w:rPr>
          <w:rFonts w:ascii="Helvetica" w:hAnsi="Helvetica" w:cs="Helvetica"/>
          <w:color w:val="4D4D4D"/>
          <w:spacing w:val="2"/>
        </w:rPr>
      </w:pPr>
    </w:p>
    <w:p w14:paraId="28447CBF" w14:textId="05699C10" w:rsidR="00E61012" w:rsidRDefault="008214D8" w:rsidP="00F46A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 w:rsidRPr="00A21021">
        <w:rPr>
          <w:rFonts w:ascii="Helvetica" w:hAnsi="Helvetica" w:cs="Helvetica"/>
          <w:color w:val="4D4D4D"/>
          <w:spacing w:val="2"/>
        </w:rPr>
        <w:t>Tener en cuenta que, una vez se realice esta modificación el contrato se cierra, en consecuencia, la plataforma bloqueará el cargue posterior de cualquier documento o actualización adicional en el contrato electrónico u orden de compra, por lo cual se deberá verificar que toda la información allí contenida se encuentre completa antes de realizar el presente trámite.</w:t>
      </w:r>
      <w:bookmarkEnd w:id="1"/>
    </w:p>
    <w:p w14:paraId="2DB38709" w14:textId="77777777" w:rsidR="008214D8" w:rsidRPr="008214D8" w:rsidRDefault="008214D8" w:rsidP="008214D8">
      <w:pPr>
        <w:pStyle w:val="Prrafodelista"/>
        <w:rPr>
          <w:rFonts w:ascii="Helvetica" w:hAnsi="Helvetica" w:cs="Helvetica"/>
          <w:color w:val="4D4D4D"/>
          <w:spacing w:val="2"/>
        </w:rPr>
      </w:pPr>
    </w:p>
    <w:p w14:paraId="3F94C0DE" w14:textId="740FD50E" w:rsidR="008214D8" w:rsidRPr="008214D8" w:rsidRDefault="008214D8" w:rsidP="00F46A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color w:val="4D4D4D"/>
          <w:spacing w:val="2"/>
        </w:rPr>
      </w:pPr>
      <w:r>
        <w:rPr>
          <w:rFonts w:ascii="Helvetica" w:hAnsi="Helvetica" w:cs="Helvetica"/>
          <w:color w:val="4D4D4D"/>
          <w:spacing w:val="2"/>
        </w:rPr>
        <w:t>TVES: Tienda Virtual del Estado Colombiano</w:t>
      </w:r>
    </w:p>
    <w:sectPr w:rsidR="008214D8" w:rsidRPr="008214D8" w:rsidSect="008214D8">
      <w:headerReference w:type="default" r:id="rId11"/>
      <w:footerReference w:type="default" r:id="rId12"/>
      <w:pgSz w:w="12240" w:h="15840"/>
      <w:pgMar w:top="1584" w:right="1701" w:bottom="1506" w:left="1701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2CBC9" w14:textId="77777777" w:rsidR="00FA33EC" w:rsidRDefault="00FA33EC" w:rsidP="001A74F0">
      <w:pPr>
        <w:spacing w:after="0" w:line="240" w:lineRule="auto"/>
      </w:pPr>
      <w:r>
        <w:separator/>
      </w:r>
    </w:p>
  </w:endnote>
  <w:endnote w:type="continuationSeparator" w:id="0">
    <w:p w14:paraId="1A44700D" w14:textId="77777777" w:rsidR="00FA33EC" w:rsidRDefault="00FA33EC" w:rsidP="001A74F0">
      <w:pPr>
        <w:spacing w:after="0" w:line="240" w:lineRule="auto"/>
      </w:pPr>
      <w:r>
        <w:continuationSeparator/>
      </w:r>
    </w:p>
  </w:endnote>
  <w:endnote w:type="continuationNotice" w:id="1">
    <w:p w14:paraId="52EF6EC4" w14:textId="77777777" w:rsidR="00FA33EC" w:rsidRDefault="00FA33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14570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49B26F9" w14:textId="187C119F" w:rsidR="008214D8" w:rsidRPr="008214D8" w:rsidRDefault="004C1925" w:rsidP="004C1925">
        <w:pPr>
          <w:pStyle w:val="Piedepgina"/>
          <w:jc w:val="right"/>
          <w:rPr>
            <w:sz w:val="14"/>
            <w:szCs w:val="14"/>
          </w:rPr>
        </w:pPr>
        <w:r w:rsidRPr="008214D8">
          <w:rPr>
            <w:sz w:val="14"/>
            <w:szCs w:val="14"/>
          </w:rPr>
          <w:fldChar w:fldCharType="begin"/>
        </w:r>
        <w:r w:rsidRPr="008214D8">
          <w:rPr>
            <w:sz w:val="14"/>
            <w:szCs w:val="14"/>
          </w:rPr>
          <w:instrText>PAGE   \* MERGEFORMAT</w:instrText>
        </w:r>
        <w:r w:rsidRPr="008214D8">
          <w:rPr>
            <w:sz w:val="14"/>
            <w:szCs w:val="14"/>
          </w:rPr>
          <w:fldChar w:fldCharType="separate"/>
        </w:r>
        <w:r w:rsidR="00E948EC">
          <w:rPr>
            <w:noProof/>
            <w:sz w:val="14"/>
            <w:szCs w:val="14"/>
          </w:rPr>
          <w:t>3</w:t>
        </w:r>
        <w:r w:rsidRPr="008214D8">
          <w:rPr>
            <w:sz w:val="14"/>
            <w:szCs w:val="14"/>
          </w:rPr>
          <w:fldChar w:fldCharType="end"/>
        </w:r>
      </w:p>
      <w:tbl>
        <w:tblPr>
          <w:tblW w:w="0" w:type="auto"/>
          <w:tblLayout w:type="fixed"/>
          <w:tblLook w:val="04A0" w:firstRow="1" w:lastRow="0" w:firstColumn="1" w:lastColumn="0" w:noHBand="0" w:noVBand="1"/>
        </w:tblPr>
        <w:tblGrid>
          <w:gridCol w:w="2093"/>
          <w:gridCol w:w="3260"/>
          <w:gridCol w:w="3984"/>
        </w:tblGrid>
        <w:tr w:rsidR="008214D8" w:rsidRPr="008214D8" w14:paraId="6D93EF17" w14:textId="77777777" w:rsidTr="00BF7352">
          <w:tc>
            <w:tcPr>
              <w:tcW w:w="2093" w:type="dxa"/>
              <w:shd w:val="clear" w:color="auto" w:fill="auto"/>
            </w:tcPr>
            <w:p w14:paraId="14F8F26F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Carrera 6 No. 12-62 </w:t>
              </w:r>
            </w:p>
            <w:p w14:paraId="2D795827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Bogotá, D.C. Colombia </w:t>
              </w:r>
            </w:p>
            <w:p w14:paraId="2337A31E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Teléfono: 601 7395656  </w:t>
              </w:r>
            </w:p>
            <w:p w14:paraId="28796C4C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Fax: 601 7395657 </w:t>
              </w:r>
            </w:p>
            <w:p w14:paraId="553C7481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Código Postal: 111711</w:t>
              </w:r>
            </w:p>
          </w:tc>
          <w:tc>
            <w:tcPr>
              <w:tcW w:w="3260" w:type="dxa"/>
              <w:shd w:val="clear" w:color="auto" w:fill="auto"/>
            </w:tcPr>
            <w:p w14:paraId="0B4E4AFD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Internet: </w:t>
              </w:r>
              <w:hyperlink r:id="rId1" w:history="1">
                <w:r w:rsidRPr="008214D8">
                  <w:rPr>
                    <w:rFonts w:ascii="Helvetica" w:eastAsia="Times New Roman" w:hAnsi="Helvetica" w:cs="Helvetica"/>
                    <w:color w:val="4D4D4D"/>
                    <w:sz w:val="14"/>
                    <w:szCs w:val="14"/>
                    <w:lang w:eastAsia="es-ES"/>
                  </w:rPr>
                  <w:t>www.funcionpublica.gov.co</w:t>
                </w:r>
              </w:hyperlink>
            </w:p>
            <w:p w14:paraId="559F8262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</w:p>
            <w:p w14:paraId="6359C576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Email: </w:t>
              </w:r>
              <w:hyperlink r:id="rId2" w:history="1">
                <w:r w:rsidRPr="008214D8">
                  <w:rPr>
                    <w:rFonts w:ascii="Helvetica" w:eastAsia="Times New Roman" w:hAnsi="Helvetica" w:cs="Helvetica"/>
                    <w:color w:val="4D4D4D"/>
                    <w:sz w:val="14"/>
                    <w:szCs w:val="14"/>
                    <w:lang w:eastAsia="es-ES"/>
                  </w:rPr>
                  <w:t>eva@funcionpublica.gov.co</w:t>
                </w:r>
              </w:hyperlink>
            </w:p>
            <w:p w14:paraId="05F9343C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</w:p>
          </w:tc>
          <w:tc>
            <w:tcPr>
              <w:tcW w:w="3984" w:type="dxa"/>
              <w:shd w:val="clear" w:color="auto" w:fill="auto"/>
            </w:tcPr>
            <w:p w14:paraId="445598A5" w14:textId="30848CD0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 xml:space="preserve">F Versión </w:t>
              </w:r>
              <w:r w:rsidR="004D314C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5 - Fecha: 2025-10-24</w:t>
              </w:r>
            </w:p>
            <w:p w14:paraId="22CDCA49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</w:p>
            <w:p w14:paraId="4BD60BEA" w14:textId="77777777" w:rsidR="008214D8" w:rsidRPr="008214D8" w:rsidRDefault="008214D8" w:rsidP="008214D8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8214D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Si este documento se encuentra impreso no se garantiza su vigencia. La versión vigente reposa en el Sistema Integrado de Planeación y Gestión (Intranet)</w:t>
              </w:r>
            </w:p>
          </w:tc>
        </w:tr>
      </w:tbl>
      <w:p w14:paraId="6DC18318" w14:textId="13948ABD" w:rsidR="004C1925" w:rsidRPr="008214D8" w:rsidRDefault="00B873B7" w:rsidP="008214D8">
        <w:pPr>
          <w:pStyle w:val="Piedepgina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E3E8F" w14:textId="77777777" w:rsidR="00FA33EC" w:rsidRDefault="00FA33EC" w:rsidP="001A74F0">
      <w:pPr>
        <w:spacing w:after="0" w:line="240" w:lineRule="auto"/>
      </w:pPr>
      <w:r>
        <w:separator/>
      </w:r>
    </w:p>
  </w:footnote>
  <w:footnote w:type="continuationSeparator" w:id="0">
    <w:p w14:paraId="3ECF6CC4" w14:textId="77777777" w:rsidR="00FA33EC" w:rsidRDefault="00FA33EC" w:rsidP="001A74F0">
      <w:pPr>
        <w:spacing w:after="0" w:line="240" w:lineRule="auto"/>
      </w:pPr>
      <w:r>
        <w:continuationSeparator/>
      </w:r>
    </w:p>
  </w:footnote>
  <w:footnote w:type="continuationNotice" w:id="1">
    <w:p w14:paraId="44818388" w14:textId="77777777" w:rsidR="00FA33EC" w:rsidRDefault="00FA33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3AFD4" w14:textId="03F1121E" w:rsidR="00654BC2" w:rsidRPr="00625082" w:rsidRDefault="00625082" w:rsidP="00625082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5250BBA0" wp14:editId="7E3AC1D6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It/G+3a3Nmsf" int2:id="3LoFAjJu">
      <int2:state int2:value="Rejected" int2:type="LegacyProofing"/>
    </int2:textHash>
    <int2:textHash int2:hashCode="3Xt7dOoWDgSd0S" int2:id="CNAlZgaA">
      <int2:state int2:value="Rejected" int2:type="LegacyProofing"/>
    </int2:textHash>
    <int2:textHash int2:hashCode="cMiB1KJphN3OeV" int2:id="CySAPIkx">
      <int2:state int2:value="Rejected" int2:type="LegacyProofing"/>
    </int2:textHash>
    <int2:textHash int2:hashCode="OIrRwxKkiO6eEp" int2:id="D5kzLVw1">
      <int2:state int2:value="Rejected" int2:type="LegacyProofing"/>
    </int2:textHash>
    <int2:textHash int2:hashCode="p24iD9ggtNxv4I" int2:id="nCsCs1K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524"/>
    <w:multiLevelType w:val="hybridMultilevel"/>
    <w:tmpl w:val="4C584E6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7335"/>
    <w:multiLevelType w:val="hybridMultilevel"/>
    <w:tmpl w:val="F31C3BF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0419"/>
    <w:multiLevelType w:val="hybridMultilevel"/>
    <w:tmpl w:val="E40AF936"/>
    <w:lvl w:ilvl="0" w:tplc="0568A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733AC"/>
    <w:multiLevelType w:val="hybridMultilevel"/>
    <w:tmpl w:val="15EEC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6926A5"/>
    <w:multiLevelType w:val="hybridMultilevel"/>
    <w:tmpl w:val="B87025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06B7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C5A28"/>
    <w:multiLevelType w:val="hybridMultilevel"/>
    <w:tmpl w:val="DFA0A6F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53541"/>
    <w:multiLevelType w:val="hybridMultilevel"/>
    <w:tmpl w:val="52E0B8FA"/>
    <w:lvl w:ilvl="0" w:tplc="977CEAE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B570C"/>
    <w:multiLevelType w:val="hybridMultilevel"/>
    <w:tmpl w:val="69DC8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7C0D"/>
    <w:multiLevelType w:val="hybridMultilevel"/>
    <w:tmpl w:val="BD54F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5032F"/>
    <w:multiLevelType w:val="hybridMultilevel"/>
    <w:tmpl w:val="8B0A7F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B7D56"/>
    <w:multiLevelType w:val="hybridMultilevel"/>
    <w:tmpl w:val="F612ABAC"/>
    <w:lvl w:ilvl="0" w:tplc="5266740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B20AF"/>
    <w:multiLevelType w:val="hybridMultilevel"/>
    <w:tmpl w:val="BC06DDE2"/>
    <w:lvl w:ilvl="0" w:tplc="1534B6B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306A8"/>
    <w:multiLevelType w:val="hybridMultilevel"/>
    <w:tmpl w:val="12E42E80"/>
    <w:lvl w:ilvl="0" w:tplc="5D2A8282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/>
        <w:color w:val="404040" w:themeColor="text1" w:themeTint="BF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70BD0"/>
    <w:multiLevelType w:val="hybridMultilevel"/>
    <w:tmpl w:val="5D6C4D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4CA120A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75DCD"/>
    <w:multiLevelType w:val="hybridMultilevel"/>
    <w:tmpl w:val="F4341B8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4D4"/>
    <w:multiLevelType w:val="hybridMultilevel"/>
    <w:tmpl w:val="B372C8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42C6"/>
    <w:multiLevelType w:val="hybridMultilevel"/>
    <w:tmpl w:val="850C9920"/>
    <w:lvl w:ilvl="0" w:tplc="D9542AE2">
      <w:start w:val="1"/>
      <w:numFmt w:val="decimal"/>
      <w:lvlText w:val="%1."/>
      <w:lvlJc w:val="left"/>
      <w:pPr>
        <w:ind w:left="822" w:hanging="360"/>
      </w:pPr>
      <w:rPr>
        <w:rFonts w:ascii="Calibri" w:eastAsia="Arial" w:hAnsi="Calibri" w:cs="Calibri" w:hint="default"/>
        <w:b/>
        <w:bCs/>
        <w:spacing w:val="-1"/>
        <w:w w:val="100"/>
        <w:sz w:val="22"/>
        <w:szCs w:val="22"/>
        <w:lang w:val="es-CO" w:eastAsia="es-CO" w:bidi="es-CO"/>
      </w:rPr>
    </w:lvl>
    <w:lvl w:ilvl="1" w:tplc="8850F20C">
      <w:numFmt w:val="bullet"/>
      <w:lvlText w:val="•"/>
      <w:lvlJc w:val="left"/>
      <w:pPr>
        <w:ind w:left="1696" w:hanging="360"/>
      </w:pPr>
      <w:rPr>
        <w:rFonts w:hint="default"/>
        <w:lang w:val="es-CO" w:eastAsia="es-CO" w:bidi="es-CO"/>
      </w:rPr>
    </w:lvl>
    <w:lvl w:ilvl="2" w:tplc="376C90DE">
      <w:numFmt w:val="bullet"/>
      <w:lvlText w:val="•"/>
      <w:lvlJc w:val="left"/>
      <w:pPr>
        <w:ind w:left="2572" w:hanging="360"/>
      </w:pPr>
      <w:rPr>
        <w:rFonts w:hint="default"/>
        <w:lang w:val="es-CO" w:eastAsia="es-CO" w:bidi="es-CO"/>
      </w:rPr>
    </w:lvl>
    <w:lvl w:ilvl="3" w:tplc="021C4772">
      <w:numFmt w:val="bullet"/>
      <w:lvlText w:val="•"/>
      <w:lvlJc w:val="left"/>
      <w:pPr>
        <w:ind w:left="3448" w:hanging="360"/>
      </w:pPr>
      <w:rPr>
        <w:rFonts w:hint="default"/>
        <w:lang w:val="es-CO" w:eastAsia="es-CO" w:bidi="es-CO"/>
      </w:rPr>
    </w:lvl>
    <w:lvl w:ilvl="4" w:tplc="6322AD4A">
      <w:numFmt w:val="bullet"/>
      <w:lvlText w:val="•"/>
      <w:lvlJc w:val="left"/>
      <w:pPr>
        <w:ind w:left="4324" w:hanging="360"/>
      </w:pPr>
      <w:rPr>
        <w:rFonts w:hint="default"/>
        <w:lang w:val="es-CO" w:eastAsia="es-CO" w:bidi="es-CO"/>
      </w:rPr>
    </w:lvl>
    <w:lvl w:ilvl="5" w:tplc="68061CBE">
      <w:numFmt w:val="bullet"/>
      <w:lvlText w:val="•"/>
      <w:lvlJc w:val="left"/>
      <w:pPr>
        <w:ind w:left="5201" w:hanging="360"/>
      </w:pPr>
      <w:rPr>
        <w:rFonts w:hint="default"/>
        <w:lang w:val="es-CO" w:eastAsia="es-CO" w:bidi="es-CO"/>
      </w:rPr>
    </w:lvl>
    <w:lvl w:ilvl="6" w:tplc="10304CB6">
      <w:numFmt w:val="bullet"/>
      <w:lvlText w:val="•"/>
      <w:lvlJc w:val="left"/>
      <w:pPr>
        <w:ind w:left="6077" w:hanging="360"/>
      </w:pPr>
      <w:rPr>
        <w:rFonts w:hint="default"/>
        <w:lang w:val="es-CO" w:eastAsia="es-CO" w:bidi="es-CO"/>
      </w:rPr>
    </w:lvl>
    <w:lvl w:ilvl="7" w:tplc="5F48CB84">
      <w:numFmt w:val="bullet"/>
      <w:lvlText w:val="•"/>
      <w:lvlJc w:val="left"/>
      <w:pPr>
        <w:ind w:left="6953" w:hanging="360"/>
      </w:pPr>
      <w:rPr>
        <w:rFonts w:hint="default"/>
        <w:lang w:val="es-CO" w:eastAsia="es-CO" w:bidi="es-CO"/>
      </w:rPr>
    </w:lvl>
    <w:lvl w:ilvl="8" w:tplc="FD067D94">
      <w:numFmt w:val="bullet"/>
      <w:lvlText w:val="•"/>
      <w:lvlJc w:val="left"/>
      <w:pPr>
        <w:ind w:left="7829" w:hanging="360"/>
      </w:pPr>
      <w:rPr>
        <w:rFonts w:hint="default"/>
        <w:lang w:val="es-CO" w:eastAsia="es-CO" w:bidi="es-CO"/>
      </w:rPr>
    </w:lvl>
  </w:abstractNum>
  <w:abstractNum w:abstractNumId="29" w15:restartNumberingAfterBreak="0">
    <w:nsid w:val="67544F7D"/>
    <w:multiLevelType w:val="hybridMultilevel"/>
    <w:tmpl w:val="02AA72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62FB1"/>
    <w:multiLevelType w:val="hybridMultilevel"/>
    <w:tmpl w:val="33D01E98"/>
    <w:lvl w:ilvl="0" w:tplc="1AA82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5196B"/>
    <w:multiLevelType w:val="hybridMultilevel"/>
    <w:tmpl w:val="66702D3A"/>
    <w:lvl w:ilvl="0" w:tplc="95FECEEA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1906216"/>
    <w:multiLevelType w:val="hybridMultilevel"/>
    <w:tmpl w:val="451EFC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9"/>
  </w:num>
  <w:num w:numId="4">
    <w:abstractNumId w:val="12"/>
  </w:num>
  <w:num w:numId="5">
    <w:abstractNumId w:val="16"/>
  </w:num>
  <w:num w:numId="6">
    <w:abstractNumId w:val="22"/>
  </w:num>
  <w:num w:numId="7">
    <w:abstractNumId w:val="4"/>
  </w:num>
  <w:num w:numId="8">
    <w:abstractNumId w:val="24"/>
  </w:num>
  <w:num w:numId="9">
    <w:abstractNumId w:val="30"/>
  </w:num>
  <w:num w:numId="10">
    <w:abstractNumId w:val="13"/>
  </w:num>
  <w:num w:numId="11">
    <w:abstractNumId w:val="33"/>
  </w:num>
  <w:num w:numId="12">
    <w:abstractNumId w:val="11"/>
  </w:num>
  <w:num w:numId="13">
    <w:abstractNumId w:val="5"/>
  </w:num>
  <w:num w:numId="14">
    <w:abstractNumId w:val="34"/>
  </w:num>
  <w:num w:numId="15">
    <w:abstractNumId w:val="23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32"/>
  </w:num>
  <w:num w:numId="21">
    <w:abstractNumId w:val="25"/>
  </w:num>
  <w:num w:numId="22">
    <w:abstractNumId w:val="17"/>
  </w:num>
  <w:num w:numId="23">
    <w:abstractNumId w:val="29"/>
  </w:num>
  <w:num w:numId="24">
    <w:abstractNumId w:val="1"/>
  </w:num>
  <w:num w:numId="25">
    <w:abstractNumId w:val="20"/>
  </w:num>
  <w:num w:numId="26">
    <w:abstractNumId w:val="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</w:num>
  <w:num w:numId="30">
    <w:abstractNumId w:val="14"/>
  </w:num>
  <w:num w:numId="31">
    <w:abstractNumId w:val="27"/>
  </w:num>
  <w:num w:numId="32">
    <w:abstractNumId w:val="0"/>
  </w:num>
  <w:num w:numId="33">
    <w:abstractNumId w:val="26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F0"/>
    <w:rsid w:val="00012ABE"/>
    <w:rsid w:val="00017316"/>
    <w:rsid w:val="000520AF"/>
    <w:rsid w:val="00053197"/>
    <w:rsid w:val="00061FA9"/>
    <w:rsid w:val="00067C0F"/>
    <w:rsid w:val="00076288"/>
    <w:rsid w:val="0007647E"/>
    <w:rsid w:val="00081347"/>
    <w:rsid w:val="0008304E"/>
    <w:rsid w:val="00095F06"/>
    <w:rsid w:val="000A0598"/>
    <w:rsid w:val="000C11C2"/>
    <w:rsid w:val="000C539D"/>
    <w:rsid w:val="000C7DF9"/>
    <w:rsid w:val="000D1F35"/>
    <w:rsid w:val="000F6A0E"/>
    <w:rsid w:val="000F710F"/>
    <w:rsid w:val="00115817"/>
    <w:rsid w:val="00122F8F"/>
    <w:rsid w:val="00134285"/>
    <w:rsid w:val="0013769C"/>
    <w:rsid w:val="00140780"/>
    <w:rsid w:val="00144776"/>
    <w:rsid w:val="00144FA5"/>
    <w:rsid w:val="0015550B"/>
    <w:rsid w:val="00161B35"/>
    <w:rsid w:val="001660DB"/>
    <w:rsid w:val="001729B8"/>
    <w:rsid w:val="00192B6D"/>
    <w:rsid w:val="0019571F"/>
    <w:rsid w:val="0019627D"/>
    <w:rsid w:val="001A07B1"/>
    <w:rsid w:val="001A74F0"/>
    <w:rsid w:val="001B0BCD"/>
    <w:rsid w:val="001B0DAB"/>
    <w:rsid w:val="001B3BF2"/>
    <w:rsid w:val="001B75D9"/>
    <w:rsid w:val="001D1CA2"/>
    <w:rsid w:val="00202DB5"/>
    <w:rsid w:val="002064B0"/>
    <w:rsid w:val="00207F31"/>
    <w:rsid w:val="00215EDE"/>
    <w:rsid w:val="00230F78"/>
    <w:rsid w:val="002318D8"/>
    <w:rsid w:val="00235C6F"/>
    <w:rsid w:val="00240D67"/>
    <w:rsid w:val="00242D04"/>
    <w:rsid w:val="00275415"/>
    <w:rsid w:val="002826D9"/>
    <w:rsid w:val="002941F3"/>
    <w:rsid w:val="00296B6B"/>
    <w:rsid w:val="002B1EE1"/>
    <w:rsid w:val="002C6E1B"/>
    <w:rsid w:val="002E1524"/>
    <w:rsid w:val="002F31C0"/>
    <w:rsid w:val="003003EC"/>
    <w:rsid w:val="0030082F"/>
    <w:rsid w:val="003134BE"/>
    <w:rsid w:val="00313822"/>
    <w:rsid w:val="0036278F"/>
    <w:rsid w:val="00376F43"/>
    <w:rsid w:val="00382D5F"/>
    <w:rsid w:val="003837A5"/>
    <w:rsid w:val="003B300E"/>
    <w:rsid w:val="003B72C7"/>
    <w:rsid w:val="003C2154"/>
    <w:rsid w:val="003D0DAF"/>
    <w:rsid w:val="003D2AAB"/>
    <w:rsid w:val="003F429D"/>
    <w:rsid w:val="0043488C"/>
    <w:rsid w:val="004354B3"/>
    <w:rsid w:val="00440D09"/>
    <w:rsid w:val="004607F8"/>
    <w:rsid w:val="00471402"/>
    <w:rsid w:val="0047505E"/>
    <w:rsid w:val="00481923"/>
    <w:rsid w:val="00487B6F"/>
    <w:rsid w:val="004967F8"/>
    <w:rsid w:val="004A4DBC"/>
    <w:rsid w:val="004B6FCC"/>
    <w:rsid w:val="004C1925"/>
    <w:rsid w:val="004D314C"/>
    <w:rsid w:val="004D5DE3"/>
    <w:rsid w:val="004D612F"/>
    <w:rsid w:val="004F34C3"/>
    <w:rsid w:val="0051106C"/>
    <w:rsid w:val="00521F27"/>
    <w:rsid w:val="00524C1B"/>
    <w:rsid w:val="00527F35"/>
    <w:rsid w:val="005347B6"/>
    <w:rsid w:val="00537FE7"/>
    <w:rsid w:val="00544E2A"/>
    <w:rsid w:val="0055543C"/>
    <w:rsid w:val="00556E0E"/>
    <w:rsid w:val="005575BF"/>
    <w:rsid w:val="00560F8F"/>
    <w:rsid w:val="00583BB2"/>
    <w:rsid w:val="00583DA2"/>
    <w:rsid w:val="0058429B"/>
    <w:rsid w:val="005D0676"/>
    <w:rsid w:val="005D6BAA"/>
    <w:rsid w:val="005E02F8"/>
    <w:rsid w:val="005F0B57"/>
    <w:rsid w:val="00611F7A"/>
    <w:rsid w:val="006143B5"/>
    <w:rsid w:val="0061449E"/>
    <w:rsid w:val="006146D5"/>
    <w:rsid w:val="00617592"/>
    <w:rsid w:val="00617EDF"/>
    <w:rsid w:val="00623BB4"/>
    <w:rsid w:val="00624BC7"/>
    <w:rsid w:val="00625082"/>
    <w:rsid w:val="006366C6"/>
    <w:rsid w:val="00645747"/>
    <w:rsid w:val="006523C6"/>
    <w:rsid w:val="00654BC2"/>
    <w:rsid w:val="006702DE"/>
    <w:rsid w:val="00671CB6"/>
    <w:rsid w:val="00677F74"/>
    <w:rsid w:val="00683875"/>
    <w:rsid w:val="00692801"/>
    <w:rsid w:val="006929DE"/>
    <w:rsid w:val="006B0F6F"/>
    <w:rsid w:val="006B2DE3"/>
    <w:rsid w:val="006B5E9C"/>
    <w:rsid w:val="006C234A"/>
    <w:rsid w:val="006C3164"/>
    <w:rsid w:val="006C7954"/>
    <w:rsid w:val="006D1A2F"/>
    <w:rsid w:val="006D422E"/>
    <w:rsid w:val="006F45A1"/>
    <w:rsid w:val="006F604D"/>
    <w:rsid w:val="00702ADB"/>
    <w:rsid w:val="00712FA7"/>
    <w:rsid w:val="0073303B"/>
    <w:rsid w:val="00753014"/>
    <w:rsid w:val="00760D96"/>
    <w:rsid w:val="00763AB7"/>
    <w:rsid w:val="0078216F"/>
    <w:rsid w:val="007830EE"/>
    <w:rsid w:val="00787091"/>
    <w:rsid w:val="00791A4E"/>
    <w:rsid w:val="007A3A23"/>
    <w:rsid w:val="007B4FB7"/>
    <w:rsid w:val="007D3DE8"/>
    <w:rsid w:val="007E1D66"/>
    <w:rsid w:val="007E2F39"/>
    <w:rsid w:val="007E6B42"/>
    <w:rsid w:val="007E7746"/>
    <w:rsid w:val="008046C3"/>
    <w:rsid w:val="00806C88"/>
    <w:rsid w:val="00807CE3"/>
    <w:rsid w:val="00807FAD"/>
    <w:rsid w:val="008214D8"/>
    <w:rsid w:val="0083515E"/>
    <w:rsid w:val="00851678"/>
    <w:rsid w:val="00866B18"/>
    <w:rsid w:val="008C085A"/>
    <w:rsid w:val="008E764E"/>
    <w:rsid w:val="009169F4"/>
    <w:rsid w:val="00922255"/>
    <w:rsid w:val="0092722F"/>
    <w:rsid w:val="00941502"/>
    <w:rsid w:val="00943873"/>
    <w:rsid w:val="00944605"/>
    <w:rsid w:val="00946676"/>
    <w:rsid w:val="00951AAA"/>
    <w:rsid w:val="009606B8"/>
    <w:rsid w:val="009645E2"/>
    <w:rsid w:val="00965D4A"/>
    <w:rsid w:val="00972F7C"/>
    <w:rsid w:val="009735B7"/>
    <w:rsid w:val="009912E7"/>
    <w:rsid w:val="0099433A"/>
    <w:rsid w:val="009B1A7C"/>
    <w:rsid w:val="009B4F28"/>
    <w:rsid w:val="009C227C"/>
    <w:rsid w:val="009D68BA"/>
    <w:rsid w:val="009D7D33"/>
    <w:rsid w:val="009E390B"/>
    <w:rsid w:val="009F4403"/>
    <w:rsid w:val="00A052CD"/>
    <w:rsid w:val="00A21021"/>
    <w:rsid w:val="00A5496C"/>
    <w:rsid w:val="00A57A97"/>
    <w:rsid w:val="00A76F2E"/>
    <w:rsid w:val="00A80E4F"/>
    <w:rsid w:val="00A9507A"/>
    <w:rsid w:val="00AA24BB"/>
    <w:rsid w:val="00AB15D3"/>
    <w:rsid w:val="00AB5CAF"/>
    <w:rsid w:val="00AC2510"/>
    <w:rsid w:val="00AC650F"/>
    <w:rsid w:val="00AD333B"/>
    <w:rsid w:val="00AF34FF"/>
    <w:rsid w:val="00AF3E46"/>
    <w:rsid w:val="00AF6A32"/>
    <w:rsid w:val="00B1488F"/>
    <w:rsid w:val="00B153A2"/>
    <w:rsid w:val="00B17AF3"/>
    <w:rsid w:val="00B22AAE"/>
    <w:rsid w:val="00B312BF"/>
    <w:rsid w:val="00B35A90"/>
    <w:rsid w:val="00B52118"/>
    <w:rsid w:val="00B61572"/>
    <w:rsid w:val="00B873B7"/>
    <w:rsid w:val="00B972FA"/>
    <w:rsid w:val="00BB6C4D"/>
    <w:rsid w:val="00BC312D"/>
    <w:rsid w:val="00BD3236"/>
    <w:rsid w:val="00BD4AD5"/>
    <w:rsid w:val="00BD6D60"/>
    <w:rsid w:val="00BE2076"/>
    <w:rsid w:val="00BE49EF"/>
    <w:rsid w:val="00BE6281"/>
    <w:rsid w:val="00BE698D"/>
    <w:rsid w:val="00BF57E9"/>
    <w:rsid w:val="00C34F4F"/>
    <w:rsid w:val="00C51339"/>
    <w:rsid w:val="00C5174E"/>
    <w:rsid w:val="00C62327"/>
    <w:rsid w:val="00C869B1"/>
    <w:rsid w:val="00CA2B06"/>
    <w:rsid w:val="00CB0532"/>
    <w:rsid w:val="00CC5BC4"/>
    <w:rsid w:val="00CC6271"/>
    <w:rsid w:val="00CE6DCE"/>
    <w:rsid w:val="00CF7D9B"/>
    <w:rsid w:val="00CF7FA5"/>
    <w:rsid w:val="00D030ED"/>
    <w:rsid w:val="00D03806"/>
    <w:rsid w:val="00D135F3"/>
    <w:rsid w:val="00D246D1"/>
    <w:rsid w:val="00D53A48"/>
    <w:rsid w:val="00D65ECE"/>
    <w:rsid w:val="00DA2D7C"/>
    <w:rsid w:val="00DA38B7"/>
    <w:rsid w:val="00DC36E3"/>
    <w:rsid w:val="00DE0EA5"/>
    <w:rsid w:val="00DE1CC3"/>
    <w:rsid w:val="00DE5E5F"/>
    <w:rsid w:val="00DF6258"/>
    <w:rsid w:val="00DF62F7"/>
    <w:rsid w:val="00E013B5"/>
    <w:rsid w:val="00E42970"/>
    <w:rsid w:val="00E5352B"/>
    <w:rsid w:val="00E54344"/>
    <w:rsid w:val="00E61012"/>
    <w:rsid w:val="00E61867"/>
    <w:rsid w:val="00E71695"/>
    <w:rsid w:val="00E80302"/>
    <w:rsid w:val="00E948EC"/>
    <w:rsid w:val="00EB4A0F"/>
    <w:rsid w:val="00EC32F4"/>
    <w:rsid w:val="00EE343A"/>
    <w:rsid w:val="00F026EB"/>
    <w:rsid w:val="00F033D2"/>
    <w:rsid w:val="00F170BC"/>
    <w:rsid w:val="00F3564D"/>
    <w:rsid w:val="00F447A6"/>
    <w:rsid w:val="00F449FB"/>
    <w:rsid w:val="00F46A61"/>
    <w:rsid w:val="00F65BAA"/>
    <w:rsid w:val="00F731ED"/>
    <w:rsid w:val="00F76C8F"/>
    <w:rsid w:val="00F80454"/>
    <w:rsid w:val="00F811F3"/>
    <w:rsid w:val="00F87D00"/>
    <w:rsid w:val="00F947EF"/>
    <w:rsid w:val="00F94B9F"/>
    <w:rsid w:val="00FA27B0"/>
    <w:rsid w:val="00FA33EC"/>
    <w:rsid w:val="00FD37F8"/>
    <w:rsid w:val="00FD7BA0"/>
    <w:rsid w:val="00FE2696"/>
    <w:rsid w:val="0206CD8C"/>
    <w:rsid w:val="0215C394"/>
    <w:rsid w:val="02A7F041"/>
    <w:rsid w:val="04419ECC"/>
    <w:rsid w:val="04AAD18F"/>
    <w:rsid w:val="086D63F0"/>
    <w:rsid w:val="08F97ED1"/>
    <w:rsid w:val="0BAA85D1"/>
    <w:rsid w:val="0D13F927"/>
    <w:rsid w:val="0D5D8A54"/>
    <w:rsid w:val="104B99E9"/>
    <w:rsid w:val="11CE0EC9"/>
    <w:rsid w:val="16A1B310"/>
    <w:rsid w:val="17D0872E"/>
    <w:rsid w:val="186C1FC4"/>
    <w:rsid w:val="1A6DD906"/>
    <w:rsid w:val="1ACB9A00"/>
    <w:rsid w:val="1C528CC6"/>
    <w:rsid w:val="1DC54F0D"/>
    <w:rsid w:val="1F3D2369"/>
    <w:rsid w:val="1F7B909B"/>
    <w:rsid w:val="2698885A"/>
    <w:rsid w:val="26DDEF2A"/>
    <w:rsid w:val="29F76522"/>
    <w:rsid w:val="2ECAD645"/>
    <w:rsid w:val="3462B817"/>
    <w:rsid w:val="39BCC601"/>
    <w:rsid w:val="3A565358"/>
    <w:rsid w:val="3B5D4E3C"/>
    <w:rsid w:val="4A676E94"/>
    <w:rsid w:val="4AFE474C"/>
    <w:rsid w:val="4BCACE39"/>
    <w:rsid w:val="4BE1F041"/>
    <w:rsid w:val="4C3352A6"/>
    <w:rsid w:val="50E3A62C"/>
    <w:rsid w:val="5633F66B"/>
    <w:rsid w:val="566AD047"/>
    <w:rsid w:val="584B6A2B"/>
    <w:rsid w:val="5D0B4482"/>
    <w:rsid w:val="5E2DCE6D"/>
    <w:rsid w:val="5F20488A"/>
    <w:rsid w:val="62D11940"/>
    <w:rsid w:val="67E2BCE2"/>
    <w:rsid w:val="69C5FC2E"/>
    <w:rsid w:val="6C1A9D6C"/>
    <w:rsid w:val="6F663289"/>
    <w:rsid w:val="6FB16C9C"/>
    <w:rsid w:val="71A1899B"/>
    <w:rsid w:val="764A492A"/>
    <w:rsid w:val="788FB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381252"/>
  <w14:defaultImageDpi w14:val="300"/>
  <w15:docId w15:val="{81F1164E-37A8-471D-A7B9-E9D12CA7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49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72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aliases w:val="Llista Nivell1,Bullet List,FooterText,List Paragraph1,numbered,Paragraphe de liste1,Bulletr List Paragraph,Foot,列出段落,列出段落1,List Paragraph2,List Paragraph21,Parágrafo da Lista1,リスト段落1,Listeafsnit1,lp1,Scitum normal,titulo 3,HOJA,Bolita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aliases w:val="Llista Nivell1 Car,Bullet List Car,FooterText Car,List Paragraph1 Car,numbered Car,Paragraphe de liste1 Car,Bulletr List Paragraph Car,Foot Car,列出段落 Car,列出段落1 Car,List Paragraph2 Car,List Paragraph21 Car,Parágrafo da Lista1 Car"/>
    <w:link w:val="Prrafodelista"/>
    <w:uiPriority w:val="34"/>
    <w:qFormat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pgina">
    <w:name w:val="page number"/>
    <w:basedOn w:val="Fuentedeprrafopredeter"/>
    <w:rsid w:val="00DA38B7"/>
  </w:style>
  <w:style w:type="paragraph" w:customStyle="1" w:styleId="Default">
    <w:name w:val="Default"/>
    <w:link w:val="DefaultCar"/>
    <w:qFormat/>
    <w:rsid w:val="00DA38B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CO"/>
    </w:rPr>
  </w:style>
  <w:style w:type="character" w:customStyle="1" w:styleId="DefaultCar">
    <w:name w:val="Default Car"/>
    <w:link w:val="Default"/>
    <w:locked/>
    <w:rsid w:val="00DA38B7"/>
    <w:rPr>
      <w:rFonts w:ascii="Arial" w:eastAsia="Times New Roman" w:hAnsi="Arial" w:cs="Arial"/>
      <w:color w:val="000000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BE49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972F7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table" w:styleId="Tablaconcuadrcula6concolores">
    <w:name w:val="Grid Table 6 Colorful"/>
    <w:basedOn w:val="Tablanormal"/>
    <w:uiPriority w:val="51"/>
    <w:rsid w:val="005D6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D6B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6BAA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6BA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paragraph">
    <w:name w:val="paragraph"/>
    <w:basedOn w:val="Normal"/>
    <w:rsid w:val="00F02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026EB"/>
  </w:style>
  <w:style w:type="character" w:customStyle="1" w:styleId="eop">
    <w:name w:val="eop"/>
    <w:basedOn w:val="Fuentedeprrafopredeter"/>
    <w:rsid w:val="00F026EB"/>
  </w:style>
  <w:style w:type="paragraph" w:customStyle="1" w:styleId="TableParagraph">
    <w:name w:val="Table Paragraph"/>
    <w:basedOn w:val="Normal"/>
    <w:uiPriority w:val="1"/>
    <w:qFormat/>
    <w:rsid w:val="00702ADB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  <w:lang w:eastAsia="es-CO" w:bidi="es-CO"/>
    </w:rPr>
  </w:style>
  <w:style w:type="paragraph" w:styleId="Revisin">
    <w:name w:val="Revision"/>
    <w:hidden/>
    <w:uiPriority w:val="99"/>
    <w:semiHidden/>
    <w:rsid w:val="00BE6281"/>
    <w:rPr>
      <w:rFonts w:ascii="Calibri" w:eastAsia="Calibri" w:hAnsi="Calibri" w:cs="Times New Roman"/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6281"/>
    <w:pPr>
      <w:spacing w:after="20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6281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Prrafodelista1">
    <w:name w:val="Párrafo de lista1"/>
    <w:basedOn w:val="Normal"/>
    <w:rsid w:val="00791A4E"/>
    <w:pPr>
      <w:ind w:left="720"/>
      <w:contextualSpacing/>
    </w:pPr>
    <w:rPr>
      <w:rFonts w:eastAsia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9FB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8214D8"/>
    <w:pPr>
      <w:shd w:val="clear" w:color="auto" w:fill="FFFFFF"/>
      <w:spacing w:after="0" w:line="240" w:lineRule="auto"/>
      <w:jc w:val="both"/>
    </w:pPr>
    <w:rPr>
      <w:rFonts w:ascii="Arial Narrow" w:hAnsi="Arial Narrow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link w:val="DAFPPiedepgina"/>
    <w:rsid w:val="008214D8"/>
    <w:rPr>
      <w:rFonts w:ascii="Arial Narrow" w:eastAsia="Calibri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7D44C9E92C44E80A327525A1EA580" ma:contentTypeVersion="19" ma:contentTypeDescription="Create a new document." ma:contentTypeScope="" ma:versionID="f29d3b0e865404dc93278fbf96de8931">
  <xsd:schema xmlns:xsd="http://www.w3.org/2001/XMLSchema" xmlns:xs="http://www.w3.org/2001/XMLSchema" xmlns:p="http://schemas.microsoft.com/office/2006/metadata/properties" xmlns:ns1="http://schemas.microsoft.com/sharepoint/v3" xmlns:ns3="1bf1a7e0-185b-409f-818a-54ddd52a2afa" xmlns:ns4="f9835f2c-a5d8-47b8-88a4-77a3324b5592" targetNamespace="http://schemas.microsoft.com/office/2006/metadata/properties" ma:root="true" ma:fieldsID="dc02ce89fbac80094cf0af3926c4c096" ns1:_="" ns3:_="" ns4:_="">
    <xsd:import namespace="http://schemas.microsoft.com/sharepoint/v3"/>
    <xsd:import namespace="1bf1a7e0-185b-409f-818a-54ddd52a2afa"/>
    <xsd:import namespace="f9835f2c-a5d8-47b8-88a4-77a3324b5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1a7e0-185b-409f-818a-54ddd52a2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35f2c-a5d8-47b8-88a4-77a3324b5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9835f2c-a5d8-47b8-88a4-77a3324b5592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C1852-94D0-4355-8DA1-A18495771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f1a7e0-185b-409f-818a-54ddd52a2afa"/>
    <ds:schemaRef ds:uri="f9835f2c-a5d8-47b8-88a4-77a3324b5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50ABF-E2DA-4D40-9F57-9C61F3F97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049EA-50C2-481E-8C85-C53C10F1A3F8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bf1a7e0-185b-409f-818a-54ddd52a2afa"/>
    <ds:schemaRef ds:uri="f9835f2c-a5d8-47b8-88a4-77a3324b5592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6B9FC5A-6ED9-42ED-9D68-BF02C922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Cantor</dc:creator>
  <cp:keywords/>
  <cp:lastModifiedBy>Juana María Sandoval Zea</cp:lastModifiedBy>
  <cp:revision>2</cp:revision>
  <dcterms:created xsi:type="dcterms:W3CDTF">2025-10-24T16:40:00Z</dcterms:created>
  <dcterms:modified xsi:type="dcterms:W3CDTF">2025-10-24T16:40:00Z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2023-03-01T17:06:17Z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1fc824f3-b983-4036-a0e0-d473703b48c3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0x010100BB27D44C9E92C44E80A327525A1EA580</vt:lpwstr>
  </property>
</Properties>
</file>