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Helvetica"/>
          <w:color w:val="595959" w:themeColor="text1" w:themeTint="A6"/>
          <w:sz w:val="20"/>
        </w:rPr>
        <w:id w:val="-1506660267"/>
        <w:docPartObj>
          <w:docPartGallery w:val="Cover Pages"/>
          <w:docPartUnique/>
        </w:docPartObj>
      </w:sdtPr>
      <w:sdtEndPr/>
      <w:sdtContent>
        <w:p w14:paraId="3DF07051" w14:textId="77777777" w:rsidR="000C5469" w:rsidRPr="00C15996" w:rsidRDefault="000C5469" w:rsidP="00E73951">
          <w:pPr>
            <w:spacing w:line="276" w:lineRule="auto"/>
            <w:ind w:right="51"/>
            <w:rPr>
              <w:rFonts w:cs="Helvetica"/>
              <w:color w:val="595959" w:themeColor="text1" w:themeTint="A6"/>
              <w:sz w:val="20"/>
            </w:rPr>
          </w:pPr>
        </w:p>
        <w:p w14:paraId="4C11A7DF" w14:textId="77777777" w:rsidR="00235ABE" w:rsidRPr="00C15996" w:rsidRDefault="004934CB" w:rsidP="00E73951">
          <w:pPr>
            <w:spacing w:line="276" w:lineRule="auto"/>
            <w:ind w:right="51"/>
            <w:rPr>
              <w:rFonts w:cs="Helvetica"/>
              <w:color w:val="595959" w:themeColor="text1" w:themeTint="A6"/>
              <w:sz w:val="20"/>
            </w:rPr>
          </w:pPr>
          <w:r w:rsidRPr="00C15996">
            <w:rPr>
              <w:rFonts w:cs="Helvetica"/>
              <w:noProof/>
              <w:color w:val="595959" w:themeColor="text1" w:themeTint="A6"/>
              <w:sz w:val="20"/>
              <w:lang w:eastAsia="es-CO"/>
            </w:rPr>
            <mc:AlternateContent>
              <mc:Choice Requires="wps">
                <w:drawing>
                  <wp:anchor distT="0" distB="0" distL="114300" distR="114300" simplePos="0" relativeHeight="251660288" behindDoc="0" locked="0" layoutInCell="1" allowOverlap="1" wp14:anchorId="3B14775C" wp14:editId="2085FA3D">
                    <wp:simplePos x="0" y="0"/>
                    <wp:positionH relativeFrom="page">
                      <wp:posOffset>1524000</wp:posOffset>
                    </wp:positionH>
                    <wp:positionV relativeFrom="page">
                      <wp:posOffset>6309361</wp:posOffset>
                    </wp:positionV>
                    <wp:extent cx="5325745" cy="685800"/>
                    <wp:effectExtent l="0" t="0" r="8255" b="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32574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1DFB6" w14:textId="77777777" w:rsidR="00FE2ED9" w:rsidRPr="000C5469" w:rsidRDefault="00B71EBB" w:rsidP="004934CB">
                                <w:pPr>
                                  <w:pStyle w:val="Sinespaciado"/>
                                  <w:jc w:val="right"/>
                                  <w:rPr>
                                    <w:rFonts w:cs="Helvetica"/>
                                    <w:caps/>
                                    <w:color w:val="4D4D4D"/>
                                    <w:sz w:val="52"/>
                                    <w:szCs w:val="52"/>
                                  </w:rPr>
                                </w:pPr>
                                <w:sdt>
                                  <w:sdtPr>
                                    <w:rPr>
                                      <w:rFonts w:ascii="Arial MT" w:eastAsia="Arial" w:hAnsi="Arial MT" w:cs="Arial"/>
                                      <w:b/>
                                      <w:bCs/>
                                      <w:color w:val="000000" w:themeColor="text1"/>
                                      <w:w w:val="80"/>
                                      <w:sz w:val="44"/>
                                      <w:szCs w:val="44"/>
                                      <w:lang w:val="es-ES" w:eastAsia="en-US"/>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E2ED9" w:rsidRPr="004934CB">
                                      <w:rPr>
                                        <w:rFonts w:ascii="Arial MT" w:eastAsia="Arial" w:hAnsi="Arial MT" w:cs="Arial"/>
                                        <w:b/>
                                        <w:bCs/>
                                        <w:color w:val="000000" w:themeColor="text1"/>
                                        <w:w w:val="80"/>
                                        <w:sz w:val="44"/>
                                        <w:szCs w:val="44"/>
                                        <w:lang w:val="es-ES" w:eastAsia="en-US"/>
                                      </w:rPr>
                                      <w:t>Documento Técnico del Plan Estratégico de Tecnología de la Información – PETI</w:t>
                                    </w:r>
                                    <w:r w:rsidR="00FE2ED9">
                                      <w:rPr>
                                        <w:rFonts w:ascii="Arial MT" w:eastAsia="Arial" w:hAnsi="Arial MT" w:cs="Arial"/>
                                        <w:b/>
                                        <w:bCs/>
                                        <w:color w:val="000000" w:themeColor="text1"/>
                                        <w:w w:val="80"/>
                                        <w:sz w:val="44"/>
                                        <w:szCs w:val="44"/>
                                        <w:lang w:val="es-ES" w:eastAsia="en-US"/>
                                      </w:rPr>
                                      <w:t xml:space="preserve"> </w:t>
                                    </w:r>
                                    <w:r w:rsidR="00FE2ED9" w:rsidRPr="004934CB">
                                      <w:rPr>
                                        <w:rFonts w:ascii="Arial MT" w:eastAsia="Arial" w:hAnsi="Arial MT" w:cs="Arial"/>
                                        <w:b/>
                                        <w:bCs/>
                                        <w:color w:val="000000" w:themeColor="text1"/>
                                        <w:w w:val="80"/>
                                        <w:sz w:val="44"/>
                                        <w:szCs w:val="44"/>
                                        <w:lang w:val="es-ES" w:eastAsia="en-US"/>
                                      </w:rPr>
                                      <w:t>202</w:t>
                                    </w:r>
                                    <w:r w:rsidR="00FE2ED9">
                                      <w:rPr>
                                        <w:rFonts w:ascii="Arial MT" w:eastAsia="Arial" w:hAnsi="Arial MT" w:cs="Arial"/>
                                        <w:b/>
                                        <w:bCs/>
                                        <w:color w:val="000000" w:themeColor="text1"/>
                                        <w:w w:val="80"/>
                                        <w:sz w:val="44"/>
                                        <w:szCs w:val="44"/>
                                        <w:lang w:val="es-ES" w:eastAsia="en-US"/>
                                      </w:rPr>
                                      <w:t>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B14775C" id="_x0000_t202" coordsize="21600,21600" o:spt="202" path="m,l,21600r21600,l21600,xe">
                    <v:stroke joinstyle="miter"/>
                    <v:path gradientshapeok="t" o:connecttype="rect"/>
                  </v:shapetype>
                  <v:shape id="Cuadro de texto 113" o:spid="_x0000_s1026" type="#_x0000_t202" style="position:absolute;margin-left:120pt;margin-top:496.8pt;width:419.35pt;height: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" filled="f" stroked="f" strokeweight=".5pt">
                    <v:textbox inset="0,0,0,0">
                      <w:txbxContent>
                        <w:p w14:paraId="00C1DFB6" w14:textId="77777777" w:rsidR="00FE2ED9" w:rsidRPr="000C5469" w:rsidRDefault="00FC0EE4" w:rsidP="004934CB">
                          <w:pPr>
                            <w:pStyle w:val="Sinespaciado"/>
                            <w:jc w:val="right"/>
                            <w:rPr>
                              <w:rFonts w:cs="Helvetica"/>
                              <w:caps/>
                              <w:color w:val="4D4D4D"/>
                              <w:sz w:val="52"/>
                              <w:szCs w:val="52"/>
                            </w:rPr>
                          </w:pPr>
                          <w:sdt>
                            <w:sdtPr>
                              <w:rPr>
                                <w:rFonts w:ascii="Arial MT" w:eastAsia="Arial" w:hAnsi="Arial MT" w:cs="Arial"/>
                                <w:b/>
                                <w:bCs/>
                                <w:color w:val="000000" w:themeColor="text1"/>
                                <w:w w:val="80"/>
                                <w:sz w:val="44"/>
                                <w:szCs w:val="44"/>
                                <w:lang w:val="es-ES" w:eastAsia="en-US"/>
                              </w:rPr>
                              <w:alias w:val="Títu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E2ED9" w:rsidRPr="004934CB">
                                <w:rPr>
                                  <w:rFonts w:ascii="Arial MT" w:eastAsia="Arial" w:hAnsi="Arial MT" w:cs="Arial"/>
                                  <w:b/>
                                  <w:bCs/>
                                  <w:color w:val="000000" w:themeColor="text1"/>
                                  <w:w w:val="80"/>
                                  <w:sz w:val="44"/>
                                  <w:szCs w:val="44"/>
                                  <w:lang w:val="es-ES" w:eastAsia="en-US"/>
                                </w:rPr>
                                <w:t>Documento Técnico del Plan Estratégico de Tecnología de la Información – PETI</w:t>
                              </w:r>
                              <w:r w:rsidR="00FE2ED9">
                                <w:rPr>
                                  <w:rFonts w:ascii="Arial MT" w:eastAsia="Arial" w:hAnsi="Arial MT" w:cs="Arial"/>
                                  <w:b/>
                                  <w:bCs/>
                                  <w:color w:val="000000" w:themeColor="text1"/>
                                  <w:w w:val="80"/>
                                  <w:sz w:val="44"/>
                                  <w:szCs w:val="44"/>
                                  <w:lang w:val="es-ES" w:eastAsia="en-US"/>
                                </w:rPr>
                                <w:t xml:space="preserve"> </w:t>
                              </w:r>
                              <w:r w:rsidR="00FE2ED9" w:rsidRPr="004934CB">
                                <w:rPr>
                                  <w:rFonts w:ascii="Arial MT" w:eastAsia="Arial" w:hAnsi="Arial MT" w:cs="Arial"/>
                                  <w:b/>
                                  <w:bCs/>
                                  <w:color w:val="000000" w:themeColor="text1"/>
                                  <w:w w:val="80"/>
                                  <w:sz w:val="44"/>
                                  <w:szCs w:val="44"/>
                                  <w:lang w:val="es-ES" w:eastAsia="en-US"/>
                                </w:rPr>
                                <w:t>202</w:t>
                              </w:r>
                              <w:r w:rsidR="00FE2ED9">
                                <w:rPr>
                                  <w:rFonts w:ascii="Arial MT" w:eastAsia="Arial" w:hAnsi="Arial MT" w:cs="Arial"/>
                                  <w:b/>
                                  <w:bCs/>
                                  <w:color w:val="000000" w:themeColor="text1"/>
                                  <w:w w:val="80"/>
                                  <w:sz w:val="44"/>
                                  <w:szCs w:val="44"/>
                                  <w:lang w:val="es-ES" w:eastAsia="en-US"/>
                                </w:rPr>
                                <w:t>4</w:t>
                              </w:r>
                            </w:sdtContent>
                          </w:sdt>
                        </w:p>
                      </w:txbxContent>
                    </v:textbox>
                    <w10:wrap type="square" anchorx="page" anchory="page"/>
                  </v:shape>
                </w:pict>
              </mc:Fallback>
            </mc:AlternateContent>
          </w:r>
          <w:r w:rsidR="003E5BAD" w:rsidRPr="00C15996">
            <w:rPr>
              <w:rFonts w:cs="Helvetica"/>
              <w:noProof/>
              <w:color w:val="595959" w:themeColor="text1" w:themeTint="A6"/>
              <w:sz w:val="20"/>
              <w:lang w:eastAsia="es-CO"/>
            </w:rPr>
            <mc:AlternateContent>
              <mc:Choice Requires="wps">
                <w:drawing>
                  <wp:anchor distT="45720" distB="45720" distL="114300" distR="114300" simplePos="0" relativeHeight="251665408" behindDoc="0" locked="0" layoutInCell="1" allowOverlap="1" wp14:anchorId="1B33D486" wp14:editId="4CCF6422">
                    <wp:simplePos x="0" y="0"/>
                    <wp:positionH relativeFrom="margin">
                      <wp:posOffset>1545413</wp:posOffset>
                    </wp:positionH>
                    <wp:positionV relativeFrom="paragraph">
                      <wp:posOffset>5358130</wp:posOffset>
                    </wp:positionV>
                    <wp:extent cx="432689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890" cy="1404620"/>
                            </a:xfrm>
                            <a:prstGeom prst="rect">
                              <a:avLst/>
                            </a:prstGeom>
                            <a:noFill/>
                            <a:ln w="9525">
                              <a:noFill/>
                              <a:miter lim="800000"/>
                              <a:headEnd/>
                              <a:tailEnd/>
                            </a:ln>
                          </wps:spPr>
                          <wps:txbx>
                            <w:txbxContent>
                              <w:p w14:paraId="00A599FA" w14:textId="77777777" w:rsidR="00FE2ED9" w:rsidRPr="004934CB" w:rsidRDefault="00FE2ED9" w:rsidP="003E5BAD">
                                <w:pPr>
                                  <w:jc w:val="right"/>
                                  <w:rPr>
                                    <w:rFonts w:cs="Helvetica"/>
                                    <w:color w:val="000000" w:themeColor="text1"/>
                                    <w:sz w:val="40"/>
                                    <w:szCs w:val="40"/>
                                    <w:lang w:val="es-419"/>
                                  </w:rPr>
                                </w:pPr>
                                <w:r w:rsidRPr="004934CB">
                                  <w:rPr>
                                    <w:b/>
                                    <w:color w:val="000000" w:themeColor="text1"/>
                                    <w:w w:val="80"/>
                                    <w:sz w:val="24"/>
                                    <w:lang w:val="es-419"/>
                                  </w:rPr>
                                  <w:t>Oficina</w:t>
                                </w:r>
                                <w:r w:rsidRPr="004934CB">
                                  <w:rPr>
                                    <w:b/>
                                    <w:color w:val="000000" w:themeColor="text1"/>
                                    <w:spacing w:val="15"/>
                                    <w:w w:val="80"/>
                                    <w:sz w:val="24"/>
                                    <w:lang w:val="es-419"/>
                                  </w:rPr>
                                  <w:t xml:space="preserve"> </w:t>
                                </w:r>
                                <w:r w:rsidRPr="004934CB">
                                  <w:rPr>
                                    <w:b/>
                                    <w:color w:val="000000" w:themeColor="text1"/>
                                    <w:w w:val="80"/>
                                    <w:sz w:val="24"/>
                                    <w:lang w:val="es-419"/>
                                  </w:rPr>
                                  <w:t>de</w:t>
                                </w:r>
                                <w:r w:rsidRPr="004934CB">
                                  <w:rPr>
                                    <w:b/>
                                    <w:color w:val="000000" w:themeColor="text1"/>
                                    <w:spacing w:val="11"/>
                                    <w:w w:val="80"/>
                                    <w:sz w:val="24"/>
                                    <w:lang w:val="es-419"/>
                                  </w:rPr>
                                  <w:t xml:space="preserve"> </w:t>
                                </w:r>
                                <w:r w:rsidRPr="004934CB">
                                  <w:rPr>
                                    <w:b/>
                                    <w:color w:val="000000" w:themeColor="text1"/>
                                    <w:w w:val="80"/>
                                    <w:sz w:val="24"/>
                                    <w:lang w:val="es-419"/>
                                  </w:rPr>
                                  <w:t>Tecnologías</w:t>
                                </w:r>
                                <w:r w:rsidRPr="004934CB">
                                  <w:rPr>
                                    <w:b/>
                                    <w:color w:val="000000" w:themeColor="text1"/>
                                    <w:spacing w:val="15"/>
                                    <w:w w:val="80"/>
                                    <w:sz w:val="24"/>
                                    <w:lang w:val="es-419"/>
                                  </w:rPr>
                                  <w:t xml:space="preserve"> </w:t>
                                </w:r>
                                <w:r w:rsidRPr="004934CB">
                                  <w:rPr>
                                    <w:b/>
                                    <w:color w:val="000000" w:themeColor="text1"/>
                                    <w:w w:val="80"/>
                                    <w:sz w:val="24"/>
                                    <w:lang w:val="es-419"/>
                                  </w:rPr>
                                  <w:t>de</w:t>
                                </w:r>
                                <w:r w:rsidRPr="004934CB">
                                  <w:rPr>
                                    <w:b/>
                                    <w:color w:val="000000" w:themeColor="text1"/>
                                    <w:spacing w:val="11"/>
                                    <w:w w:val="80"/>
                                    <w:sz w:val="24"/>
                                    <w:lang w:val="es-419"/>
                                  </w:rPr>
                                  <w:t xml:space="preserve"> </w:t>
                                </w:r>
                                <w:r w:rsidRPr="004934CB">
                                  <w:rPr>
                                    <w:b/>
                                    <w:color w:val="000000" w:themeColor="text1"/>
                                    <w:w w:val="80"/>
                                    <w:sz w:val="24"/>
                                    <w:lang w:val="es-419"/>
                                  </w:rPr>
                                  <w:t>la</w:t>
                                </w:r>
                                <w:r w:rsidRPr="004934CB">
                                  <w:rPr>
                                    <w:b/>
                                    <w:color w:val="000000" w:themeColor="text1"/>
                                    <w:spacing w:val="14"/>
                                    <w:w w:val="80"/>
                                    <w:sz w:val="24"/>
                                    <w:lang w:val="es-419"/>
                                  </w:rPr>
                                  <w:t xml:space="preserve"> </w:t>
                                </w:r>
                                <w:r w:rsidRPr="004934CB">
                                  <w:rPr>
                                    <w:b/>
                                    <w:color w:val="000000" w:themeColor="text1"/>
                                    <w:w w:val="80"/>
                                    <w:sz w:val="24"/>
                                    <w:lang w:val="es-419"/>
                                  </w:rPr>
                                  <w:t>Información</w:t>
                                </w:r>
                                <w:r w:rsidRPr="004934CB">
                                  <w:rPr>
                                    <w:b/>
                                    <w:color w:val="000000" w:themeColor="text1"/>
                                    <w:spacing w:val="14"/>
                                    <w:w w:val="80"/>
                                    <w:sz w:val="24"/>
                                    <w:lang w:val="es-419"/>
                                  </w:rPr>
                                  <w:t xml:space="preserve"> </w:t>
                                </w:r>
                                <w:r w:rsidRPr="004934CB">
                                  <w:rPr>
                                    <w:b/>
                                    <w:color w:val="000000" w:themeColor="text1"/>
                                    <w:w w:val="80"/>
                                    <w:sz w:val="24"/>
                                    <w:lang w:val="es-419"/>
                                  </w:rPr>
                                  <w:t>y</w:t>
                                </w:r>
                                <w:r w:rsidRPr="004934CB">
                                  <w:rPr>
                                    <w:b/>
                                    <w:color w:val="000000" w:themeColor="text1"/>
                                    <w:spacing w:val="13"/>
                                    <w:w w:val="80"/>
                                    <w:sz w:val="24"/>
                                    <w:lang w:val="es-419"/>
                                  </w:rPr>
                                  <w:t xml:space="preserve"> </w:t>
                                </w:r>
                                <w:r w:rsidRPr="004934CB">
                                  <w:rPr>
                                    <w:b/>
                                    <w:color w:val="000000" w:themeColor="text1"/>
                                    <w:w w:val="80"/>
                                    <w:sz w:val="24"/>
                                    <w:lang w:val="es-419"/>
                                  </w:rPr>
                                  <w:t>las</w:t>
                                </w:r>
                                <w:r w:rsidRPr="004934CB">
                                  <w:rPr>
                                    <w:b/>
                                    <w:color w:val="000000" w:themeColor="text1"/>
                                    <w:spacing w:val="12"/>
                                    <w:w w:val="80"/>
                                    <w:sz w:val="24"/>
                                    <w:lang w:val="es-419"/>
                                  </w:rPr>
                                  <w:t xml:space="preserve"> </w:t>
                                </w:r>
                                <w:r w:rsidRPr="004934CB">
                                  <w:rPr>
                                    <w:b/>
                                    <w:color w:val="000000" w:themeColor="text1"/>
                                    <w:w w:val="80"/>
                                    <w:sz w:val="24"/>
                                    <w:lang w:val="es-419"/>
                                  </w:rPr>
                                  <w:t>Comunicaciones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33D486" id="Cuadro de texto 2" o:spid="_x0000_s1027" type="#_x0000_t202" style="position:absolute;margin-left:121.7pt;margin-top:421.9pt;width:34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" filled="f" stroked="f">
                    <v:textbox style="mso-fit-shape-to-text:t">
                      <w:txbxContent>
                        <w:p w14:paraId="00A599FA" w14:textId="77777777" w:rsidR="00FE2ED9" w:rsidRPr="004934CB" w:rsidRDefault="00FE2ED9" w:rsidP="003E5BAD">
                          <w:pPr>
                            <w:jc w:val="right"/>
                            <w:rPr>
                              <w:rFonts w:cs="Helvetica"/>
                              <w:color w:val="000000" w:themeColor="text1"/>
                              <w:sz w:val="40"/>
                              <w:szCs w:val="40"/>
                              <w:lang w:val="es-419"/>
                            </w:rPr>
                          </w:pPr>
                          <w:r w:rsidRPr="004934CB">
                            <w:rPr>
                              <w:b/>
                              <w:color w:val="000000" w:themeColor="text1"/>
                              <w:w w:val="80"/>
                              <w:sz w:val="24"/>
                              <w:lang w:val="es-419"/>
                            </w:rPr>
                            <w:t>Oficina</w:t>
                          </w:r>
                          <w:r w:rsidRPr="004934CB">
                            <w:rPr>
                              <w:b/>
                              <w:color w:val="000000" w:themeColor="text1"/>
                              <w:spacing w:val="15"/>
                              <w:w w:val="80"/>
                              <w:sz w:val="24"/>
                              <w:lang w:val="es-419"/>
                            </w:rPr>
                            <w:t xml:space="preserve"> </w:t>
                          </w:r>
                          <w:r w:rsidRPr="004934CB">
                            <w:rPr>
                              <w:b/>
                              <w:color w:val="000000" w:themeColor="text1"/>
                              <w:w w:val="80"/>
                              <w:sz w:val="24"/>
                              <w:lang w:val="es-419"/>
                            </w:rPr>
                            <w:t>de</w:t>
                          </w:r>
                          <w:r w:rsidRPr="004934CB">
                            <w:rPr>
                              <w:b/>
                              <w:color w:val="000000" w:themeColor="text1"/>
                              <w:spacing w:val="11"/>
                              <w:w w:val="80"/>
                              <w:sz w:val="24"/>
                              <w:lang w:val="es-419"/>
                            </w:rPr>
                            <w:t xml:space="preserve"> </w:t>
                          </w:r>
                          <w:r w:rsidRPr="004934CB">
                            <w:rPr>
                              <w:b/>
                              <w:color w:val="000000" w:themeColor="text1"/>
                              <w:w w:val="80"/>
                              <w:sz w:val="24"/>
                              <w:lang w:val="es-419"/>
                            </w:rPr>
                            <w:t>Tecnologías</w:t>
                          </w:r>
                          <w:r w:rsidRPr="004934CB">
                            <w:rPr>
                              <w:b/>
                              <w:color w:val="000000" w:themeColor="text1"/>
                              <w:spacing w:val="15"/>
                              <w:w w:val="80"/>
                              <w:sz w:val="24"/>
                              <w:lang w:val="es-419"/>
                            </w:rPr>
                            <w:t xml:space="preserve"> </w:t>
                          </w:r>
                          <w:r w:rsidRPr="004934CB">
                            <w:rPr>
                              <w:b/>
                              <w:color w:val="000000" w:themeColor="text1"/>
                              <w:w w:val="80"/>
                              <w:sz w:val="24"/>
                              <w:lang w:val="es-419"/>
                            </w:rPr>
                            <w:t>de</w:t>
                          </w:r>
                          <w:r w:rsidRPr="004934CB">
                            <w:rPr>
                              <w:b/>
                              <w:color w:val="000000" w:themeColor="text1"/>
                              <w:spacing w:val="11"/>
                              <w:w w:val="80"/>
                              <w:sz w:val="24"/>
                              <w:lang w:val="es-419"/>
                            </w:rPr>
                            <w:t xml:space="preserve"> </w:t>
                          </w:r>
                          <w:r w:rsidRPr="004934CB">
                            <w:rPr>
                              <w:b/>
                              <w:color w:val="000000" w:themeColor="text1"/>
                              <w:w w:val="80"/>
                              <w:sz w:val="24"/>
                              <w:lang w:val="es-419"/>
                            </w:rPr>
                            <w:t>la</w:t>
                          </w:r>
                          <w:r w:rsidRPr="004934CB">
                            <w:rPr>
                              <w:b/>
                              <w:color w:val="000000" w:themeColor="text1"/>
                              <w:spacing w:val="14"/>
                              <w:w w:val="80"/>
                              <w:sz w:val="24"/>
                              <w:lang w:val="es-419"/>
                            </w:rPr>
                            <w:t xml:space="preserve"> </w:t>
                          </w:r>
                          <w:r w:rsidRPr="004934CB">
                            <w:rPr>
                              <w:b/>
                              <w:color w:val="000000" w:themeColor="text1"/>
                              <w:w w:val="80"/>
                              <w:sz w:val="24"/>
                              <w:lang w:val="es-419"/>
                            </w:rPr>
                            <w:t>Información</w:t>
                          </w:r>
                          <w:r w:rsidRPr="004934CB">
                            <w:rPr>
                              <w:b/>
                              <w:color w:val="000000" w:themeColor="text1"/>
                              <w:spacing w:val="14"/>
                              <w:w w:val="80"/>
                              <w:sz w:val="24"/>
                              <w:lang w:val="es-419"/>
                            </w:rPr>
                            <w:t xml:space="preserve"> </w:t>
                          </w:r>
                          <w:r w:rsidRPr="004934CB">
                            <w:rPr>
                              <w:b/>
                              <w:color w:val="000000" w:themeColor="text1"/>
                              <w:w w:val="80"/>
                              <w:sz w:val="24"/>
                              <w:lang w:val="es-419"/>
                            </w:rPr>
                            <w:t>y</w:t>
                          </w:r>
                          <w:r w:rsidRPr="004934CB">
                            <w:rPr>
                              <w:b/>
                              <w:color w:val="000000" w:themeColor="text1"/>
                              <w:spacing w:val="13"/>
                              <w:w w:val="80"/>
                              <w:sz w:val="24"/>
                              <w:lang w:val="es-419"/>
                            </w:rPr>
                            <w:t xml:space="preserve"> </w:t>
                          </w:r>
                          <w:r w:rsidRPr="004934CB">
                            <w:rPr>
                              <w:b/>
                              <w:color w:val="000000" w:themeColor="text1"/>
                              <w:w w:val="80"/>
                              <w:sz w:val="24"/>
                              <w:lang w:val="es-419"/>
                            </w:rPr>
                            <w:t>las</w:t>
                          </w:r>
                          <w:r w:rsidRPr="004934CB">
                            <w:rPr>
                              <w:b/>
                              <w:color w:val="000000" w:themeColor="text1"/>
                              <w:spacing w:val="12"/>
                              <w:w w:val="80"/>
                              <w:sz w:val="24"/>
                              <w:lang w:val="es-419"/>
                            </w:rPr>
                            <w:t xml:space="preserve"> </w:t>
                          </w:r>
                          <w:r w:rsidRPr="004934CB">
                            <w:rPr>
                              <w:b/>
                              <w:color w:val="000000" w:themeColor="text1"/>
                              <w:w w:val="80"/>
                              <w:sz w:val="24"/>
                              <w:lang w:val="es-419"/>
                            </w:rPr>
                            <w:t>Comunicaciones</w:t>
                          </w:r>
                        </w:p>
                      </w:txbxContent>
                    </v:textbox>
                    <w10:wrap type="square" anchorx="margin"/>
                  </v:shape>
                </w:pict>
              </mc:Fallback>
            </mc:AlternateContent>
          </w:r>
          <w:r w:rsidR="00D77246" w:rsidRPr="00C15996">
            <w:rPr>
              <w:rFonts w:cs="Helvetica"/>
              <w:noProof/>
              <w:color w:val="595959" w:themeColor="text1" w:themeTint="A6"/>
              <w:sz w:val="20"/>
              <w:lang w:eastAsia="es-CO"/>
            </w:rPr>
            <mc:AlternateContent>
              <mc:Choice Requires="wps">
                <w:drawing>
                  <wp:anchor distT="0" distB="0" distL="114300" distR="114300" simplePos="0" relativeHeight="251661312" behindDoc="0" locked="0" layoutInCell="1" allowOverlap="1" wp14:anchorId="2E6CD2D3" wp14:editId="215CC0EA">
                    <wp:simplePos x="0" y="0"/>
                    <wp:positionH relativeFrom="page">
                      <wp:posOffset>1154297</wp:posOffset>
                    </wp:positionH>
                    <wp:positionV relativeFrom="margin">
                      <wp:align>bottom</wp:align>
                    </wp:positionV>
                    <wp:extent cx="5753100" cy="652780"/>
                    <wp:effectExtent l="0" t="0" r="889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E15AB" w14:textId="77777777" w:rsidR="00FE2ED9" w:rsidRPr="000C5469" w:rsidRDefault="00B71EBB">
                                <w:pPr>
                                  <w:pStyle w:val="Sinespaciado"/>
                                  <w:jc w:val="right"/>
                                  <w:rPr>
                                    <w:rFonts w:cs="Helvetica"/>
                                    <w:caps/>
                                    <w:color w:val="4D4D4D"/>
                                    <w:sz w:val="20"/>
                                    <w:szCs w:val="20"/>
                                  </w:rPr>
                                </w:pPr>
                                <w:sdt>
                                  <w:sdtPr>
                                    <w:rPr>
                                      <w:rFonts w:cs="Helvetica"/>
                                      <w:caps/>
                                      <w:color w:val="4D4D4D"/>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FE2ED9">
                                      <w:rPr>
                                        <w:rFonts w:cs="Helvetica"/>
                                        <w:color w:val="4D4D4D"/>
                                        <w:sz w:val="20"/>
                                        <w:szCs w:val="20"/>
                                      </w:rPr>
                                      <w:t>Versión 1.0</w:t>
                                    </w:r>
                                  </w:sdtContent>
                                </w:sdt>
                              </w:p>
                              <w:p w14:paraId="2C72175D" w14:textId="77777777" w:rsidR="00FE2ED9" w:rsidRPr="000C5469" w:rsidRDefault="00B71EBB">
                                <w:pPr>
                                  <w:pStyle w:val="Sinespaciado"/>
                                  <w:jc w:val="right"/>
                                  <w:rPr>
                                    <w:rFonts w:cs="Helvetica"/>
                                    <w:caps/>
                                    <w:color w:val="4D4D4D"/>
                                    <w:sz w:val="20"/>
                                    <w:szCs w:val="20"/>
                                  </w:rPr>
                                </w:pPr>
                                <w:sdt>
                                  <w:sdtPr>
                                    <w:rPr>
                                      <w:rFonts w:cs="Helvetica"/>
                                      <w:color w:val="4D4D4D"/>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FE2ED9">
                                      <w:rPr>
                                        <w:rFonts w:cs="Helvetica"/>
                                        <w:color w:val="4D4D4D"/>
                                        <w:sz w:val="20"/>
                                        <w:szCs w:val="20"/>
                                      </w:rPr>
                                      <w:t>Enero 2024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6CD2D3" id="Cuadro de texto 112" o:spid="_x0000_s1028" type="#_x0000_t202" style="position:absolute;margin-left:90.9pt;margin-top:0;width:453pt;height:51.4pt;z-index:251661312;visibility:visible;mso-wrap-style:square;mso-width-percent:734;mso-height-percent:80;mso-wrap-distance-left:9pt;mso-wrap-distance-top:0;mso-wrap-distance-right:9pt;mso-wrap-distance-bottom:0;mso-position-horizontal:absolute;mso-position-horizontal-relative:page;mso-position-vertical:bottom;mso-position-vertical-relative:margin;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XiYg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" filled="f" stroked="f" strokeweight=".5pt">
                    <v:textbox inset="0,0,0,0">
                      <w:txbxContent>
                        <w:p w14:paraId="585E15AB" w14:textId="77777777" w:rsidR="00FE2ED9" w:rsidRPr="000C5469" w:rsidRDefault="00FC0EE4">
                          <w:pPr>
                            <w:pStyle w:val="Sinespaciado"/>
                            <w:jc w:val="right"/>
                            <w:rPr>
                              <w:rFonts w:cs="Helvetica"/>
                              <w:caps/>
                              <w:color w:val="4D4D4D"/>
                              <w:sz w:val="20"/>
                              <w:szCs w:val="20"/>
                            </w:rPr>
                          </w:pPr>
                          <w:sdt>
                            <w:sdtPr>
                              <w:rPr>
                                <w:rFonts w:cs="Helvetica"/>
                                <w:caps/>
                                <w:color w:val="4D4D4D"/>
                                <w:sz w:val="20"/>
                                <w:szCs w:val="20"/>
                              </w:rPr>
                              <w:alias w:val="Compañía"/>
                              <w:tag w:val=""/>
                              <w:id w:val="-661235724"/>
                              <w:dataBinding w:prefixMappings="xmlns:ns0='http://schemas.openxmlformats.org/officeDocument/2006/extended-properties' " w:xpath="/ns0:Properties[1]/ns0:Company[1]" w:storeItemID="{6668398D-A668-4E3E-A5EB-62B293D839F1}"/>
                              <w:text/>
                            </w:sdtPr>
                            <w:sdtEndPr/>
                            <w:sdtContent>
                              <w:r w:rsidR="00FE2ED9">
                                <w:rPr>
                                  <w:rFonts w:cs="Helvetica"/>
                                  <w:color w:val="4D4D4D"/>
                                  <w:sz w:val="20"/>
                                  <w:szCs w:val="20"/>
                                </w:rPr>
                                <w:t>Versión 1.0</w:t>
                              </w:r>
                            </w:sdtContent>
                          </w:sdt>
                        </w:p>
                        <w:p w14:paraId="2C72175D" w14:textId="77777777" w:rsidR="00FE2ED9" w:rsidRPr="000C5469" w:rsidRDefault="00FC0EE4">
                          <w:pPr>
                            <w:pStyle w:val="Sinespaciado"/>
                            <w:jc w:val="right"/>
                            <w:rPr>
                              <w:rFonts w:cs="Helvetica"/>
                              <w:caps/>
                              <w:color w:val="4D4D4D"/>
                              <w:sz w:val="20"/>
                              <w:szCs w:val="20"/>
                            </w:rPr>
                          </w:pPr>
                          <w:sdt>
                            <w:sdtPr>
                              <w:rPr>
                                <w:rFonts w:cs="Helvetica"/>
                                <w:color w:val="4D4D4D"/>
                                <w:sz w:val="20"/>
                                <w:szCs w:val="20"/>
                              </w:rPr>
                              <w:alias w:val="Dirección"/>
                              <w:tag w:val=""/>
                              <w:id w:val="171227497"/>
                              <w:dataBinding w:prefixMappings="xmlns:ns0='http://schemas.microsoft.com/office/2006/coverPageProps' " w:xpath="/ns0:CoverPageProperties[1]/ns0:CompanyAddress[1]" w:storeItemID="{55AF091B-3C7A-41E3-B477-F2FDAA23CFDA}"/>
                              <w:text/>
                            </w:sdtPr>
                            <w:sdtEndPr/>
                            <w:sdtContent>
                              <w:r w:rsidR="00FE2ED9">
                                <w:rPr>
                                  <w:rFonts w:cs="Helvetica"/>
                                  <w:color w:val="4D4D4D"/>
                                  <w:sz w:val="20"/>
                                  <w:szCs w:val="20"/>
                                </w:rPr>
                                <w:t>Enero 2024</w:t>
                              </w:r>
                            </w:sdtContent>
                          </w:sdt>
                        </w:p>
                      </w:txbxContent>
                    </v:textbox>
                    <w10:wrap type="square" anchorx="page" anchory="margin"/>
                  </v:shape>
                </w:pict>
              </mc:Fallback>
            </mc:AlternateContent>
          </w:r>
          <w:r w:rsidR="000C5469" w:rsidRPr="00C15996">
            <w:rPr>
              <w:rFonts w:cs="Helvetica"/>
              <w:color w:val="595959" w:themeColor="text1" w:themeTint="A6"/>
              <w:sz w:val="20"/>
            </w:rPr>
            <w:br w:type="page"/>
          </w:r>
        </w:p>
        <w:sdt>
          <w:sdtPr>
            <w:rPr>
              <w:rFonts w:ascii="Helvetica" w:eastAsia="Times" w:hAnsi="Helvetica" w:cs="Helvetica"/>
              <w:color w:val="595959" w:themeColor="text1" w:themeTint="A6"/>
              <w:sz w:val="20"/>
              <w:szCs w:val="20"/>
              <w:lang w:eastAsia="es-ES"/>
            </w:rPr>
            <w:id w:val="-2064244990"/>
            <w:docPartObj>
              <w:docPartGallery w:val="Table of Contents"/>
              <w:docPartUnique/>
            </w:docPartObj>
          </w:sdtPr>
          <w:sdtEndPr>
            <w:rPr>
              <w:b/>
              <w:bCs/>
              <w:color w:val="7F7F7F" w:themeColor="text1" w:themeTint="80"/>
            </w:rPr>
          </w:sdtEndPr>
          <w:sdtContent>
            <w:p w14:paraId="5C61E4AF" w14:textId="77777777" w:rsidR="00235ABE" w:rsidRPr="00C15996" w:rsidRDefault="00235ABE" w:rsidP="00E73951">
              <w:pPr>
                <w:pStyle w:val="TtuloTDC"/>
                <w:spacing w:line="276" w:lineRule="auto"/>
                <w:ind w:right="51"/>
                <w:rPr>
                  <w:rFonts w:ascii="Helvetica" w:hAnsi="Helvetica" w:cs="Helvetica"/>
                  <w:color w:val="7F7F7F" w:themeColor="text1" w:themeTint="80"/>
                  <w:sz w:val="20"/>
                  <w:szCs w:val="20"/>
                </w:rPr>
              </w:pPr>
              <w:r w:rsidRPr="00C15996">
                <w:rPr>
                  <w:rFonts w:ascii="Helvetica" w:hAnsi="Helvetica" w:cs="Helvetica"/>
                  <w:color w:val="7F7F7F" w:themeColor="text1" w:themeTint="80"/>
                  <w:sz w:val="20"/>
                  <w:szCs w:val="20"/>
                </w:rPr>
                <w:t>Contenido</w:t>
              </w:r>
            </w:p>
            <w:p w14:paraId="43F26575" w14:textId="1C01EA5A" w:rsidR="00FC0EE4" w:rsidRDefault="00235ABE">
              <w:pPr>
                <w:pStyle w:val="TDC1"/>
                <w:tabs>
                  <w:tab w:val="right" w:leader="dot" w:pos="8830"/>
                </w:tabs>
                <w:rPr>
                  <w:rFonts w:asciiTheme="minorHAnsi" w:eastAsiaTheme="minorEastAsia" w:hAnsiTheme="minorHAnsi" w:cstheme="minorBidi"/>
                  <w:noProof/>
                  <w:color w:val="auto"/>
                  <w:kern w:val="2"/>
                  <w:szCs w:val="22"/>
                  <w:lang w:eastAsia="es-CO"/>
                  <w14:ligatures w14:val="standardContextual"/>
                </w:rPr>
              </w:pPr>
              <w:r w:rsidRPr="00C15996">
                <w:rPr>
                  <w:rFonts w:cs="Helvetica"/>
                  <w:color w:val="7F7F7F" w:themeColor="text1" w:themeTint="80"/>
                  <w:sz w:val="20"/>
                </w:rPr>
                <w:fldChar w:fldCharType="begin"/>
              </w:r>
              <w:r w:rsidRPr="00C15996">
                <w:rPr>
                  <w:rFonts w:cs="Helvetica"/>
                  <w:color w:val="7F7F7F" w:themeColor="text1" w:themeTint="80"/>
                  <w:sz w:val="20"/>
                </w:rPr>
                <w:instrText xml:space="preserve"> TOC \o "1-3" \h \z \u </w:instrText>
              </w:r>
              <w:r w:rsidRPr="00C15996">
                <w:rPr>
                  <w:rFonts w:cs="Helvetica"/>
                  <w:color w:val="7F7F7F" w:themeColor="text1" w:themeTint="80"/>
                  <w:sz w:val="20"/>
                </w:rPr>
                <w:fldChar w:fldCharType="separate"/>
              </w:r>
              <w:hyperlink w:anchor="_Toc155984328" w:history="1">
                <w:r w:rsidR="00FC0EE4" w:rsidRPr="008071F5">
                  <w:rPr>
                    <w:rStyle w:val="Hipervnculo"/>
                    <w:rFonts w:cs="Helvetica"/>
                    <w:noProof/>
                  </w:rPr>
                  <w:t>Introducción</w:t>
                </w:r>
                <w:r w:rsidR="00FC0EE4">
                  <w:rPr>
                    <w:noProof/>
                    <w:webHidden/>
                  </w:rPr>
                  <w:tab/>
                </w:r>
                <w:r w:rsidR="00FC0EE4">
                  <w:rPr>
                    <w:noProof/>
                    <w:webHidden/>
                  </w:rPr>
                  <w:fldChar w:fldCharType="begin"/>
                </w:r>
                <w:r w:rsidR="00FC0EE4">
                  <w:rPr>
                    <w:noProof/>
                    <w:webHidden/>
                  </w:rPr>
                  <w:instrText xml:space="preserve"> PAGEREF _Toc155984328 \h </w:instrText>
                </w:r>
                <w:r w:rsidR="00FC0EE4">
                  <w:rPr>
                    <w:noProof/>
                    <w:webHidden/>
                  </w:rPr>
                </w:r>
                <w:r w:rsidR="00FC0EE4">
                  <w:rPr>
                    <w:noProof/>
                    <w:webHidden/>
                  </w:rPr>
                  <w:fldChar w:fldCharType="separate"/>
                </w:r>
                <w:r w:rsidR="00FC0EE4">
                  <w:rPr>
                    <w:noProof/>
                    <w:webHidden/>
                  </w:rPr>
                  <w:t>2</w:t>
                </w:r>
                <w:r w:rsidR="00FC0EE4">
                  <w:rPr>
                    <w:noProof/>
                    <w:webHidden/>
                  </w:rPr>
                  <w:fldChar w:fldCharType="end"/>
                </w:r>
              </w:hyperlink>
            </w:p>
            <w:p w14:paraId="452B24BA" w14:textId="7EE10AF6" w:rsidR="00FC0EE4" w:rsidRDefault="00B71EBB">
              <w:pPr>
                <w:pStyle w:val="TDC1"/>
                <w:tabs>
                  <w:tab w:val="left" w:pos="44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29" w:history="1">
                <w:r w:rsidR="00FC0EE4" w:rsidRPr="008071F5">
                  <w:rPr>
                    <w:rStyle w:val="Hipervnculo"/>
                    <w:rFonts w:cs="Helvetica"/>
                    <w:noProof/>
                    <w:w w:val="90"/>
                  </w:rPr>
                  <w:t>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Objetivo</w:t>
                </w:r>
                <w:r w:rsidR="00FC0EE4">
                  <w:rPr>
                    <w:noProof/>
                    <w:webHidden/>
                  </w:rPr>
                  <w:tab/>
                </w:r>
                <w:r w:rsidR="00FC0EE4">
                  <w:rPr>
                    <w:noProof/>
                    <w:webHidden/>
                  </w:rPr>
                  <w:fldChar w:fldCharType="begin"/>
                </w:r>
                <w:r w:rsidR="00FC0EE4">
                  <w:rPr>
                    <w:noProof/>
                    <w:webHidden/>
                  </w:rPr>
                  <w:instrText xml:space="preserve"> PAGEREF _Toc155984329 \h </w:instrText>
                </w:r>
                <w:r w:rsidR="00FC0EE4">
                  <w:rPr>
                    <w:noProof/>
                    <w:webHidden/>
                  </w:rPr>
                </w:r>
                <w:r w:rsidR="00FC0EE4">
                  <w:rPr>
                    <w:noProof/>
                    <w:webHidden/>
                  </w:rPr>
                  <w:fldChar w:fldCharType="separate"/>
                </w:r>
                <w:r w:rsidR="00FC0EE4">
                  <w:rPr>
                    <w:noProof/>
                    <w:webHidden/>
                  </w:rPr>
                  <w:t>3</w:t>
                </w:r>
                <w:r w:rsidR="00FC0EE4">
                  <w:rPr>
                    <w:noProof/>
                    <w:webHidden/>
                  </w:rPr>
                  <w:fldChar w:fldCharType="end"/>
                </w:r>
              </w:hyperlink>
            </w:p>
            <w:p w14:paraId="232CCAA4" w14:textId="55EB5262"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0" w:history="1">
                <w:r w:rsidR="00FC0EE4" w:rsidRPr="008071F5">
                  <w:rPr>
                    <w:rStyle w:val="Hipervnculo"/>
                    <w:rFonts w:cs="Helvetica"/>
                    <w:noProof/>
                    <w:w w:val="80"/>
                  </w:rPr>
                  <w:t>1.1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Objetivos Específicos</w:t>
                </w:r>
                <w:r w:rsidR="00FC0EE4">
                  <w:rPr>
                    <w:noProof/>
                    <w:webHidden/>
                  </w:rPr>
                  <w:tab/>
                </w:r>
                <w:r w:rsidR="00FC0EE4">
                  <w:rPr>
                    <w:noProof/>
                    <w:webHidden/>
                  </w:rPr>
                  <w:fldChar w:fldCharType="begin"/>
                </w:r>
                <w:r w:rsidR="00FC0EE4">
                  <w:rPr>
                    <w:noProof/>
                    <w:webHidden/>
                  </w:rPr>
                  <w:instrText xml:space="preserve"> PAGEREF _Toc155984330 \h </w:instrText>
                </w:r>
                <w:r w:rsidR="00FC0EE4">
                  <w:rPr>
                    <w:noProof/>
                    <w:webHidden/>
                  </w:rPr>
                </w:r>
                <w:r w:rsidR="00FC0EE4">
                  <w:rPr>
                    <w:noProof/>
                    <w:webHidden/>
                  </w:rPr>
                  <w:fldChar w:fldCharType="separate"/>
                </w:r>
                <w:r w:rsidR="00FC0EE4">
                  <w:rPr>
                    <w:noProof/>
                    <w:webHidden/>
                  </w:rPr>
                  <w:t>3</w:t>
                </w:r>
                <w:r w:rsidR="00FC0EE4">
                  <w:rPr>
                    <w:noProof/>
                    <w:webHidden/>
                  </w:rPr>
                  <w:fldChar w:fldCharType="end"/>
                </w:r>
              </w:hyperlink>
            </w:p>
            <w:p w14:paraId="0866AB9B" w14:textId="7C55928F" w:rsidR="00FC0EE4" w:rsidRDefault="00B71EBB">
              <w:pPr>
                <w:pStyle w:val="TDC1"/>
                <w:tabs>
                  <w:tab w:val="left" w:pos="44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1" w:history="1">
                <w:r w:rsidR="00FC0EE4" w:rsidRPr="008071F5">
                  <w:rPr>
                    <w:rStyle w:val="Hipervnculo"/>
                    <w:rFonts w:cs="Helvetica"/>
                    <w:noProof/>
                    <w:w w:val="90"/>
                  </w:rPr>
                  <w:t>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Alcance</w:t>
                </w:r>
                <w:r w:rsidR="00FC0EE4">
                  <w:rPr>
                    <w:noProof/>
                    <w:webHidden/>
                  </w:rPr>
                  <w:tab/>
                </w:r>
                <w:r w:rsidR="00FC0EE4">
                  <w:rPr>
                    <w:noProof/>
                    <w:webHidden/>
                  </w:rPr>
                  <w:fldChar w:fldCharType="begin"/>
                </w:r>
                <w:r w:rsidR="00FC0EE4">
                  <w:rPr>
                    <w:noProof/>
                    <w:webHidden/>
                  </w:rPr>
                  <w:instrText xml:space="preserve"> PAGEREF _Toc155984331 \h </w:instrText>
                </w:r>
                <w:r w:rsidR="00FC0EE4">
                  <w:rPr>
                    <w:noProof/>
                    <w:webHidden/>
                  </w:rPr>
                </w:r>
                <w:r w:rsidR="00FC0EE4">
                  <w:rPr>
                    <w:noProof/>
                    <w:webHidden/>
                  </w:rPr>
                  <w:fldChar w:fldCharType="separate"/>
                </w:r>
                <w:r w:rsidR="00FC0EE4">
                  <w:rPr>
                    <w:noProof/>
                    <w:webHidden/>
                  </w:rPr>
                  <w:t>3</w:t>
                </w:r>
                <w:r w:rsidR="00FC0EE4">
                  <w:rPr>
                    <w:noProof/>
                    <w:webHidden/>
                  </w:rPr>
                  <w:fldChar w:fldCharType="end"/>
                </w:r>
              </w:hyperlink>
            </w:p>
            <w:p w14:paraId="65D20B5C" w14:textId="4A76821B" w:rsidR="00FC0EE4" w:rsidRDefault="00B71EBB">
              <w:pPr>
                <w:pStyle w:val="TDC1"/>
                <w:tabs>
                  <w:tab w:val="left" w:pos="44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2" w:history="1">
                <w:r w:rsidR="00FC0EE4" w:rsidRPr="008071F5">
                  <w:rPr>
                    <w:rStyle w:val="Hipervnculo"/>
                    <w:rFonts w:cs="Helvetica"/>
                    <w:noProof/>
                    <w:w w:val="90"/>
                  </w:rPr>
                  <w:t>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Contexto normativo</w:t>
                </w:r>
                <w:r w:rsidR="00FC0EE4">
                  <w:rPr>
                    <w:noProof/>
                    <w:webHidden/>
                  </w:rPr>
                  <w:tab/>
                </w:r>
                <w:r w:rsidR="00FC0EE4">
                  <w:rPr>
                    <w:noProof/>
                    <w:webHidden/>
                  </w:rPr>
                  <w:fldChar w:fldCharType="begin"/>
                </w:r>
                <w:r w:rsidR="00FC0EE4">
                  <w:rPr>
                    <w:noProof/>
                    <w:webHidden/>
                  </w:rPr>
                  <w:instrText xml:space="preserve"> PAGEREF _Toc155984332 \h </w:instrText>
                </w:r>
                <w:r w:rsidR="00FC0EE4">
                  <w:rPr>
                    <w:noProof/>
                    <w:webHidden/>
                  </w:rPr>
                </w:r>
                <w:r w:rsidR="00FC0EE4">
                  <w:rPr>
                    <w:noProof/>
                    <w:webHidden/>
                  </w:rPr>
                  <w:fldChar w:fldCharType="separate"/>
                </w:r>
                <w:r w:rsidR="00FC0EE4">
                  <w:rPr>
                    <w:noProof/>
                    <w:webHidden/>
                  </w:rPr>
                  <w:t>4</w:t>
                </w:r>
                <w:r w:rsidR="00FC0EE4">
                  <w:rPr>
                    <w:noProof/>
                    <w:webHidden/>
                  </w:rPr>
                  <w:fldChar w:fldCharType="end"/>
                </w:r>
              </w:hyperlink>
            </w:p>
            <w:p w14:paraId="460AAF26" w14:textId="22FFFA03" w:rsidR="00FC0EE4" w:rsidRDefault="00B71EBB">
              <w:pPr>
                <w:pStyle w:val="TDC1"/>
                <w:tabs>
                  <w:tab w:val="left" w:pos="44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3" w:history="1">
                <w:r w:rsidR="00FC0EE4" w:rsidRPr="008071F5">
                  <w:rPr>
                    <w:rStyle w:val="Hipervnculo"/>
                    <w:rFonts w:cs="Helvetica"/>
                    <w:noProof/>
                    <w:w w:val="90"/>
                  </w:rPr>
                  <w:t>4.</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Motivadores estratégicos</w:t>
                </w:r>
                <w:r w:rsidR="00FC0EE4">
                  <w:rPr>
                    <w:noProof/>
                    <w:webHidden/>
                  </w:rPr>
                  <w:tab/>
                </w:r>
                <w:r w:rsidR="00FC0EE4">
                  <w:rPr>
                    <w:noProof/>
                    <w:webHidden/>
                  </w:rPr>
                  <w:fldChar w:fldCharType="begin"/>
                </w:r>
                <w:r w:rsidR="00FC0EE4">
                  <w:rPr>
                    <w:noProof/>
                    <w:webHidden/>
                  </w:rPr>
                  <w:instrText xml:space="preserve"> PAGEREF _Toc155984333 \h </w:instrText>
                </w:r>
                <w:r w:rsidR="00FC0EE4">
                  <w:rPr>
                    <w:noProof/>
                    <w:webHidden/>
                  </w:rPr>
                </w:r>
                <w:r w:rsidR="00FC0EE4">
                  <w:rPr>
                    <w:noProof/>
                    <w:webHidden/>
                  </w:rPr>
                  <w:fldChar w:fldCharType="separate"/>
                </w:r>
                <w:r w:rsidR="00FC0EE4">
                  <w:rPr>
                    <w:noProof/>
                    <w:webHidden/>
                  </w:rPr>
                  <w:t>6</w:t>
                </w:r>
                <w:r w:rsidR="00FC0EE4">
                  <w:rPr>
                    <w:noProof/>
                    <w:webHidden/>
                  </w:rPr>
                  <w:fldChar w:fldCharType="end"/>
                </w:r>
              </w:hyperlink>
            </w:p>
            <w:p w14:paraId="22EE1FC5" w14:textId="60A2C3AA"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4" w:history="1">
                <w:r w:rsidR="00FC0EE4" w:rsidRPr="008071F5">
                  <w:rPr>
                    <w:rStyle w:val="Hipervnculo"/>
                    <w:rFonts w:cs="Helvetica"/>
                    <w:noProof/>
                    <w:w w:val="80"/>
                  </w:rPr>
                  <w:t>4.1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Alineación Estratégica</w:t>
                </w:r>
                <w:r w:rsidR="00FC0EE4">
                  <w:rPr>
                    <w:noProof/>
                    <w:webHidden/>
                  </w:rPr>
                  <w:tab/>
                </w:r>
                <w:r w:rsidR="00FC0EE4">
                  <w:rPr>
                    <w:noProof/>
                    <w:webHidden/>
                  </w:rPr>
                  <w:fldChar w:fldCharType="begin"/>
                </w:r>
                <w:r w:rsidR="00FC0EE4">
                  <w:rPr>
                    <w:noProof/>
                    <w:webHidden/>
                  </w:rPr>
                  <w:instrText xml:space="preserve"> PAGEREF _Toc155984334 \h </w:instrText>
                </w:r>
                <w:r w:rsidR="00FC0EE4">
                  <w:rPr>
                    <w:noProof/>
                    <w:webHidden/>
                  </w:rPr>
                </w:r>
                <w:r w:rsidR="00FC0EE4">
                  <w:rPr>
                    <w:noProof/>
                    <w:webHidden/>
                  </w:rPr>
                  <w:fldChar w:fldCharType="separate"/>
                </w:r>
                <w:r w:rsidR="00FC0EE4">
                  <w:rPr>
                    <w:noProof/>
                    <w:webHidden/>
                  </w:rPr>
                  <w:t>6</w:t>
                </w:r>
                <w:r w:rsidR="00FC0EE4">
                  <w:rPr>
                    <w:noProof/>
                    <w:webHidden/>
                  </w:rPr>
                  <w:fldChar w:fldCharType="end"/>
                </w:r>
              </w:hyperlink>
            </w:p>
            <w:p w14:paraId="24458FAD" w14:textId="186A0EAA"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5" w:history="1">
                <w:r w:rsidR="00FC0EE4" w:rsidRPr="008071F5">
                  <w:rPr>
                    <w:rStyle w:val="Hipervnculo"/>
                    <w:rFonts w:cs="Helvetica"/>
                    <w:noProof/>
                    <w:w w:val="80"/>
                  </w:rPr>
                  <w:t>4.2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Contexto institucional</w:t>
                </w:r>
                <w:r w:rsidR="00FC0EE4">
                  <w:rPr>
                    <w:noProof/>
                    <w:webHidden/>
                  </w:rPr>
                  <w:tab/>
                </w:r>
                <w:r w:rsidR="00FC0EE4">
                  <w:rPr>
                    <w:noProof/>
                    <w:webHidden/>
                  </w:rPr>
                  <w:fldChar w:fldCharType="begin"/>
                </w:r>
                <w:r w:rsidR="00FC0EE4">
                  <w:rPr>
                    <w:noProof/>
                    <w:webHidden/>
                  </w:rPr>
                  <w:instrText xml:space="preserve"> PAGEREF _Toc155984335 \h </w:instrText>
                </w:r>
                <w:r w:rsidR="00FC0EE4">
                  <w:rPr>
                    <w:noProof/>
                    <w:webHidden/>
                  </w:rPr>
                </w:r>
                <w:r w:rsidR="00FC0EE4">
                  <w:rPr>
                    <w:noProof/>
                    <w:webHidden/>
                  </w:rPr>
                  <w:fldChar w:fldCharType="separate"/>
                </w:r>
                <w:r w:rsidR="00FC0EE4">
                  <w:rPr>
                    <w:noProof/>
                    <w:webHidden/>
                  </w:rPr>
                  <w:t>7</w:t>
                </w:r>
                <w:r w:rsidR="00FC0EE4">
                  <w:rPr>
                    <w:noProof/>
                    <w:webHidden/>
                  </w:rPr>
                  <w:fldChar w:fldCharType="end"/>
                </w:r>
              </w:hyperlink>
            </w:p>
            <w:p w14:paraId="1BA5A1C9" w14:textId="4285EB23"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6" w:history="1">
                <w:r w:rsidR="00FC0EE4" w:rsidRPr="008071F5">
                  <w:rPr>
                    <w:rStyle w:val="Hipervnculo"/>
                    <w:rFonts w:cs="Helvetica"/>
                    <w:noProof/>
                    <w:w w:val="80"/>
                  </w:rPr>
                  <w:t>4.2.1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Misión</w:t>
                </w:r>
                <w:r w:rsidR="00FC0EE4">
                  <w:rPr>
                    <w:noProof/>
                    <w:webHidden/>
                  </w:rPr>
                  <w:tab/>
                </w:r>
                <w:r w:rsidR="00FC0EE4">
                  <w:rPr>
                    <w:noProof/>
                    <w:webHidden/>
                  </w:rPr>
                  <w:fldChar w:fldCharType="begin"/>
                </w:r>
                <w:r w:rsidR="00FC0EE4">
                  <w:rPr>
                    <w:noProof/>
                    <w:webHidden/>
                  </w:rPr>
                  <w:instrText xml:space="preserve"> PAGEREF _Toc155984336 \h </w:instrText>
                </w:r>
                <w:r w:rsidR="00FC0EE4">
                  <w:rPr>
                    <w:noProof/>
                    <w:webHidden/>
                  </w:rPr>
                </w:r>
                <w:r w:rsidR="00FC0EE4">
                  <w:rPr>
                    <w:noProof/>
                    <w:webHidden/>
                  </w:rPr>
                  <w:fldChar w:fldCharType="separate"/>
                </w:r>
                <w:r w:rsidR="00FC0EE4">
                  <w:rPr>
                    <w:noProof/>
                    <w:webHidden/>
                  </w:rPr>
                  <w:t>7</w:t>
                </w:r>
                <w:r w:rsidR="00FC0EE4">
                  <w:rPr>
                    <w:noProof/>
                    <w:webHidden/>
                  </w:rPr>
                  <w:fldChar w:fldCharType="end"/>
                </w:r>
              </w:hyperlink>
            </w:p>
            <w:p w14:paraId="3C3C6FDD" w14:textId="1841551C"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7" w:history="1">
                <w:r w:rsidR="00FC0EE4" w:rsidRPr="008071F5">
                  <w:rPr>
                    <w:rStyle w:val="Hipervnculo"/>
                    <w:rFonts w:cs="Helvetica"/>
                    <w:noProof/>
                    <w:w w:val="80"/>
                  </w:rPr>
                  <w:t>4.2.2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Visión</w:t>
                </w:r>
                <w:r w:rsidR="00FC0EE4">
                  <w:rPr>
                    <w:noProof/>
                    <w:webHidden/>
                  </w:rPr>
                  <w:tab/>
                </w:r>
                <w:r w:rsidR="00FC0EE4">
                  <w:rPr>
                    <w:noProof/>
                    <w:webHidden/>
                  </w:rPr>
                  <w:fldChar w:fldCharType="begin"/>
                </w:r>
                <w:r w:rsidR="00FC0EE4">
                  <w:rPr>
                    <w:noProof/>
                    <w:webHidden/>
                  </w:rPr>
                  <w:instrText xml:space="preserve"> PAGEREF _Toc155984337 \h </w:instrText>
                </w:r>
                <w:r w:rsidR="00FC0EE4">
                  <w:rPr>
                    <w:noProof/>
                    <w:webHidden/>
                  </w:rPr>
                </w:r>
                <w:r w:rsidR="00FC0EE4">
                  <w:rPr>
                    <w:noProof/>
                    <w:webHidden/>
                  </w:rPr>
                  <w:fldChar w:fldCharType="separate"/>
                </w:r>
                <w:r w:rsidR="00FC0EE4">
                  <w:rPr>
                    <w:noProof/>
                    <w:webHidden/>
                  </w:rPr>
                  <w:t>7</w:t>
                </w:r>
                <w:r w:rsidR="00FC0EE4">
                  <w:rPr>
                    <w:noProof/>
                    <w:webHidden/>
                  </w:rPr>
                  <w:fldChar w:fldCharType="end"/>
                </w:r>
              </w:hyperlink>
            </w:p>
            <w:p w14:paraId="759C54F0" w14:textId="156290D8"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8" w:history="1">
                <w:r w:rsidR="00FC0EE4" w:rsidRPr="008071F5">
                  <w:rPr>
                    <w:rStyle w:val="Hipervnculo"/>
                    <w:rFonts w:cs="Helvetica"/>
                    <w:noProof/>
                    <w:w w:val="80"/>
                  </w:rPr>
                  <w:t>4.2.3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Objetivos institucionales</w:t>
                </w:r>
                <w:r w:rsidR="00FC0EE4">
                  <w:rPr>
                    <w:noProof/>
                    <w:webHidden/>
                  </w:rPr>
                  <w:tab/>
                </w:r>
                <w:r w:rsidR="00FC0EE4">
                  <w:rPr>
                    <w:noProof/>
                    <w:webHidden/>
                  </w:rPr>
                  <w:fldChar w:fldCharType="begin"/>
                </w:r>
                <w:r w:rsidR="00FC0EE4">
                  <w:rPr>
                    <w:noProof/>
                    <w:webHidden/>
                  </w:rPr>
                  <w:instrText xml:space="preserve"> PAGEREF _Toc155984338 \h </w:instrText>
                </w:r>
                <w:r w:rsidR="00FC0EE4">
                  <w:rPr>
                    <w:noProof/>
                    <w:webHidden/>
                  </w:rPr>
                </w:r>
                <w:r w:rsidR="00FC0EE4">
                  <w:rPr>
                    <w:noProof/>
                    <w:webHidden/>
                  </w:rPr>
                  <w:fldChar w:fldCharType="separate"/>
                </w:r>
                <w:r w:rsidR="00FC0EE4">
                  <w:rPr>
                    <w:noProof/>
                    <w:webHidden/>
                  </w:rPr>
                  <w:t>7</w:t>
                </w:r>
                <w:r w:rsidR="00FC0EE4">
                  <w:rPr>
                    <w:noProof/>
                    <w:webHidden/>
                  </w:rPr>
                  <w:fldChar w:fldCharType="end"/>
                </w:r>
              </w:hyperlink>
            </w:p>
            <w:p w14:paraId="09736B5C" w14:textId="3107ACF8"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39" w:history="1">
                <w:r w:rsidR="00FC0EE4" w:rsidRPr="008071F5">
                  <w:rPr>
                    <w:rStyle w:val="Hipervnculo"/>
                    <w:rFonts w:cs="Helvetica"/>
                    <w:noProof/>
                    <w:w w:val="80"/>
                  </w:rPr>
                  <w:t>4.2.4</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Macro metas Institucionales 2023-2026</w:t>
                </w:r>
                <w:r w:rsidR="00FC0EE4">
                  <w:rPr>
                    <w:noProof/>
                    <w:webHidden/>
                  </w:rPr>
                  <w:tab/>
                </w:r>
                <w:r w:rsidR="00FC0EE4">
                  <w:rPr>
                    <w:noProof/>
                    <w:webHidden/>
                  </w:rPr>
                  <w:fldChar w:fldCharType="begin"/>
                </w:r>
                <w:r w:rsidR="00FC0EE4">
                  <w:rPr>
                    <w:noProof/>
                    <w:webHidden/>
                  </w:rPr>
                  <w:instrText xml:space="preserve"> PAGEREF _Toc155984339 \h </w:instrText>
                </w:r>
                <w:r w:rsidR="00FC0EE4">
                  <w:rPr>
                    <w:noProof/>
                    <w:webHidden/>
                  </w:rPr>
                </w:r>
                <w:r w:rsidR="00FC0EE4">
                  <w:rPr>
                    <w:noProof/>
                    <w:webHidden/>
                  </w:rPr>
                  <w:fldChar w:fldCharType="separate"/>
                </w:r>
                <w:r w:rsidR="00FC0EE4">
                  <w:rPr>
                    <w:noProof/>
                    <w:webHidden/>
                  </w:rPr>
                  <w:t>8</w:t>
                </w:r>
                <w:r w:rsidR="00FC0EE4">
                  <w:rPr>
                    <w:noProof/>
                    <w:webHidden/>
                  </w:rPr>
                  <w:fldChar w:fldCharType="end"/>
                </w:r>
              </w:hyperlink>
            </w:p>
            <w:p w14:paraId="2BEA58C1" w14:textId="4BB30F13"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0" w:history="1">
                <w:r w:rsidR="00FC0EE4" w:rsidRPr="008071F5">
                  <w:rPr>
                    <w:rStyle w:val="Hipervnculo"/>
                    <w:rFonts w:cs="Helvetica"/>
                    <w:noProof/>
                    <w:w w:val="80"/>
                  </w:rPr>
                  <w:t>4.2.5</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Portafolio de Productos y Servicios</w:t>
                </w:r>
                <w:r w:rsidR="00FC0EE4">
                  <w:rPr>
                    <w:noProof/>
                    <w:webHidden/>
                  </w:rPr>
                  <w:tab/>
                </w:r>
                <w:r w:rsidR="00FC0EE4">
                  <w:rPr>
                    <w:noProof/>
                    <w:webHidden/>
                  </w:rPr>
                  <w:fldChar w:fldCharType="begin"/>
                </w:r>
                <w:r w:rsidR="00FC0EE4">
                  <w:rPr>
                    <w:noProof/>
                    <w:webHidden/>
                  </w:rPr>
                  <w:instrText xml:space="preserve"> PAGEREF _Toc155984340 \h </w:instrText>
                </w:r>
                <w:r w:rsidR="00FC0EE4">
                  <w:rPr>
                    <w:noProof/>
                    <w:webHidden/>
                  </w:rPr>
                </w:r>
                <w:r w:rsidR="00FC0EE4">
                  <w:rPr>
                    <w:noProof/>
                    <w:webHidden/>
                  </w:rPr>
                  <w:fldChar w:fldCharType="separate"/>
                </w:r>
                <w:r w:rsidR="00FC0EE4">
                  <w:rPr>
                    <w:noProof/>
                    <w:webHidden/>
                  </w:rPr>
                  <w:t>8</w:t>
                </w:r>
                <w:r w:rsidR="00FC0EE4">
                  <w:rPr>
                    <w:noProof/>
                    <w:webHidden/>
                  </w:rPr>
                  <w:fldChar w:fldCharType="end"/>
                </w:r>
              </w:hyperlink>
            </w:p>
            <w:p w14:paraId="585B9DA8" w14:textId="55852BBA"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1" w:history="1">
                <w:r w:rsidR="00FC0EE4" w:rsidRPr="008071F5">
                  <w:rPr>
                    <w:rStyle w:val="Hipervnculo"/>
                    <w:rFonts w:cs="Helvetica"/>
                    <w:noProof/>
                    <w:w w:val="80"/>
                  </w:rPr>
                  <w:t>4.3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Tendencias Tecnológicas</w:t>
                </w:r>
                <w:r w:rsidR="00FC0EE4">
                  <w:rPr>
                    <w:noProof/>
                    <w:webHidden/>
                  </w:rPr>
                  <w:tab/>
                </w:r>
                <w:r w:rsidR="00FC0EE4">
                  <w:rPr>
                    <w:noProof/>
                    <w:webHidden/>
                  </w:rPr>
                  <w:fldChar w:fldCharType="begin"/>
                </w:r>
                <w:r w:rsidR="00FC0EE4">
                  <w:rPr>
                    <w:noProof/>
                    <w:webHidden/>
                  </w:rPr>
                  <w:instrText xml:space="preserve"> PAGEREF _Toc155984341 \h </w:instrText>
                </w:r>
                <w:r w:rsidR="00FC0EE4">
                  <w:rPr>
                    <w:noProof/>
                    <w:webHidden/>
                  </w:rPr>
                </w:r>
                <w:r w:rsidR="00FC0EE4">
                  <w:rPr>
                    <w:noProof/>
                    <w:webHidden/>
                  </w:rPr>
                  <w:fldChar w:fldCharType="separate"/>
                </w:r>
                <w:r w:rsidR="00FC0EE4">
                  <w:rPr>
                    <w:noProof/>
                    <w:webHidden/>
                  </w:rPr>
                  <w:t>9</w:t>
                </w:r>
                <w:r w:rsidR="00FC0EE4">
                  <w:rPr>
                    <w:noProof/>
                    <w:webHidden/>
                  </w:rPr>
                  <w:fldChar w:fldCharType="end"/>
                </w:r>
              </w:hyperlink>
            </w:p>
            <w:p w14:paraId="4DBC230D" w14:textId="4BBBF0C9" w:rsidR="00FC0EE4" w:rsidRDefault="00B71EBB">
              <w:pPr>
                <w:pStyle w:val="TDC1"/>
                <w:tabs>
                  <w:tab w:val="left" w:pos="44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2" w:history="1">
                <w:r w:rsidR="00FC0EE4" w:rsidRPr="008071F5">
                  <w:rPr>
                    <w:rStyle w:val="Hipervnculo"/>
                    <w:rFonts w:cs="Helvetica"/>
                    <w:noProof/>
                    <w:w w:val="90"/>
                  </w:rPr>
                  <w:t>5.</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Modelo Operativo</w:t>
                </w:r>
                <w:r w:rsidR="00FC0EE4">
                  <w:rPr>
                    <w:noProof/>
                    <w:webHidden/>
                  </w:rPr>
                  <w:tab/>
                </w:r>
                <w:r w:rsidR="00FC0EE4">
                  <w:rPr>
                    <w:noProof/>
                    <w:webHidden/>
                  </w:rPr>
                  <w:fldChar w:fldCharType="begin"/>
                </w:r>
                <w:r w:rsidR="00FC0EE4">
                  <w:rPr>
                    <w:noProof/>
                    <w:webHidden/>
                  </w:rPr>
                  <w:instrText xml:space="preserve"> PAGEREF _Toc155984342 \h </w:instrText>
                </w:r>
                <w:r w:rsidR="00FC0EE4">
                  <w:rPr>
                    <w:noProof/>
                    <w:webHidden/>
                  </w:rPr>
                </w:r>
                <w:r w:rsidR="00FC0EE4">
                  <w:rPr>
                    <w:noProof/>
                    <w:webHidden/>
                  </w:rPr>
                  <w:fldChar w:fldCharType="separate"/>
                </w:r>
                <w:r w:rsidR="00FC0EE4">
                  <w:rPr>
                    <w:noProof/>
                    <w:webHidden/>
                  </w:rPr>
                  <w:t>14</w:t>
                </w:r>
                <w:r w:rsidR="00FC0EE4">
                  <w:rPr>
                    <w:noProof/>
                    <w:webHidden/>
                  </w:rPr>
                  <w:fldChar w:fldCharType="end"/>
                </w:r>
              </w:hyperlink>
            </w:p>
            <w:p w14:paraId="45998E93" w14:textId="6B0795C6"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3" w:history="1">
                <w:r w:rsidR="00FC0EE4" w:rsidRPr="008071F5">
                  <w:rPr>
                    <w:rStyle w:val="Hipervnculo"/>
                    <w:rFonts w:cs="Helvetica"/>
                    <w:noProof/>
                    <w:w w:val="80"/>
                  </w:rPr>
                  <w:t>5.1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Descripción de los procesos</w:t>
                </w:r>
                <w:r w:rsidR="00FC0EE4">
                  <w:rPr>
                    <w:noProof/>
                    <w:webHidden/>
                  </w:rPr>
                  <w:tab/>
                </w:r>
                <w:r w:rsidR="00FC0EE4">
                  <w:rPr>
                    <w:noProof/>
                    <w:webHidden/>
                  </w:rPr>
                  <w:fldChar w:fldCharType="begin"/>
                </w:r>
                <w:r w:rsidR="00FC0EE4">
                  <w:rPr>
                    <w:noProof/>
                    <w:webHidden/>
                  </w:rPr>
                  <w:instrText xml:space="preserve"> PAGEREF _Toc155984343 \h </w:instrText>
                </w:r>
                <w:r w:rsidR="00FC0EE4">
                  <w:rPr>
                    <w:noProof/>
                    <w:webHidden/>
                  </w:rPr>
                </w:r>
                <w:r w:rsidR="00FC0EE4">
                  <w:rPr>
                    <w:noProof/>
                    <w:webHidden/>
                  </w:rPr>
                  <w:fldChar w:fldCharType="separate"/>
                </w:r>
                <w:r w:rsidR="00FC0EE4">
                  <w:rPr>
                    <w:noProof/>
                    <w:webHidden/>
                  </w:rPr>
                  <w:t>18</w:t>
                </w:r>
                <w:r w:rsidR="00FC0EE4">
                  <w:rPr>
                    <w:noProof/>
                    <w:webHidden/>
                  </w:rPr>
                  <w:fldChar w:fldCharType="end"/>
                </w:r>
              </w:hyperlink>
            </w:p>
            <w:p w14:paraId="2EFF89FA" w14:textId="0FA4EA40"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4" w:history="1">
                <w:r w:rsidR="00FC0EE4" w:rsidRPr="008071F5">
                  <w:rPr>
                    <w:rStyle w:val="Hipervnculo"/>
                    <w:rFonts w:cs="Helvetica"/>
                    <w:noProof/>
                    <w:w w:val="80"/>
                  </w:rPr>
                  <w:t>5.1.1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Procesos estratégicos</w:t>
                </w:r>
                <w:r w:rsidR="00FC0EE4">
                  <w:rPr>
                    <w:noProof/>
                    <w:webHidden/>
                  </w:rPr>
                  <w:tab/>
                </w:r>
                <w:r w:rsidR="00FC0EE4">
                  <w:rPr>
                    <w:noProof/>
                    <w:webHidden/>
                  </w:rPr>
                  <w:fldChar w:fldCharType="begin"/>
                </w:r>
                <w:r w:rsidR="00FC0EE4">
                  <w:rPr>
                    <w:noProof/>
                    <w:webHidden/>
                  </w:rPr>
                  <w:instrText xml:space="preserve"> PAGEREF _Toc155984344 \h </w:instrText>
                </w:r>
                <w:r w:rsidR="00FC0EE4">
                  <w:rPr>
                    <w:noProof/>
                    <w:webHidden/>
                  </w:rPr>
                </w:r>
                <w:r w:rsidR="00FC0EE4">
                  <w:rPr>
                    <w:noProof/>
                    <w:webHidden/>
                  </w:rPr>
                  <w:fldChar w:fldCharType="separate"/>
                </w:r>
                <w:r w:rsidR="00FC0EE4">
                  <w:rPr>
                    <w:noProof/>
                    <w:webHidden/>
                  </w:rPr>
                  <w:t>18</w:t>
                </w:r>
                <w:r w:rsidR="00FC0EE4">
                  <w:rPr>
                    <w:noProof/>
                    <w:webHidden/>
                  </w:rPr>
                  <w:fldChar w:fldCharType="end"/>
                </w:r>
              </w:hyperlink>
            </w:p>
            <w:p w14:paraId="1C5CF6DE" w14:textId="7CAC72F4"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5" w:history="1">
                <w:r w:rsidR="00FC0EE4" w:rsidRPr="008071F5">
                  <w:rPr>
                    <w:rStyle w:val="Hipervnculo"/>
                    <w:rFonts w:cs="Helvetica"/>
                    <w:noProof/>
                    <w:w w:val="80"/>
                  </w:rPr>
                  <w:t>5.1.2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Procesos misionales</w:t>
                </w:r>
                <w:r w:rsidR="00FC0EE4">
                  <w:rPr>
                    <w:noProof/>
                    <w:webHidden/>
                  </w:rPr>
                  <w:tab/>
                </w:r>
                <w:r w:rsidR="00FC0EE4">
                  <w:rPr>
                    <w:noProof/>
                    <w:webHidden/>
                  </w:rPr>
                  <w:fldChar w:fldCharType="begin"/>
                </w:r>
                <w:r w:rsidR="00FC0EE4">
                  <w:rPr>
                    <w:noProof/>
                    <w:webHidden/>
                  </w:rPr>
                  <w:instrText xml:space="preserve"> PAGEREF _Toc155984345 \h </w:instrText>
                </w:r>
                <w:r w:rsidR="00FC0EE4">
                  <w:rPr>
                    <w:noProof/>
                    <w:webHidden/>
                  </w:rPr>
                </w:r>
                <w:r w:rsidR="00FC0EE4">
                  <w:rPr>
                    <w:noProof/>
                    <w:webHidden/>
                  </w:rPr>
                  <w:fldChar w:fldCharType="separate"/>
                </w:r>
                <w:r w:rsidR="00FC0EE4">
                  <w:rPr>
                    <w:noProof/>
                    <w:webHidden/>
                  </w:rPr>
                  <w:t>19</w:t>
                </w:r>
                <w:r w:rsidR="00FC0EE4">
                  <w:rPr>
                    <w:noProof/>
                    <w:webHidden/>
                  </w:rPr>
                  <w:fldChar w:fldCharType="end"/>
                </w:r>
              </w:hyperlink>
            </w:p>
            <w:p w14:paraId="35775B38" w14:textId="68FFF161"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6" w:history="1">
                <w:r w:rsidR="00FC0EE4" w:rsidRPr="008071F5">
                  <w:rPr>
                    <w:rStyle w:val="Hipervnculo"/>
                    <w:rFonts w:cs="Helvetica"/>
                    <w:noProof/>
                    <w:w w:val="80"/>
                  </w:rPr>
                  <w:t>5.1.3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Procesos de apoyo</w:t>
                </w:r>
                <w:r w:rsidR="00FC0EE4">
                  <w:rPr>
                    <w:noProof/>
                    <w:webHidden/>
                  </w:rPr>
                  <w:tab/>
                </w:r>
                <w:r w:rsidR="00FC0EE4">
                  <w:rPr>
                    <w:noProof/>
                    <w:webHidden/>
                  </w:rPr>
                  <w:fldChar w:fldCharType="begin"/>
                </w:r>
                <w:r w:rsidR="00FC0EE4">
                  <w:rPr>
                    <w:noProof/>
                    <w:webHidden/>
                  </w:rPr>
                  <w:instrText xml:space="preserve"> PAGEREF _Toc155984346 \h </w:instrText>
                </w:r>
                <w:r w:rsidR="00FC0EE4">
                  <w:rPr>
                    <w:noProof/>
                    <w:webHidden/>
                  </w:rPr>
                </w:r>
                <w:r w:rsidR="00FC0EE4">
                  <w:rPr>
                    <w:noProof/>
                    <w:webHidden/>
                  </w:rPr>
                  <w:fldChar w:fldCharType="separate"/>
                </w:r>
                <w:r w:rsidR="00FC0EE4">
                  <w:rPr>
                    <w:noProof/>
                    <w:webHidden/>
                  </w:rPr>
                  <w:t>19</w:t>
                </w:r>
                <w:r w:rsidR="00FC0EE4">
                  <w:rPr>
                    <w:noProof/>
                    <w:webHidden/>
                  </w:rPr>
                  <w:fldChar w:fldCharType="end"/>
                </w:r>
              </w:hyperlink>
            </w:p>
            <w:p w14:paraId="3EF35281" w14:textId="0738E8F3"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7" w:history="1">
                <w:r w:rsidR="00FC0EE4" w:rsidRPr="008071F5">
                  <w:rPr>
                    <w:rStyle w:val="Hipervnculo"/>
                    <w:rFonts w:cs="Helvetica"/>
                    <w:noProof/>
                    <w:w w:val="80"/>
                  </w:rPr>
                  <w:t>5.1.4</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Procesos transversales</w:t>
                </w:r>
                <w:r w:rsidR="00FC0EE4">
                  <w:rPr>
                    <w:noProof/>
                    <w:webHidden/>
                  </w:rPr>
                  <w:tab/>
                </w:r>
                <w:r w:rsidR="00FC0EE4">
                  <w:rPr>
                    <w:noProof/>
                    <w:webHidden/>
                  </w:rPr>
                  <w:fldChar w:fldCharType="begin"/>
                </w:r>
                <w:r w:rsidR="00FC0EE4">
                  <w:rPr>
                    <w:noProof/>
                    <w:webHidden/>
                  </w:rPr>
                  <w:instrText xml:space="preserve"> PAGEREF _Toc155984347 \h </w:instrText>
                </w:r>
                <w:r w:rsidR="00FC0EE4">
                  <w:rPr>
                    <w:noProof/>
                    <w:webHidden/>
                  </w:rPr>
                </w:r>
                <w:r w:rsidR="00FC0EE4">
                  <w:rPr>
                    <w:noProof/>
                    <w:webHidden/>
                  </w:rPr>
                  <w:fldChar w:fldCharType="separate"/>
                </w:r>
                <w:r w:rsidR="00FC0EE4">
                  <w:rPr>
                    <w:noProof/>
                    <w:webHidden/>
                  </w:rPr>
                  <w:t>20</w:t>
                </w:r>
                <w:r w:rsidR="00FC0EE4">
                  <w:rPr>
                    <w:noProof/>
                    <w:webHidden/>
                  </w:rPr>
                  <w:fldChar w:fldCharType="end"/>
                </w:r>
              </w:hyperlink>
            </w:p>
            <w:p w14:paraId="17B0EC91" w14:textId="0C20BB2B"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8" w:history="1">
                <w:r w:rsidR="00FC0EE4" w:rsidRPr="008071F5">
                  <w:rPr>
                    <w:rStyle w:val="Hipervnculo"/>
                    <w:rFonts w:cs="Helvetica"/>
                    <w:noProof/>
                    <w:w w:val="80"/>
                  </w:rPr>
                  <w:t>5.1.5</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Procesos de evaluación y control</w:t>
                </w:r>
                <w:r w:rsidR="00FC0EE4">
                  <w:rPr>
                    <w:noProof/>
                    <w:webHidden/>
                  </w:rPr>
                  <w:tab/>
                </w:r>
                <w:r w:rsidR="00FC0EE4">
                  <w:rPr>
                    <w:noProof/>
                    <w:webHidden/>
                  </w:rPr>
                  <w:fldChar w:fldCharType="begin"/>
                </w:r>
                <w:r w:rsidR="00FC0EE4">
                  <w:rPr>
                    <w:noProof/>
                    <w:webHidden/>
                  </w:rPr>
                  <w:instrText xml:space="preserve"> PAGEREF _Toc155984348 \h </w:instrText>
                </w:r>
                <w:r w:rsidR="00FC0EE4">
                  <w:rPr>
                    <w:noProof/>
                    <w:webHidden/>
                  </w:rPr>
                </w:r>
                <w:r w:rsidR="00FC0EE4">
                  <w:rPr>
                    <w:noProof/>
                    <w:webHidden/>
                  </w:rPr>
                  <w:fldChar w:fldCharType="separate"/>
                </w:r>
                <w:r w:rsidR="00FC0EE4">
                  <w:rPr>
                    <w:noProof/>
                    <w:webHidden/>
                  </w:rPr>
                  <w:t>20</w:t>
                </w:r>
                <w:r w:rsidR="00FC0EE4">
                  <w:rPr>
                    <w:noProof/>
                    <w:webHidden/>
                  </w:rPr>
                  <w:fldChar w:fldCharType="end"/>
                </w:r>
              </w:hyperlink>
            </w:p>
            <w:p w14:paraId="79703803" w14:textId="1538E438"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49" w:history="1">
                <w:r w:rsidR="00FC0EE4" w:rsidRPr="008071F5">
                  <w:rPr>
                    <w:rStyle w:val="Hipervnculo"/>
                    <w:rFonts w:cs="Helvetica"/>
                    <w:noProof/>
                    <w:w w:val="80"/>
                  </w:rPr>
                  <w:t>5.1.6</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Alineación de TI con los procesos</w:t>
                </w:r>
                <w:r w:rsidR="00FC0EE4">
                  <w:rPr>
                    <w:noProof/>
                    <w:webHidden/>
                  </w:rPr>
                  <w:tab/>
                </w:r>
                <w:r w:rsidR="00FC0EE4">
                  <w:rPr>
                    <w:noProof/>
                    <w:webHidden/>
                  </w:rPr>
                  <w:fldChar w:fldCharType="begin"/>
                </w:r>
                <w:r w:rsidR="00FC0EE4">
                  <w:rPr>
                    <w:noProof/>
                    <w:webHidden/>
                  </w:rPr>
                  <w:instrText xml:space="preserve"> PAGEREF _Toc155984349 \h </w:instrText>
                </w:r>
                <w:r w:rsidR="00FC0EE4">
                  <w:rPr>
                    <w:noProof/>
                    <w:webHidden/>
                  </w:rPr>
                </w:r>
                <w:r w:rsidR="00FC0EE4">
                  <w:rPr>
                    <w:noProof/>
                    <w:webHidden/>
                  </w:rPr>
                  <w:fldChar w:fldCharType="separate"/>
                </w:r>
                <w:r w:rsidR="00FC0EE4">
                  <w:rPr>
                    <w:noProof/>
                    <w:webHidden/>
                  </w:rPr>
                  <w:t>21</w:t>
                </w:r>
                <w:r w:rsidR="00FC0EE4">
                  <w:rPr>
                    <w:noProof/>
                    <w:webHidden/>
                  </w:rPr>
                  <w:fldChar w:fldCharType="end"/>
                </w:r>
              </w:hyperlink>
            </w:p>
            <w:p w14:paraId="6121B3EA" w14:textId="15166B01" w:rsidR="00FC0EE4" w:rsidRDefault="00B71EBB">
              <w:pPr>
                <w:pStyle w:val="TDC1"/>
                <w:tabs>
                  <w:tab w:val="left" w:pos="44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0" w:history="1">
                <w:r w:rsidR="00FC0EE4" w:rsidRPr="008071F5">
                  <w:rPr>
                    <w:rStyle w:val="Hipervnculo"/>
                    <w:rFonts w:cs="Helvetica"/>
                    <w:noProof/>
                    <w:w w:val="90"/>
                  </w:rPr>
                  <w:t>6.</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Situación actual</w:t>
                </w:r>
                <w:r w:rsidR="00FC0EE4">
                  <w:rPr>
                    <w:noProof/>
                    <w:webHidden/>
                  </w:rPr>
                  <w:tab/>
                </w:r>
                <w:r w:rsidR="00FC0EE4">
                  <w:rPr>
                    <w:noProof/>
                    <w:webHidden/>
                  </w:rPr>
                  <w:fldChar w:fldCharType="begin"/>
                </w:r>
                <w:r w:rsidR="00FC0EE4">
                  <w:rPr>
                    <w:noProof/>
                    <w:webHidden/>
                  </w:rPr>
                  <w:instrText xml:space="preserve"> PAGEREF _Toc155984350 \h </w:instrText>
                </w:r>
                <w:r w:rsidR="00FC0EE4">
                  <w:rPr>
                    <w:noProof/>
                    <w:webHidden/>
                  </w:rPr>
                </w:r>
                <w:r w:rsidR="00FC0EE4">
                  <w:rPr>
                    <w:noProof/>
                    <w:webHidden/>
                  </w:rPr>
                  <w:fldChar w:fldCharType="separate"/>
                </w:r>
                <w:r w:rsidR="00FC0EE4">
                  <w:rPr>
                    <w:noProof/>
                    <w:webHidden/>
                  </w:rPr>
                  <w:t>23</w:t>
                </w:r>
                <w:r w:rsidR="00FC0EE4">
                  <w:rPr>
                    <w:noProof/>
                    <w:webHidden/>
                  </w:rPr>
                  <w:fldChar w:fldCharType="end"/>
                </w:r>
              </w:hyperlink>
            </w:p>
            <w:p w14:paraId="64FFF657" w14:textId="032E38E7"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1" w:history="1">
                <w:r w:rsidR="00FC0EE4" w:rsidRPr="008071F5">
                  <w:rPr>
                    <w:rStyle w:val="Hipervnculo"/>
                    <w:rFonts w:cs="Helvetica"/>
                    <w:noProof/>
                    <w:w w:val="80"/>
                  </w:rPr>
                  <w:t>6.1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Estrategia de TI</w:t>
                </w:r>
                <w:r w:rsidR="00FC0EE4">
                  <w:rPr>
                    <w:noProof/>
                    <w:webHidden/>
                  </w:rPr>
                  <w:tab/>
                </w:r>
                <w:r w:rsidR="00FC0EE4">
                  <w:rPr>
                    <w:noProof/>
                    <w:webHidden/>
                  </w:rPr>
                  <w:fldChar w:fldCharType="begin"/>
                </w:r>
                <w:r w:rsidR="00FC0EE4">
                  <w:rPr>
                    <w:noProof/>
                    <w:webHidden/>
                  </w:rPr>
                  <w:instrText xml:space="preserve"> PAGEREF _Toc155984351 \h </w:instrText>
                </w:r>
                <w:r w:rsidR="00FC0EE4">
                  <w:rPr>
                    <w:noProof/>
                    <w:webHidden/>
                  </w:rPr>
                </w:r>
                <w:r w:rsidR="00FC0EE4">
                  <w:rPr>
                    <w:noProof/>
                    <w:webHidden/>
                  </w:rPr>
                  <w:fldChar w:fldCharType="separate"/>
                </w:r>
                <w:r w:rsidR="00FC0EE4">
                  <w:rPr>
                    <w:noProof/>
                    <w:webHidden/>
                  </w:rPr>
                  <w:t>23</w:t>
                </w:r>
                <w:r w:rsidR="00FC0EE4">
                  <w:rPr>
                    <w:noProof/>
                    <w:webHidden/>
                  </w:rPr>
                  <w:fldChar w:fldCharType="end"/>
                </w:r>
              </w:hyperlink>
            </w:p>
            <w:p w14:paraId="4A9A5BBE" w14:textId="3FECD124"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2" w:history="1">
                <w:r w:rsidR="00FC0EE4" w:rsidRPr="008071F5">
                  <w:rPr>
                    <w:rStyle w:val="Hipervnculo"/>
                    <w:rFonts w:cs="Helvetica"/>
                    <w:noProof/>
                    <w:w w:val="80"/>
                  </w:rPr>
                  <w:t>6.1.1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Lienzo estratégico Modelo de TI</w:t>
                </w:r>
                <w:r w:rsidR="00FC0EE4">
                  <w:rPr>
                    <w:noProof/>
                    <w:webHidden/>
                  </w:rPr>
                  <w:tab/>
                </w:r>
                <w:r w:rsidR="00FC0EE4">
                  <w:rPr>
                    <w:noProof/>
                    <w:webHidden/>
                  </w:rPr>
                  <w:fldChar w:fldCharType="begin"/>
                </w:r>
                <w:r w:rsidR="00FC0EE4">
                  <w:rPr>
                    <w:noProof/>
                    <w:webHidden/>
                  </w:rPr>
                  <w:instrText xml:space="preserve"> PAGEREF _Toc155984352 \h </w:instrText>
                </w:r>
                <w:r w:rsidR="00FC0EE4">
                  <w:rPr>
                    <w:noProof/>
                    <w:webHidden/>
                  </w:rPr>
                </w:r>
                <w:r w:rsidR="00FC0EE4">
                  <w:rPr>
                    <w:noProof/>
                    <w:webHidden/>
                  </w:rPr>
                  <w:fldChar w:fldCharType="separate"/>
                </w:r>
                <w:r w:rsidR="00FC0EE4">
                  <w:rPr>
                    <w:noProof/>
                    <w:webHidden/>
                  </w:rPr>
                  <w:t>27</w:t>
                </w:r>
                <w:r w:rsidR="00FC0EE4">
                  <w:rPr>
                    <w:noProof/>
                    <w:webHidden/>
                  </w:rPr>
                  <w:fldChar w:fldCharType="end"/>
                </w:r>
              </w:hyperlink>
            </w:p>
            <w:p w14:paraId="1EBE76B2" w14:textId="5ECBF96A"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3" w:history="1">
                <w:r w:rsidR="00FC0EE4" w:rsidRPr="008071F5">
                  <w:rPr>
                    <w:rStyle w:val="Hipervnculo"/>
                    <w:rFonts w:cs="Helvetica"/>
                    <w:noProof/>
                    <w:w w:val="80"/>
                  </w:rPr>
                  <w:t>6.1.2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Misión y Visión de TI</w:t>
                </w:r>
                <w:r w:rsidR="00FC0EE4">
                  <w:rPr>
                    <w:noProof/>
                    <w:webHidden/>
                  </w:rPr>
                  <w:tab/>
                </w:r>
                <w:r w:rsidR="00FC0EE4">
                  <w:rPr>
                    <w:noProof/>
                    <w:webHidden/>
                  </w:rPr>
                  <w:fldChar w:fldCharType="begin"/>
                </w:r>
                <w:r w:rsidR="00FC0EE4">
                  <w:rPr>
                    <w:noProof/>
                    <w:webHidden/>
                  </w:rPr>
                  <w:instrText xml:space="preserve"> PAGEREF _Toc155984353 \h </w:instrText>
                </w:r>
                <w:r w:rsidR="00FC0EE4">
                  <w:rPr>
                    <w:noProof/>
                    <w:webHidden/>
                  </w:rPr>
                </w:r>
                <w:r w:rsidR="00FC0EE4">
                  <w:rPr>
                    <w:noProof/>
                    <w:webHidden/>
                  </w:rPr>
                  <w:fldChar w:fldCharType="separate"/>
                </w:r>
                <w:r w:rsidR="00FC0EE4">
                  <w:rPr>
                    <w:noProof/>
                    <w:webHidden/>
                  </w:rPr>
                  <w:t>28</w:t>
                </w:r>
                <w:r w:rsidR="00FC0EE4">
                  <w:rPr>
                    <w:noProof/>
                    <w:webHidden/>
                  </w:rPr>
                  <w:fldChar w:fldCharType="end"/>
                </w:r>
              </w:hyperlink>
            </w:p>
            <w:p w14:paraId="0BDC4902" w14:textId="164FE5E2"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4" w:history="1">
                <w:r w:rsidR="00FC0EE4" w:rsidRPr="008071F5">
                  <w:rPr>
                    <w:rStyle w:val="Hipervnculo"/>
                    <w:rFonts w:cs="Helvetica"/>
                    <w:noProof/>
                    <w:w w:val="80"/>
                  </w:rPr>
                  <w:t>6.1.3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Servicios de TI</w:t>
                </w:r>
                <w:r w:rsidR="00FC0EE4">
                  <w:rPr>
                    <w:noProof/>
                    <w:webHidden/>
                  </w:rPr>
                  <w:tab/>
                </w:r>
                <w:r w:rsidR="00FC0EE4">
                  <w:rPr>
                    <w:noProof/>
                    <w:webHidden/>
                  </w:rPr>
                  <w:fldChar w:fldCharType="begin"/>
                </w:r>
                <w:r w:rsidR="00FC0EE4">
                  <w:rPr>
                    <w:noProof/>
                    <w:webHidden/>
                  </w:rPr>
                  <w:instrText xml:space="preserve"> PAGEREF _Toc155984354 \h </w:instrText>
                </w:r>
                <w:r w:rsidR="00FC0EE4">
                  <w:rPr>
                    <w:noProof/>
                    <w:webHidden/>
                  </w:rPr>
                </w:r>
                <w:r w:rsidR="00FC0EE4">
                  <w:rPr>
                    <w:noProof/>
                    <w:webHidden/>
                  </w:rPr>
                  <w:fldChar w:fldCharType="separate"/>
                </w:r>
                <w:r w:rsidR="00FC0EE4">
                  <w:rPr>
                    <w:noProof/>
                    <w:webHidden/>
                  </w:rPr>
                  <w:t>29</w:t>
                </w:r>
                <w:r w:rsidR="00FC0EE4">
                  <w:rPr>
                    <w:noProof/>
                    <w:webHidden/>
                  </w:rPr>
                  <w:fldChar w:fldCharType="end"/>
                </w:r>
              </w:hyperlink>
            </w:p>
            <w:p w14:paraId="1CE98A00" w14:textId="728FD393"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5" w:history="1">
                <w:r w:rsidR="00FC0EE4" w:rsidRPr="008071F5">
                  <w:rPr>
                    <w:rStyle w:val="Hipervnculo"/>
                    <w:rFonts w:cs="Helvetica"/>
                    <w:noProof/>
                    <w:w w:val="80"/>
                  </w:rPr>
                  <w:t>6.1.4</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Políticas y estándares para la gestión de la gobernabilidad de TI</w:t>
                </w:r>
                <w:r w:rsidR="00FC0EE4">
                  <w:rPr>
                    <w:noProof/>
                    <w:webHidden/>
                  </w:rPr>
                  <w:tab/>
                </w:r>
                <w:r w:rsidR="00FC0EE4">
                  <w:rPr>
                    <w:noProof/>
                    <w:webHidden/>
                  </w:rPr>
                  <w:fldChar w:fldCharType="begin"/>
                </w:r>
                <w:r w:rsidR="00FC0EE4">
                  <w:rPr>
                    <w:noProof/>
                    <w:webHidden/>
                  </w:rPr>
                  <w:instrText xml:space="preserve"> PAGEREF _Toc155984355 \h </w:instrText>
                </w:r>
                <w:r w:rsidR="00FC0EE4">
                  <w:rPr>
                    <w:noProof/>
                    <w:webHidden/>
                  </w:rPr>
                </w:r>
                <w:r w:rsidR="00FC0EE4">
                  <w:rPr>
                    <w:noProof/>
                    <w:webHidden/>
                  </w:rPr>
                  <w:fldChar w:fldCharType="separate"/>
                </w:r>
                <w:r w:rsidR="00FC0EE4">
                  <w:rPr>
                    <w:noProof/>
                    <w:webHidden/>
                  </w:rPr>
                  <w:t>29</w:t>
                </w:r>
                <w:r w:rsidR="00FC0EE4">
                  <w:rPr>
                    <w:noProof/>
                    <w:webHidden/>
                  </w:rPr>
                  <w:fldChar w:fldCharType="end"/>
                </w:r>
              </w:hyperlink>
            </w:p>
            <w:p w14:paraId="465FE549" w14:textId="5E9F2506"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6" w:history="1">
                <w:r w:rsidR="00FC0EE4" w:rsidRPr="008071F5">
                  <w:rPr>
                    <w:rStyle w:val="Hipervnculo"/>
                    <w:rFonts w:cs="Helvetica"/>
                    <w:noProof/>
                    <w:w w:val="80"/>
                  </w:rPr>
                  <w:t>6.1.5</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Capacidades de TI</w:t>
                </w:r>
                <w:r w:rsidR="00FC0EE4">
                  <w:rPr>
                    <w:noProof/>
                    <w:webHidden/>
                  </w:rPr>
                  <w:tab/>
                </w:r>
                <w:r w:rsidR="00FC0EE4">
                  <w:rPr>
                    <w:noProof/>
                    <w:webHidden/>
                  </w:rPr>
                  <w:fldChar w:fldCharType="begin"/>
                </w:r>
                <w:r w:rsidR="00FC0EE4">
                  <w:rPr>
                    <w:noProof/>
                    <w:webHidden/>
                  </w:rPr>
                  <w:instrText xml:space="preserve"> PAGEREF _Toc155984356 \h </w:instrText>
                </w:r>
                <w:r w:rsidR="00FC0EE4">
                  <w:rPr>
                    <w:noProof/>
                    <w:webHidden/>
                  </w:rPr>
                </w:r>
                <w:r w:rsidR="00FC0EE4">
                  <w:rPr>
                    <w:noProof/>
                    <w:webHidden/>
                  </w:rPr>
                  <w:fldChar w:fldCharType="separate"/>
                </w:r>
                <w:r w:rsidR="00FC0EE4">
                  <w:rPr>
                    <w:noProof/>
                    <w:webHidden/>
                  </w:rPr>
                  <w:t>30</w:t>
                </w:r>
                <w:r w:rsidR="00FC0EE4">
                  <w:rPr>
                    <w:noProof/>
                    <w:webHidden/>
                  </w:rPr>
                  <w:fldChar w:fldCharType="end"/>
                </w:r>
              </w:hyperlink>
            </w:p>
            <w:p w14:paraId="67EBFFB4" w14:textId="5134BD08"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7" w:history="1">
                <w:r w:rsidR="00FC0EE4" w:rsidRPr="008071F5">
                  <w:rPr>
                    <w:rStyle w:val="Hipervnculo"/>
                    <w:rFonts w:cs="Helvetica"/>
                    <w:noProof/>
                    <w:w w:val="80"/>
                  </w:rPr>
                  <w:t>6.1.6</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Tablero de indicadores de TI</w:t>
                </w:r>
                <w:r w:rsidR="00FC0EE4">
                  <w:rPr>
                    <w:noProof/>
                    <w:webHidden/>
                  </w:rPr>
                  <w:tab/>
                </w:r>
                <w:r w:rsidR="00FC0EE4">
                  <w:rPr>
                    <w:noProof/>
                    <w:webHidden/>
                  </w:rPr>
                  <w:fldChar w:fldCharType="begin"/>
                </w:r>
                <w:r w:rsidR="00FC0EE4">
                  <w:rPr>
                    <w:noProof/>
                    <w:webHidden/>
                  </w:rPr>
                  <w:instrText xml:space="preserve"> PAGEREF _Toc155984357 \h </w:instrText>
                </w:r>
                <w:r w:rsidR="00FC0EE4">
                  <w:rPr>
                    <w:noProof/>
                    <w:webHidden/>
                  </w:rPr>
                </w:r>
                <w:r w:rsidR="00FC0EE4">
                  <w:rPr>
                    <w:noProof/>
                    <w:webHidden/>
                  </w:rPr>
                  <w:fldChar w:fldCharType="separate"/>
                </w:r>
                <w:r w:rsidR="00FC0EE4">
                  <w:rPr>
                    <w:noProof/>
                    <w:webHidden/>
                  </w:rPr>
                  <w:t>31</w:t>
                </w:r>
                <w:r w:rsidR="00FC0EE4">
                  <w:rPr>
                    <w:noProof/>
                    <w:webHidden/>
                  </w:rPr>
                  <w:fldChar w:fldCharType="end"/>
                </w:r>
              </w:hyperlink>
            </w:p>
            <w:p w14:paraId="63BD8297" w14:textId="17B2D8F9"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8" w:history="1">
                <w:r w:rsidR="00FC0EE4" w:rsidRPr="008071F5">
                  <w:rPr>
                    <w:rStyle w:val="Hipervnculo"/>
                    <w:rFonts w:cs="Helvetica"/>
                    <w:noProof/>
                    <w:w w:val="80"/>
                  </w:rPr>
                  <w:t>6.2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Gobierno de TI</w:t>
                </w:r>
                <w:r w:rsidR="00FC0EE4">
                  <w:rPr>
                    <w:noProof/>
                    <w:webHidden/>
                  </w:rPr>
                  <w:tab/>
                </w:r>
                <w:r w:rsidR="00FC0EE4">
                  <w:rPr>
                    <w:noProof/>
                    <w:webHidden/>
                  </w:rPr>
                  <w:fldChar w:fldCharType="begin"/>
                </w:r>
                <w:r w:rsidR="00FC0EE4">
                  <w:rPr>
                    <w:noProof/>
                    <w:webHidden/>
                  </w:rPr>
                  <w:instrText xml:space="preserve"> PAGEREF _Toc155984358 \h </w:instrText>
                </w:r>
                <w:r w:rsidR="00FC0EE4">
                  <w:rPr>
                    <w:noProof/>
                    <w:webHidden/>
                  </w:rPr>
                </w:r>
                <w:r w:rsidR="00FC0EE4">
                  <w:rPr>
                    <w:noProof/>
                    <w:webHidden/>
                  </w:rPr>
                  <w:fldChar w:fldCharType="separate"/>
                </w:r>
                <w:r w:rsidR="00FC0EE4">
                  <w:rPr>
                    <w:noProof/>
                    <w:webHidden/>
                  </w:rPr>
                  <w:t>32</w:t>
                </w:r>
                <w:r w:rsidR="00FC0EE4">
                  <w:rPr>
                    <w:noProof/>
                    <w:webHidden/>
                  </w:rPr>
                  <w:fldChar w:fldCharType="end"/>
                </w:r>
              </w:hyperlink>
            </w:p>
            <w:p w14:paraId="7847D1C3" w14:textId="4F0A078B"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59" w:history="1">
                <w:r w:rsidR="00FC0EE4" w:rsidRPr="008071F5">
                  <w:rPr>
                    <w:rStyle w:val="Hipervnculo"/>
                    <w:rFonts w:cs="Helvetica"/>
                    <w:noProof/>
                    <w:w w:val="80"/>
                  </w:rPr>
                  <w:t>6.3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Modelo de Gobierno de TI</w:t>
                </w:r>
                <w:r w:rsidR="00FC0EE4">
                  <w:rPr>
                    <w:noProof/>
                    <w:webHidden/>
                  </w:rPr>
                  <w:tab/>
                </w:r>
                <w:r w:rsidR="00FC0EE4">
                  <w:rPr>
                    <w:noProof/>
                    <w:webHidden/>
                  </w:rPr>
                  <w:fldChar w:fldCharType="begin"/>
                </w:r>
                <w:r w:rsidR="00FC0EE4">
                  <w:rPr>
                    <w:noProof/>
                    <w:webHidden/>
                  </w:rPr>
                  <w:instrText xml:space="preserve"> PAGEREF _Toc155984359 \h </w:instrText>
                </w:r>
                <w:r w:rsidR="00FC0EE4">
                  <w:rPr>
                    <w:noProof/>
                    <w:webHidden/>
                  </w:rPr>
                </w:r>
                <w:r w:rsidR="00FC0EE4">
                  <w:rPr>
                    <w:noProof/>
                    <w:webHidden/>
                  </w:rPr>
                  <w:fldChar w:fldCharType="separate"/>
                </w:r>
                <w:r w:rsidR="00FC0EE4">
                  <w:rPr>
                    <w:noProof/>
                    <w:webHidden/>
                  </w:rPr>
                  <w:t>33</w:t>
                </w:r>
                <w:r w:rsidR="00FC0EE4">
                  <w:rPr>
                    <w:noProof/>
                    <w:webHidden/>
                  </w:rPr>
                  <w:fldChar w:fldCharType="end"/>
                </w:r>
              </w:hyperlink>
            </w:p>
            <w:p w14:paraId="76473028" w14:textId="048E8F6E"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0" w:history="1">
                <w:r w:rsidR="00FC0EE4" w:rsidRPr="008071F5">
                  <w:rPr>
                    <w:rStyle w:val="Hipervnculo"/>
                    <w:rFonts w:cs="Helvetica"/>
                    <w:noProof/>
                    <w:w w:val="80"/>
                  </w:rPr>
                  <w:t>6.3.1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Definición de la instancia de gobierno de TI</w:t>
                </w:r>
                <w:r w:rsidR="00FC0EE4">
                  <w:rPr>
                    <w:noProof/>
                    <w:webHidden/>
                  </w:rPr>
                  <w:tab/>
                </w:r>
                <w:r w:rsidR="00FC0EE4">
                  <w:rPr>
                    <w:noProof/>
                    <w:webHidden/>
                  </w:rPr>
                  <w:fldChar w:fldCharType="begin"/>
                </w:r>
                <w:r w:rsidR="00FC0EE4">
                  <w:rPr>
                    <w:noProof/>
                    <w:webHidden/>
                  </w:rPr>
                  <w:instrText xml:space="preserve"> PAGEREF _Toc155984360 \h </w:instrText>
                </w:r>
                <w:r w:rsidR="00FC0EE4">
                  <w:rPr>
                    <w:noProof/>
                    <w:webHidden/>
                  </w:rPr>
                </w:r>
                <w:r w:rsidR="00FC0EE4">
                  <w:rPr>
                    <w:noProof/>
                    <w:webHidden/>
                  </w:rPr>
                  <w:fldChar w:fldCharType="separate"/>
                </w:r>
                <w:r w:rsidR="00FC0EE4">
                  <w:rPr>
                    <w:noProof/>
                    <w:webHidden/>
                  </w:rPr>
                  <w:t>33</w:t>
                </w:r>
                <w:r w:rsidR="00FC0EE4">
                  <w:rPr>
                    <w:noProof/>
                    <w:webHidden/>
                  </w:rPr>
                  <w:fldChar w:fldCharType="end"/>
                </w:r>
              </w:hyperlink>
            </w:p>
            <w:p w14:paraId="240F545C" w14:textId="70BF71FC"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1" w:history="1">
                <w:r w:rsidR="00FC0EE4" w:rsidRPr="008071F5">
                  <w:rPr>
                    <w:rStyle w:val="Hipervnculo"/>
                    <w:rFonts w:cs="Helvetica"/>
                    <w:noProof/>
                    <w:w w:val="80"/>
                  </w:rPr>
                  <w:t>6.3.2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Definición y gestión de la Matriz riesgos de TI a nivel general</w:t>
                </w:r>
                <w:r w:rsidR="00FC0EE4">
                  <w:rPr>
                    <w:noProof/>
                    <w:webHidden/>
                  </w:rPr>
                  <w:tab/>
                </w:r>
                <w:r w:rsidR="00FC0EE4">
                  <w:rPr>
                    <w:noProof/>
                    <w:webHidden/>
                  </w:rPr>
                  <w:fldChar w:fldCharType="begin"/>
                </w:r>
                <w:r w:rsidR="00FC0EE4">
                  <w:rPr>
                    <w:noProof/>
                    <w:webHidden/>
                  </w:rPr>
                  <w:instrText xml:space="preserve"> PAGEREF _Toc155984361 \h </w:instrText>
                </w:r>
                <w:r w:rsidR="00FC0EE4">
                  <w:rPr>
                    <w:noProof/>
                    <w:webHidden/>
                  </w:rPr>
                </w:r>
                <w:r w:rsidR="00FC0EE4">
                  <w:rPr>
                    <w:noProof/>
                    <w:webHidden/>
                  </w:rPr>
                  <w:fldChar w:fldCharType="separate"/>
                </w:r>
                <w:r w:rsidR="00FC0EE4">
                  <w:rPr>
                    <w:noProof/>
                    <w:webHidden/>
                  </w:rPr>
                  <w:t>34</w:t>
                </w:r>
                <w:r w:rsidR="00FC0EE4">
                  <w:rPr>
                    <w:noProof/>
                    <w:webHidden/>
                  </w:rPr>
                  <w:fldChar w:fldCharType="end"/>
                </w:r>
              </w:hyperlink>
            </w:p>
            <w:p w14:paraId="7B242190" w14:textId="13A6F608"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2" w:history="1">
                <w:r w:rsidR="00FC0EE4" w:rsidRPr="008071F5">
                  <w:rPr>
                    <w:rStyle w:val="Hipervnculo"/>
                    <w:rFonts w:cs="Helvetica"/>
                    <w:noProof/>
                    <w:w w:val="80"/>
                  </w:rPr>
                  <w:t>6.4</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Modelo de Gestión de TI</w:t>
                </w:r>
                <w:r w:rsidR="00FC0EE4">
                  <w:rPr>
                    <w:noProof/>
                    <w:webHidden/>
                  </w:rPr>
                  <w:tab/>
                </w:r>
                <w:r w:rsidR="00FC0EE4">
                  <w:rPr>
                    <w:noProof/>
                    <w:webHidden/>
                  </w:rPr>
                  <w:fldChar w:fldCharType="begin"/>
                </w:r>
                <w:r w:rsidR="00FC0EE4">
                  <w:rPr>
                    <w:noProof/>
                    <w:webHidden/>
                  </w:rPr>
                  <w:instrText xml:space="preserve"> PAGEREF _Toc155984362 \h </w:instrText>
                </w:r>
                <w:r w:rsidR="00FC0EE4">
                  <w:rPr>
                    <w:noProof/>
                    <w:webHidden/>
                  </w:rPr>
                </w:r>
                <w:r w:rsidR="00FC0EE4">
                  <w:rPr>
                    <w:noProof/>
                    <w:webHidden/>
                  </w:rPr>
                  <w:fldChar w:fldCharType="separate"/>
                </w:r>
                <w:r w:rsidR="00FC0EE4">
                  <w:rPr>
                    <w:noProof/>
                    <w:webHidden/>
                  </w:rPr>
                  <w:t>35</w:t>
                </w:r>
                <w:r w:rsidR="00FC0EE4">
                  <w:rPr>
                    <w:noProof/>
                    <w:webHidden/>
                  </w:rPr>
                  <w:fldChar w:fldCharType="end"/>
                </w:r>
              </w:hyperlink>
            </w:p>
            <w:p w14:paraId="342890D7" w14:textId="0D37BE3E"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3" w:history="1">
                <w:r w:rsidR="00FC0EE4" w:rsidRPr="008071F5">
                  <w:rPr>
                    <w:rStyle w:val="Hipervnculo"/>
                    <w:rFonts w:cs="Helvetica"/>
                    <w:noProof/>
                    <w:w w:val="80"/>
                  </w:rPr>
                  <w:t>6.4.1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Estructura y Organización humana de TI</w:t>
                </w:r>
                <w:r w:rsidR="00FC0EE4">
                  <w:rPr>
                    <w:noProof/>
                    <w:webHidden/>
                  </w:rPr>
                  <w:tab/>
                </w:r>
                <w:r w:rsidR="00FC0EE4">
                  <w:rPr>
                    <w:noProof/>
                    <w:webHidden/>
                  </w:rPr>
                  <w:fldChar w:fldCharType="begin"/>
                </w:r>
                <w:r w:rsidR="00FC0EE4">
                  <w:rPr>
                    <w:noProof/>
                    <w:webHidden/>
                  </w:rPr>
                  <w:instrText xml:space="preserve"> PAGEREF _Toc155984363 \h </w:instrText>
                </w:r>
                <w:r w:rsidR="00FC0EE4">
                  <w:rPr>
                    <w:noProof/>
                    <w:webHidden/>
                  </w:rPr>
                </w:r>
                <w:r w:rsidR="00FC0EE4">
                  <w:rPr>
                    <w:noProof/>
                    <w:webHidden/>
                  </w:rPr>
                  <w:fldChar w:fldCharType="separate"/>
                </w:r>
                <w:r w:rsidR="00FC0EE4">
                  <w:rPr>
                    <w:noProof/>
                    <w:webHidden/>
                  </w:rPr>
                  <w:t>35</w:t>
                </w:r>
                <w:r w:rsidR="00FC0EE4">
                  <w:rPr>
                    <w:noProof/>
                    <w:webHidden/>
                  </w:rPr>
                  <w:fldChar w:fldCharType="end"/>
                </w:r>
              </w:hyperlink>
            </w:p>
            <w:p w14:paraId="134967F1" w14:textId="31721BF0"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4" w:history="1">
                <w:r w:rsidR="00FC0EE4" w:rsidRPr="008071F5">
                  <w:rPr>
                    <w:rStyle w:val="Hipervnculo"/>
                    <w:rFonts w:cs="Helvetica"/>
                    <w:noProof/>
                    <w:w w:val="80"/>
                  </w:rPr>
                  <w:t>6.4.2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Criterios de Calidad y Procedimientos de Gestión de TI</w:t>
                </w:r>
                <w:r w:rsidR="00FC0EE4">
                  <w:rPr>
                    <w:noProof/>
                    <w:webHidden/>
                  </w:rPr>
                  <w:tab/>
                </w:r>
                <w:r w:rsidR="00FC0EE4">
                  <w:rPr>
                    <w:noProof/>
                    <w:webHidden/>
                  </w:rPr>
                  <w:fldChar w:fldCharType="begin"/>
                </w:r>
                <w:r w:rsidR="00FC0EE4">
                  <w:rPr>
                    <w:noProof/>
                    <w:webHidden/>
                  </w:rPr>
                  <w:instrText xml:space="preserve"> PAGEREF _Toc155984364 \h </w:instrText>
                </w:r>
                <w:r w:rsidR="00FC0EE4">
                  <w:rPr>
                    <w:noProof/>
                    <w:webHidden/>
                  </w:rPr>
                </w:r>
                <w:r w:rsidR="00FC0EE4">
                  <w:rPr>
                    <w:noProof/>
                    <w:webHidden/>
                  </w:rPr>
                  <w:fldChar w:fldCharType="separate"/>
                </w:r>
                <w:r w:rsidR="00FC0EE4">
                  <w:rPr>
                    <w:noProof/>
                    <w:webHidden/>
                  </w:rPr>
                  <w:t>37</w:t>
                </w:r>
                <w:r w:rsidR="00FC0EE4">
                  <w:rPr>
                    <w:noProof/>
                    <w:webHidden/>
                  </w:rPr>
                  <w:fldChar w:fldCharType="end"/>
                </w:r>
              </w:hyperlink>
            </w:p>
            <w:p w14:paraId="0225483E" w14:textId="0928C185"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5" w:history="1">
                <w:r w:rsidR="00FC0EE4" w:rsidRPr="008071F5">
                  <w:rPr>
                    <w:rStyle w:val="Hipervnculo"/>
                    <w:rFonts w:cs="Helvetica"/>
                    <w:noProof/>
                    <w:w w:val="80"/>
                  </w:rPr>
                  <w:t>6.4.3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Servicios de Operación</w:t>
                </w:r>
                <w:r w:rsidR="00FC0EE4">
                  <w:rPr>
                    <w:noProof/>
                    <w:webHidden/>
                  </w:rPr>
                  <w:tab/>
                </w:r>
                <w:r w:rsidR="00FC0EE4">
                  <w:rPr>
                    <w:noProof/>
                    <w:webHidden/>
                  </w:rPr>
                  <w:fldChar w:fldCharType="begin"/>
                </w:r>
                <w:r w:rsidR="00FC0EE4">
                  <w:rPr>
                    <w:noProof/>
                    <w:webHidden/>
                  </w:rPr>
                  <w:instrText xml:space="preserve"> PAGEREF _Toc155984365 \h </w:instrText>
                </w:r>
                <w:r w:rsidR="00FC0EE4">
                  <w:rPr>
                    <w:noProof/>
                    <w:webHidden/>
                  </w:rPr>
                </w:r>
                <w:r w:rsidR="00FC0EE4">
                  <w:rPr>
                    <w:noProof/>
                    <w:webHidden/>
                  </w:rPr>
                  <w:fldChar w:fldCharType="separate"/>
                </w:r>
                <w:r w:rsidR="00FC0EE4">
                  <w:rPr>
                    <w:noProof/>
                    <w:webHidden/>
                  </w:rPr>
                  <w:t>40</w:t>
                </w:r>
                <w:r w:rsidR="00FC0EE4">
                  <w:rPr>
                    <w:noProof/>
                    <w:webHidden/>
                  </w:rPr>
                  <w:fldChar w:fldCharType="end"/>
                </w:r>
              </w:hyperlink>
            </w:p>
            <w:p w14:paraId="6B513522" w14:textId="6D16860B"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6" w:history="1">
                <w:r w:rsidR="00FC0EE4" w:rsidRPr="008071F5">
                  <w:rPr>
                    <w:rStyle w:val="Hipervnculo"/>
                    <w:rFonts w:cs="Helvetica"/>
                    <w:noProof/>
                    <w:w w:val="80"/>
                  </w:rPr>
                  <w:t>6.4.4</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Uso y Apropiación</w:t>
                </w:r>
                <w:r w:rsidR="00FC0EE4">
                  <w:rPr>
                    <w:noProof/>
                    <w:webHidden/>
                  </w:rPr>
                  <w:tab/>
                </w:r>
                <w:r w:rsidR="00FC0EE4">
                  <w:rPr>
                    <w:noProof/>
                    <w:webHidden/>
                  </w:rPr>
                  <w:fldChar w:fldCharType="begin"/>
                </w:r>
                <w:r w:rsidR="00FC0EE4">
                  <w:rPr>
                    <w:noProof/>
                    <w:webHidden/>
                  </w:rPr>
                  <w:instrText xml:space="preserve"> PAGEREF _Toc155984366 \h </w:instrText>
                </w:r>
                <w:r w:rsidR="00FC0EE4">
                  <w:rPr>
                    <w:noProof/>
                    <w:webHidden/>
                  </w:rPr>
                </w:r>
                <w:r w:rsidR="00FC0EE4">
                  <w:rPr>
                    <w:noProof/>
                    <w:webHidden/>
                  </w:rPr>
                  <w:fldChar w:fldCharType="separate"/>
                </w:r>
                <w:r w:rsidR="00FC0EE4">
                  <w:rPr>
                    <w:noProof/>
                    <w:webHidden/>
                  </w:rPr>
                  <w:t>41</w:t>
                </w:r>
                <w:r w:rsidR="00FC0EE4">
                  <w:rPr>
                    <w:noProof/>
                    <w:webHidden/>
                  </w:rPr>
                  <w:fldChar w:fldCharType="end"/>
                </w:r>
              </w:hyperlink>
            </w:p>
            <w:p w14:paraId="2570458D" w14:textId="658AAA81"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7" w:history="1">
                <w:r w:rsidR="00FC0EE4" w:rsidRPr="008071F5">
                  <w:rPr>
                    <w:rStyle w:val="Hipervnculo"/>
                    <w:rFonts w:cs="Helvetica"/>
                    <w:noProof/>
                    <w:w w:val="80"/>
                  </w:rPr>
                  <w:t>6.4.5</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Gestión de Proyectos</w:t>
                </w:r>
                <w:r w:rsidR="00FC0EE4">
                  <w:rPr>
                    <w:noProof/>
                    <w:webHidden/>
                  </w:rPr>
                  <w:tab/>
                </w:r>
                <w:r w:rsidR="00FC0EE4">
                  <w:rPr>
                    <w:noProof/>
                    <w:webHidden/>
                  </w:rPr>
                  <w:fldChar w:fldCharType="begin"/>
                </w:r>
                <w:r w:rsidR="00FC0EE4">
                  <w:rPr>
                    <w:noProof/>
                    <w:webHidden/>
                  </w:rPr>
                  <w:instrText xml:space="preserve"> PAGEREF _Toc155984367 \h </w:instrText>
                </w:r>
                <w:r w:rsidR="00FC0EE4">
                  <w:rPr>
                    <w:noProof/>
                    <w:webHidden/>
                  </w:rPr>
                </w:r>
                <w:r w:rsidR="00FC0EE4">
                  <w:rPr>
                    <w:noProof/>
                    <w:webHidden/>
                  </w:rPr>
                  <w:fldChar w:fldCharType="separate"/>
                </w:r>
                <w:r w:rsidR="00FC0EE4">
                  <w:rPr>
                    <w:noProof/>
                    <w:webHidden/>
                  </w:rPr>
                  <w:t>41</w:t>
                </w:r>
                <w:r w:rsidR="00FC0EE4">
                  <w:rPr>
                    <w:noProof/>
                    <w:webHidden/>
                  </w:rPr>
                  <w:fldChar w:fldCharType="end"/>
                </w:r>
              </w:hyperlink>
            </w:p>
            <w:p w14:paraId="5F2907DD" w14:textId="6659F77C"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8" w:history="1">
                <w:r w:rsidR="00FC0EE4" w:rsidRPr="008071F5">
                  <w:rPr>
                    <w:rStyle w:val="Hipervnculo"/>
                    <w:rFonts w:cs="Helvetica"/>
                    <w:noProof/>
                    <w:w w:val="80"/>
                  </w:rPr>
                  <w:t>6.5</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Gestión de Información</w:t>
                </w:r>
                <w:r w:rsidR="00FC0EE4">
                  <w:rPr>
                    <w:noProof/>
                    <w:webHidden/>
                  </w:rPr>
                  <w:tab/>
                </w:r>
                <w:r w:rsidR="00FC0EE4">
                  <w:rPr>
                    <w:noProof/>
                    <w:webHidden/>
                  </w:rPr>
                  <w:fldChar w:fldCharType="begin"/>
                </w:r>
                <w:r w:rsidR="00FC0EE4">
                  <w:rPr>
                    <w:noProof/>
                    <w:webHidden/>
                  </w:rPr>
                  <w:instrText xml:space="preserve"> PAGEREF _Toc155984368 \h </w:instrText>
                </w:r>
                <w:r w:rsidR="00FC0EE4">
                  <w:rPr>
                    <w:noProof/>
                    <w:webHidden/>
                  </w:rPr>
                </w:r>
                <w:r w:rsidR="00FC0EE4">
                  <w:rPr>
                    <w:noProof/>
                    <w:webHidden/>
                  </w:rPr>
                  <w:fldChar w:fldCharType="separate"/>
                </w:r>
                <w:r w:rsidR="00FC0EE4">
                  <w:rPr>
                    <w:noProof/>
                    <w:webHidden/>
                  </w:rPr>
                  <w:t>42</w:t>
                </w:r>
                <w:r w:rsidR="00FC0EE4">
                  <w:rPr>
                    <w:noProof/>
                    <w:webHidden/>
                  </w:rPr>
                  <w:fldChar w:fldCharType="end"/>
                </w:r>
              </w:hyperlink>
            </w:p>
            <w:p w14:paraId="441F9ABA" w14:textId="2C9B987A"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69" w:history="1">
                <w:r w:rsidR="00FC0EE4" w:rsidRPr="008071F5">
                  <w:rPr>
                    <w:rStyle w:val="Hipervnculo"/>
                    <w:rFonts w:cs="Helvetica"/>
                    <w:noProof/>
                    <w:w w:val="80"/>
                  </w:rPr>
                  <w:t>6.5.1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Planeación y Gobierno de la gestión de Información</w:t>
                </w:r>
                <w:r w:rsidR="00FC0EE4">
                  <w:rPr>
                    <w:noProof/>
                    <w:webHidden/>
                  </w:rPr>
                  <w:tab/>
                </w:r>
                <w:r w:rsidR="00FC0EE4">
                  <w:rPr>
                    <w:noProof/>
                    <w:webHidden/>
                  </w:rPr>
                  <w:fldChar w:fldCharType="begin"/>
                </w:r>
                <w:r w:rsidR="00FC0EE4">
                  <w:rPr>
                    <w:noProof/>
                    <w:webHidden/>
                  </w:rPr>
                  <w:instrText xml:space="preserve"> PAGEREF _Toc155984369 \h </w:instrText>
                </w:r>
                <w:r w:rsidR="00FC0EE4">
                  <w:rPr>
                    <w:noProof/>
                    <w:webHidden/>
                  </w:rPr>
                </w:r>
                <w:r w:rsidR="00FC0EE4">
                  <w:rPr>
                    <w:noProof/>
                    <w:webHidden/>
                  </w:rPr>
                  <w:fldChar w:fldCharType="separate"/>
                </w:r>
                <w:r w:rsidR="00FC0EE4">
                  <w:rPr>
                    <w:noProof/>
                    <w:webHidden/>
                  </w:rPr>
                  <w:t>42</w:t>
                </w:r>
                <w:r w:rsidR="00FC0EE4">
                  <w:rPr>
                    <w:noProof/>
                    <w:webHidden/>
                  </w:rPr>
                  <w:fldChar w:fldCharType="end"/>
                </w:r>
              </w:hyperlink>
            </w:p>
            <w:p w14:paraId="0B7FAB90" w14:textId="3878FDD1"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0" w:history="1">
                <w:r w:rsidR="00FC0EE4" w:rsidRPr="008071F5">
                  <w:rPr>
                    <w:rStyle w:val="Hipervnculo"/>
                    <w:rFonts w:cs="Helvetica"/>
                    <w:noProof/>
                    <w:w w:val="80"/>
                  </w:rPr>
                  <w:t>6.5.2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Arquitectura de Información</w:t>
                </w:r>
                <w:r w:rsidR="00FC0EE4">
                  <w:rPr>
                    <w:noProof/>
                    <w:webHidden/>
                  </w:rPr>
                  <w:tab/>
                </w:r>
                <w:r w:rsidR="00FC0EE4">
                  <w:rPr>
                    <w:noProof/>
                    <w:webHidden/>
                  </w:rPr>
                  <w:fldChar w:fldCharType="begin"/>
                </w:r>
                <w:r w:rsidR="00FC0EE4">
                  <w:rPr>
                    <w:noProof/>
                    <w:webHidden/>
                  </w:rPr>
                  <w:instrText xml:space="preserve"> PAGEREF _Toc155984370 \h </w:instrText>
                </w:r>
                <w:r w:rsidR="00FC0EE4">
                  <w:rPr>
                    <w:noProof/>
                    <w:webHidden/>
                  </w:rPr>
                </w:r>
                <w:r w:rsidR="00FC0EE4">
                  <w:rPr>
                    <w:noProof/>
                    <w:webHidden/>
                  </w:rPr>
                  <w:fldChar w:fldCharType="separate"/>
                </w:r>
                <w:r w:rsidR="00FC0EE4">
                  <w:rPr>
                    <w:noProof/>
                    <w:webHidden/>
                  </w:rPr>
                  <w:t>43</w:t>
                </w:r>
                <w:r w:rsidR="00FC0EE4">
                  <w:rPr>
                    <w:noProof/>
                    <w:webHidden/>
                  </w:rPr>
                  <w:fldChar w:fldCharType="end"/>
                </w:r>
              </w:hyperlink>
            </w:p>
            <w:p w14:paraId="3BE56C8F" w14:textId="2F705A76"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1" w:history="1">
                <w:r w:rsidR="00FC0EE4" w:rsidRPr="008071F5">
                  <w:rPr>
                    <w:rStyle w:val="Hipervnculo"/>
                    <w:rFonts w:eastAsia="Times New Roman" w:cs="Helvetica"/>
                    <w:noProof/>
                    <w:w w:val="80"/>
                    <w:lang w:eastAsia="es-CO"/>
                  </w:rPr>
                  <w:t>6.5.3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eastAsia="Times New Roman" w:cs="Helvetica"/>
                    <w:noProof/>
                    <w:lang w:eastAsia="es-CO"/>
                  </w:rPr>
                  <w:t>Interoperabilidad</w:t>
                </w:r>
                <w:r w:rsidR="00FC0EE4">
                  <w:rPr>
                    <w:noProof/>
                    <w:webHidden/>
                  </w:rPr>
                  <w:tab/>
                </w:r>
                <w:r w:rsidR="00FC0EE4">
                  <w:rPr>
                    <w:noProof/>
                    <w:webHidden/>
                  </w:rPr>
                  <w:fldChar w:fldCharType="begin"/>
                </w:r>
                <w:r w:rsidR="00FC0EE4">
                  <w:rPr>
                    <w:noProof/>
                    <w:webHidden/>
                  </w:rPr>
                  <w:instrText xml:space="preserve"> PAGEREF _Toc155984371 \h </w:instrText>
                </w:r>
                <w:r w:rsidR="00FC0EE4">
                  <w:rPr>
                    <w:noProof/>
                    <w:webHidden/>
                  </w:rPr>
                </w:r>
                <w:r w:rsidR="00FC0EE4">
                  <w:rPr>
                    <w:noProof/>
                    <w:webHidden/>
                  </w:rPr>
                  <w:fldChar w:fldCharType="separate"/>
                </w:r>
                <w:r w:rsidR="00FC0EE4">
                  <w:rPr>
                    <w:noProof/>
                    <w:webHidden/>
                  </w:rPr>
                  <w:t>43</w:t>
                </w:r>
                <w:r w:rsidR="00FC0EE4">
                  <w:rPr>
                    <w:noProof/>
                    <w:webHidden/>
                  </w:rPr>
                  <w:fldChar w:fldCharType="end"/>
                </w:r>
              </w:hyperlink>
            </w:p>
            <w:p w14:paraId="6B827B18" w14:textId="21AA873A"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2" w:history="1">
                <w:r w:rsidR="00FC0EE4" w:rsidRPr="008071F5">
                  <w:rPr>
                    <w:rStyle w:val="Hipervnculo"/>
                    <w:rFonts w:cs="Helvetica"/>
                    <w:noProof/>
                    <w:w w:val="80"/>
                  </w:rPr>
                  <w:t>6.6</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Sistemas de Información</w:t>
                </w:r>
                <w:r w:rsidR="00FC0EE4">
                  <w:rPr>
                    <w:noProof/>
                    <w:webHidden/>
                  </w:rPr>
                  <w:tab/>
                </w:r>
                <w:r w:rsidR="00FC0EE4">
                  <w:rPr>
                    <w:noProof/>
                    <w:webHidden/>
                  </w:rPr>
                  <w:fldChar w:fldCharType="begin"/>
                </w:r>
                <w:r w:rsidR="00FC0EE4">
                  <w:rPr>
                    <w:noProof/>
                    <w:webHidden/>
                  </w:rPr>
                  <w:instrText xml:space="preserve"> PAGEREF _Toc155984372 \h </w:instrText>
                </w:r>
                <w:r w:rsidR="00FC0EE4">
                  <w:rPr>
                    <w:noProof/>
                    <w:webHidden/>
                  </w:rPr>
                </w:r>
                <w:r w:rsidR="00FC0EE4">
                  <w:rPr>
                    <w:noProof/>
                    <w:webHidden/>
                  </w:rPr>
                  <w:fldChar w:fldCharType="separate"/>
                </w:r>
                <w:r w:rsidR="00FC0EE4">
                  <w:rPr>
                    <w:noProof/>
                    <w:webHidden/>
                  </w:rPr>
                  <w:t>44</w:t>
                </w:r>
                <w:r w:rsidR="00FC0EE4">
                  <w:rPr>
                    <w:noProof/>
                    <w:webHidden/>
                  </w:rPr>
                  <w:fldChar w:fldCharType="end"/>
                </w:r>
              </w:hyperlink>
            </w:p>
            <w:p w14:paraId="07B93D0F" w14:textId="78B4C703"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3" w:history="1">
                <w:r w:rsidR="00FC0EE4" w:rsidRPr="008071F5">
                  <w:rPr>
                    <w:rStyle w:val="Hipervnculo"/>
                    <w:rFonts w:cs="Helvetica"/>
                    <w:noProof/>
                    <w:w w:val="80"/>
                  </w:rPr>
                  <w:t>6.6.1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Catálogo de los Sistemas de Información</w:t>
                </w:r>
                <w:r w:rsidR="00FC0EE4">
                  <w:rPr>
                    <w:noProof/>
                    <w:webHidden/>
                  </w:rPr>
                  <w:tab/>
                </w:r>
                <w:r w:rsidR="00FC0EE4">
                  <w:rPr>
                    <w:noProof/>
                    <w:webHidden/>
                  </w:rPr>
                  <w:fldChar w:fldCharType="begin"/>
                </w:r>
                <w:r w:rsidR="00FC0EE4">
                  <w:rPr>
                    <w:noProof/>
                    <w:webHidden/>
                  </w:rPr>
                  <w:instrText xml:space="preserve"> PAGEREF _Toc155984373 \h </w:instrText>
                </w:r>
                <w:r w:rsidR="00FC0EE4">
                  <w:rPr>
                    <w:noProof/>
                    <w:webHidden/>
                  </w:rPr>
                </w:r>
                <w:r w:rsidR="00FC0EE4">
                  <w:rPr>
                    <w:noProof/>
                    <w:webHidden/>
                  </w:rPr>
                  <w:fldChar w:fldCharType="separate"/>
                </w:r>
                <w:r w:rsidR="00FC0EE4">
                  <w:rPr>
                    <w:noProof/>
                    <w:webHidden/>
                  </w:rPr>
                  <w:t>44</w:t>
                </w:r>
                <w:r w:rsidR="00FC0EE4">
                  <w:rPr>
                    <w:noProof/>
                    <w:webHidden/>
                  </w:rPr>
                  <w:fldChar w:fldCharType="end"/>
                </w:r>
              </w:hyperlink>
            </w:p>
            <w:p w14:paraId="68682D4E" w14:textId="00826597"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4" w:history="1">
                <w:r w:rsidR="00FC0EE4" w:rsidRPr="008071F5">
                  <w:rPr>
                    <w:rStyle w:val="Hipervnculo"/>
                    <w:rFonts w:cs="Helvetica"/>
                    <w:noProof/>
                    <w:w w:val="80"/>
                  </w:rPr>
                  <w:t>6.7</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Uso y Apropiación</w:t>
                </w:r>
                <w:r w:rsidR="00FC0EE4">
                  <w:rPr>
                    <w:noProof/>
                    <w:webHidden/>
                  </w:rPr>
                  <w:tab/>
                </w:r>
                <w:r w:rsidR="00FC0EE4">
                  <w:rPr>
                    <w:noProof/>
                    <w:webHidden/>
                  </w:rPr>
                  <w:fldChar w:fldCharType="begin"/>
                </w:r>
                <w:r w:rsidR="00FC0EE4">
                  <w:rPr>
                    <w:noProof/>
                    <w:webHidden/>
                  </w:rPr>
                  <w:instrText xml:space="preserve"> PAGEREF _Toc155984374 \h </w:instrText>
                </w:r>
                <w:r w:rsidR="00FC0EE4">
                  <w:rPr>
                    <w:noProof/>
                    <w:webHidden/>
                  </w:rPr>
                </w:r>
                <w:r w:rsidR="00FC0EE4">
                  <w:rPr>
                    <w:noProof/>
                    <w:webHidden/>
                  </w:rPr>
                  <w:fldChar w:fldCharType="separate"/>
                </w:r>
                <w:r w:rsidR="00FC0EE4">
                  <w:rPr>
                    <w:noProof/>
                    <w:webHidden/>
                  </w:rPr>
                  <w:t>54</w:t>
                </w:r>
                <w:r w:rsidR="00FC0EE4">
                  <w:rPr>
                    <w:noProof/>
                    <w:webHidden/>
                  </w:rPr>
                  <w:fldChar w:fldCharType="end"/>
                </w:r>
              </w:hyperlink>
            </w:p>
            <w:p w14:paraId="7F9F06C3" w14:textId="2F68C0EF"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5" w:history="1">
                <w:r w:rsidR="00FC0EE4" w:rsidRPr="008071F5">
                  <w:rPr>
                    <w:rStyle w:val="Hipervnculo"/>
                    <w:rFonts w:cs="Helvetica"/>
                    <w:noProof/>
                    <w:w w:val="80"/>
                  </w:rPr>
                  <w:t>6.7.1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Estrategia de Uso y Apropiación</w:t>
                </w:r>
                <w:r w:rsidR="00FC0EE4">
                  <w:rPr>
                    <w:noProof/>
                    <w:webHidden/>
                  </w:rPr>
                  <w:tab/>
                </w:r>
                <w:r w:rsidR="00FC0EE4">
                  <w:rPr>
                    <w:noProof/>
                    <w:webHidden/>
                  </w:rPr>
                  <w:fldChar w:fldCharType="begin"/>
                </w:r>
                <w:r w:rsidR="00FC0EE4">
                  <w:rPr>
                    <w:noProof/>
                    <w:webHidden/>
                  </w:rPr>
                  <w:instrText xml:space="preserve"> PAGEREF _Toc155984375 \h </w:instrText>
                </w:r>
                <w:r w:rsidR="00FC0EE4">
                  <w:rPr>
                    <w:noProof/>
                    <w:webHidden/>
                  </w:rPr>
                </w:r>
                <w:r w:rsidR="00FC0EE4">
                  <w:rPr>
                    <w:noProof/>
                    <w:webHidden/>
                  </w:rPr>
                  <w:fldChar w:fldCharType="separate"/>
                </w:r>
                <w:r w:rsidR="00FC0EE4">
                  <w:rPr>
                    <w:noProof/>
                    <w:webHidden/>
                  </w:rPr>
                  <w:t>54</w:t>
                </w:r>
                <w:r w:rsidR="00FC0EE4">
                  <w:rPr>
                    <w:noProof/>
                    <w:webHidden/>
                  </w:rPr>
                  <w:fldChar w:fldCharType="end"/>
                </w:r>
              </w:hyperlink>
            </w:p>
            <w:p w14:paraId="12D36998" w14:textId="1A154AEC"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6" w:history="1">
                <w:r w:rsidR="00FC0EE4" w:rsidRPr="008071F5">
                  <w:rPr>
                    <w:rStyle w:val="Hipervnculo"/>
                    <w:rFonts w:cs="Helvetica"/>
                    <w:noProof/>
                    <w:w w:val="80"/>
                  </w:rPr>
                  <w:t>6.8</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Seguridad</w:t>
                </w:r>
                <w:r w:rsidR="00FC0EE4">
                  <w:rPr>
                    <w:noProof/>
                    <w:webHidden/>
                  </w:rPr>
                  <w:tab/>
                </w:r>
                <w:r w:rsidR="00FC0EE4">
                  <w:rPr>
                    <w:noProof/>
                    <w:webHidden/>
                  </w:rPr>
                  <w:fldChar w:fldCharType="begin"/>
                </w:r>
                <w:r w:rsidR="00FC0EE4">
                  <w:rPr>
                    <w:noProof/>
                    <w:webHidden/>
                  </w:rPr>
                  <w:instrText xml:space="preserve"> PAGEREF _Toc155984376 \h </w:instrText>
                </w:r>
                <w:r w:rsidR="00FC0EE4">
                  <w:rPr>
                    <w:noProof/>
                    <w:webHidden/>
                  </w:rPr>
                </w:r>
                <w:r w:rsidR="00FC0EE4">
                  <w:rPr>
                    <w:noProof/>
                    <w:webHidden/>
                  </w:rPr>
                  <w:fldChar w:fldCharType="separate"/>
                </w:r>
                <w:r w:rsidR="00FC0EE4">
                  <w:rPr>
                    <w:noProof/>
                    <w:webHidden/>
                  </w:rPr>
                  <w:t>55</w:t>
                </w:r>
                <w:r w:rsidR="00FC0EE4">
                  <w:rPr>
                    <w:noProof/>
                    <w:webHidden/>
                  </w:rPr>
                  <w:fldChar w:fldCharType="end"/>
                </w:r>
              </w:hyperlink>
            </w:p>
            <w:p w14:paraId="53869E58" w14:textId="362D463C" w:rsidR="00FC0EE4" w:rsidRDefault="00B71EBB">
              <w:pPr>
                <w:pStyle w:val="TDC1"/>
                <w:tabs>
                  <w:tab w:val="left" w:pos="44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7" w:history="1">
                <w:r w:rsidR="00FC0EE4" w:rsidRPr="008071F5">
                  <w:rPr>
                    <w:rStyle w:val="Hipervnculo"/>
                    <w:rFonts w:cs="Helvetica"/>
                    <w:noProof/>
                    <w:w w:val="90"/>
                  </w:rPr>
                  <w:t>7.</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Situación objetivo</w:t>
                </w:r>
                <w:r w:rsidR="00FC0EE4">
                  <w:rPr>
                    <w:noProof/>
                    <w:webHidden/>
                  </w:rPr>
                  <w:tab/>
                </w:r>
                <w:r w:rsidR="00FC0EE4">
                  <w:rPr>
                    <w:noProof/>
                    <w:webHidden/>
                  </w:rPr>
                  <w:fldChar w:fldCharType="begin"/>
                </w:r>
                <w:r w:rsidR="00FC0EE4">
                  <w:rPr>
                    <w:noProof/>
                    <w:webHidden/>
                  </w:rPr>
                  <w:instrText xml:space="preserve"> PAGEREF _Toc155984377 \h </w:instrText>
                </w:r>
                <w:r w:rsidR="00FC0EE4">
                  <w:rPr>
                    <w:noProof/>
                    <w:webHidden/>
                  </w:rPr>
                </w:r>
                <w:r w:rsidR="00FC0EE4">
                  <w:rPr>
                    <w:noProof/>
                    <w:webHidden/>
                  </w:rPr>
                  <w:fldChar w:fldCharType="separate"/>
                </w:r>
                <w:r w:rsidR="00FC0EE4">
                  <w:rPr>
                    <w:noProof/>
                    <w:webHidden/>
                  </w:rPr>
                  <w:t>55</w:t>
                </w:r>
                <w:r w:rsidR="00FC0EE4">
                  <w:rPr>
                    <w:noProof/>
                    <w:webHidden/>
                  </w:rPr>
                  <w:fldChar w:fldCharType="end"/>
                </w:r>
              </w:hyperlink>
            </w:p>
            <w:p w14:paraId="6E7583A9" w14:textId="32822382" w:rsidR="00FC0EE4" w:rsidRDefault="00B71EBB">
              <w:pPr>
                <w:pStyle w:val="TDC1"/>
                <w:tabs>
                  <w:tab w:val="left" w:pos="66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8" w:history="1">
                <w:r w:rsidR="00FC0EE4" w:rsidRPr="008071F5">
                  <w:rPr>
                    <w:rStyle w:val="Hipervnculo"/>
                    <w:rFonts w:cs="Helvetica"/>
                    <w:noProof/>
                    <w:w w:val="80"/>
                  </w:rPr>
                  <w:t>7.1.1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Estrategia de TI</w:t>
                </w:r>
                <w:r w:rsidR="00FC0EE4">
                  <w:rPr>
                    <w:noProof/>
                    <w:webHidden/>
                  </w:rPr>
                  <w:tab/>
                </w:r>
                <w:r w:rsidR="00FC0EE4">
                  <w:rPr>
                    <w:noProof/>
                    <w:webHidden/>
                  </w:rPr>
                  <w:fldChar w:fldCharType="begin"/>
                </w:r>
                <w:r w:rsidR="00FC0EE4">
                  <w:rPr>
                    <w:noProof/>
                    <w:webHidden/>
                  </w:rPr>
                  <w:instrText xml:space="preserve"> PAGEREF _Toc155984378 \h </w:instrText>
                </w:r>
                <w:r w:rsidR="00FC0EE4">
                  <w:rPr>
                    <w:noProof/>
                    <w:webHidden/>
                  </w:rPr>
                </w:r>
                <w:r w:rsidR="00FC0EE4">
                  <w:rPr>
                    <w:noProof/>
                    <w:webHidden/>
                  </w:rPr>
                  <w:fldChar w:fldCharType="separate"/>
                </w:r>
                <w:r w:rsidR="00FC0EE4">
                  <w:rPr>
                    <w:noProof/>
                    <w:webHidden/>
                  </w:rPr>
                  <w:t>55</w:t>
                </w:r>
                <w:r w:rsidR="00FC0EE4">
                  <w:rPr>
                    <w:noProof/>
                    <w:webHidden/>
                  </w:rPr>
                  <w:fldChar w:fldCharType="end"/>
                </w:r>
              </w:hyperlink>
            </w:p>
            <w:p w14:paraId="2D48E79A" w14:textId="38F017E1" w:rsidR="00FC0EE4" w:rsidRDefault="00B71EBB">
              <w:pPr>
                <w:pStyle w:val="TDC2"/>
                <w:tabs>
                  <w:tab w:val="left" w:pos="88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79" w:history="1">
                <w:r w:rsidR="00FC0EE4" w:rsidRPr="008071F5">
                  <w:rPr>
                    <w:rStyle w:val="Hipervnculo"/>
                    <w:rFonts w:cs="Helvetica"/>
                    <w:noProof/>
                    <w:w w:val="80"/>
                  </w:rPr>
                  <w:t>7.2</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Proyección del Presupuesto de TI</w:t>
                </w:r>
                <w:r w:rsidR="00FC0EE4">
                  <w:rPr>
                    <w:noProof/>
                    <w:webHidden/>
                  </w:rPr>
                  <w:tab/>
                </w:r>
                <w:r w:rsidR="00FC0EE4">
                  <w:rPr>
                    <w:noProof/>
                    <w:webHidden/>
                  </w:rPr>
                  <w:fldChar w:fldCharType="begin"/>
                </w:r>
                <w:r w:rsidR="00FC0EE4">
                  <w:rPr>
                    <w:noProof/>
                    <w:webHidden/>
                  </w:rPr>
                  <w:instrText xml:space="preserve"> PAGEREF _Toc155984379 \h </w:instrText>
                </w:r>
                <w:r w:rsidR="00FC0EE4">
                  <w:rPr>
                    <w:noProof/>
                    <w:webHidden/>
                  </w:rPr>
                </w:r>
                <w:r w:rsidR="00FC0EE4">
                  <w:rPr>
                    <w:noProof/>
                    <w:webHidden/>
                  </w:rPr>
                  <w:fldChar w:fldCharType="separate"/>
                </w:r>
                <w:r w:rsidR="00FC0EE4">
                  <w:rPr>
                    <w:noProof/>
                    <w:webHidden/>
                  </w:rPr>
                  <w:t>59</w:t>
                </w:r>
                <w:r w:rsidR="00FC0EE4">
                  <w:rPr>
                    <w:noProof/>
                    <w:webHidden/>
                  </w:rPr>
                  <w:fldChar w:fldCharType="end"/>
                </w:r>
              </w:hyperlink>
            </w:p>
            <w:p w14:paraId="60E9C680" w14:textId="03110B62" w:rsidR="00FC0EE4" w:rsidRDefault="00B71EBB">
              <w:pPr>
                <w:pStyle w:val="TDC2"/>
                <w:tabs>
                  <w:tab w:val="left" w:pos="88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80" w:history="1">
                <w:r w:rsidR="00FC0EE4" w:rsidRPr="008071F5">
                  <w:rPr>
                    <w:rStyle w:val="Hipervnculo"/>
                    <w:rFonts w:cs="Helvetica"/>
                    <w:noProof/>
                    <w:w w:val="80"/>
                  </w:rPr>
                  <w:t>7.3</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Plan Maestro o Mapa de Ruta</w:t>
                </w:r>
                <w:r w:rsidR="00FC0EE4">
                  <w:rPr>
                    <w:noProof/>
                    <w:webHidden/>
                  </w:rPr>
                  <w:tab/>
                </w:r>
                <w:r w:rsidR="00FC0EE4">
                  <w:rPr>
                    <w:noProof/>
                    <w:webHidden/>
                  </w:rPr>
                  <w:fldChar w:fldCharType="begin"/>
                </w:r>
                <w:r w:rsidR="00FC0EE4">
                  <w:rPr>
                    <w:noProof/>
                    <w:webHidden/>
                  </w:rPr>
                  <w:instrText xml:space="preserve"> PAGEREF _Toc155984380 \h </w:instrText>
                </w:r>
                <w:r w:rsidR="00FC0EE4">
                  <w:rPr>
                    <w:noProof/>
                    <w:webHidden/>
                  </w:rPr>
                </w:r>
                <w:r w:rsidR="00FC0EE4">
                  <w:rPr>
                    <w:noProof/>
                    <w:webHidden/>
                  </w:rPr>
                  <w:fldChar w:fldCharType="separate"/>
                </w:r>
                <w:r w:rsidR="00FC0EE4">
                  <w:rPr>
                    <w:noProof/>
                    <w:webHidden/>
                  </w:rPr>
                  <w:t>61</w:t>
                </w:r>
                <w:r w:rsidR="00FC0EE4">
                  <w:rPr>
                    <w:noProof/>
                    <w:webHidden/>
                  </w:rPr>
                  <w:fldChar w:fldCharType="end"/>
                </w:r>
              </w:hyperlink>
            </w:p>
            <w:p w14:paraId="03710840" w14:textId="093AC5B8" w:rsidR="00FC0EE4" w:rsidRDefault="00B71EBB">
              <w:pPr>
                <w:pStyle w:val="TDC2"/>
                <w:tabs>
                  <w:tab w:val="left" w:pos="88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81" w:history="1">
                <w:r w:rsidR="00FC0EE4" w:rsidRPr="008071F5">
                  <w:rPr>
                    <w:rStyle w:val="Hipervnculo"/>
                    <w:rFonts w:cs="Helvetica"/>
                    <w:noProof/>
                    <w:w w:val="80"/>
                  </w:rPr>
                  <w:t>7.3.1</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rPr>
                  <w:t>Definición de Indicadores</w:t>
                </w:r>
                <w:r w:rsidR="00FC0EE4">
                  <w:rPr>
                    <w:noProof/>
                    <w:webHidden/>
                  </w:rPr>
                  <w:tab/>
                </w:r>
                <w:r w:rsidR="00FC0EE4">
                  <w:rPr>
                    <w:noProof/>
                    <w:webHidden/>
                  </w:rPr>
                  <w:fldChar w:fldCharType="begin"/>
                </w:r>
                <w:r w:rsidR="00FC0EE4">
                  <w:rPr>
                    <w:noProof/>
                    <w:webHidden/>
                  </w:rPr>
                  <w:instrText xml:space="preserve"> PAGEREF _Toc155984381 \h </w:instrText>
                </w:r>
                <w:r w:rsidR="00FC0EE4">
                  <w:rPr>
                    <w:noProof/>
                    <w:webHidden/>
                  </w:rPr>
                </w:r>
                <w:r w:rsidR="00FC0EE4">
                  <w:rPr>
                    <w:noProof/>
                    <w:webHidden/>
                  </w:rPr>
                  <w:fldChar w:fldCharType="separate"/>
                </w:r>
                <w:r w:rsidR="00FC0EE4">
                  <w:rPr>
                    <w:noProof/>
                    <w:webHidden/>
                  </w:rPr>
                  <w:t>62</w:t>
                </w:r>
                <w:r w:rsidR="00FC0EE4">
                  <w:rPr>
                    <w:noProof/>
                    <w:webHidden/>
                  </w:rPr>
                  <w:fldChar w:fldCharType="end"/>
                </w:r>
              </w:hyperlink>
            </w:p>
            <w:p w14:paraId="22563A5F" w14:textId="18063A0E" w:rsidR="00FC0EE4" w:rsidRDefault="00B71EBB">
              <w:pPr>
                <w:pStyle w:val="TDC1"/>
                <w:tabs>
                  <w:tab w:val="left" w:pos="440"/>
                  <w:tab w:val="right" w:leader="dot" w:pos="8830"/>
                </w:tabs>
                <w:rPr>
                  <w:rFonts w:asciiTheme="minorHAnsi" w:eastAsiaTheme="minorEastAsia" w:hAnsiTheme="minorHAnsi" w:cstheme="minorBidi"/>
                  <w:noProof/>
                  <w:color w:val="auto"/>
                  <w:kern w:val="2"/>
                  <w:szCs w:val="22"/>
                  <w:lang w:eastAsia="es-CO"/>
                  <w14:ligatures w14:val="standardContextual"/>
                </w:rPr>
              </w:pPr>
              <w:hyperlink w:anchor="_Toc155984382" w:history="1">
                <w:r w:rsidR="00FC0EE4" w:rsidRPr="008071F5">
                  <w:rPr>
                    <w:rStyle w:val="Hipervnculo"/>
                    <w:rFonts w:cs="Helvetica"/>
                    <w:noProof/>
                    <w:w w:val="90"/>
                  </w:rPr>
                  <w:t>8.</w:t>
                </w:r>
                <w:r w:rsidR="00FC0EE4">
                  <w:rPr>
                    <w:rFonts w:asciiTheme="minorHAnsi" w:eastAsiaTheme="minorEastAsia" w:hAnsiTheme="minorHAnsi" w:cstheme="minorBidi"/>
                    <w:noProof/>
                    <w:color w:val="auto"/>
                    <w:kern w:val="2"/>
                    <w:szCs w:val="22"/>
                    <w:lang w:eastAsia="es-CO"/>
                    <w14:ligatures w14:val="standardContextual"/>
                  </w:rPr>
                  <w:tab/>
                </w:r>
                <w:r w:rsidR="00FC0EE4" w:rsidRPr="008071F5">
                  <w:rPr>
                    <w:rStyle w:val="Hipervnculo"/>
                    <w:rFonts w:cs="Helvetica"/>
                    <w:noProof/>
                    <w:w w:val="90"/>
                  </w:rPr>
                  <w:t>Plan de Comunicaciones PETI</w:t>
                </w:r>
                <w:r w:rsidR="00FC0EE4">
                  <w:rPr>
                    <w:noProof/>
                    <w:webHidden/>
                  </w:rPr>
                  <w:tab/>
                </w:r>
                <w:r w:rsidR="00FC0EE4">
                  <w:rPr>
                    <w:noProof/>
                    <w:webHidden/>
                  </w:rPr>
                  <w:fldChar w:fldCharType="begin"/>
                </w:r>
                <w:r w:rsidR="00FC0EE4">
                  <w:rPr>
                    <w:noProof/>
                    <w:webHidden/>
                  </w:rPr>
                  <w:instrText xml:space="preserve"> PAGEREF _Toc155984382 \h </w:instrText>
                </w:r>
                <w:r w:rsidR="00FC0EE4">
                  <w:rPr>
                    <w:noProof/>
                    <w:webHidden/>
                  </w:rPr>
                </w:r>
                <w:r w:rsidR="00FC0EE4">
                  <w:rPr>
                    <w:noProof/>
                    <w:webHidden/>
                  </w:rPr>
                  <w:fldChar w:fldCharType="separate"/>
                </w:r>
                <w:r w:rsidR="00FC0EE4">
                  <w:rPr>
                    <w:noProof/>
                    <w:webHidden/>
                  </w:rPr>
                  <w:t>63</w:t>
                </w:r>
                <w:r w:rsidR="00FC0EE4">
                  <w:rPr>
                    <w:noProof/>
                    <w:webHidden/>
                  </w:rPr>
                  <w:fldChar w:fldCharType="end"/>
                </w:r>
              </w:hyperlink>
            </w:p>
            <w:p w14:paraId="6867716C" w14:textId="610A0E0D" w:rsidR="00235ABE" w:rsidRPr="00C15996" w:rsidRDefault="00235ABE" w:rsidP="00E73951">
              <w:pPr>
                <w:spacing w:line="276" w:lineRule="auto"/>
                <w:ind w:right="51"/>
                <w:rPr>
                  <w:rFonts w:cs="Helvetica"/>
                  <w:color w:val="7F7F7F" w:themeColor="text1" w:themeTint="80"/>
                  <w:sz w:val="20"/>
                </w:rPr>
              </w:pPr>
              <w:r w:rsidRPr="00C15996">
                <w:rPr>
                  <w:rFonts w:cs="Helvetica"/>
                  <w:b/>
                  <w:bCs/>
                  <w:color w:val="7F7F7F" w:themeColor="text1" w:themeTint="80"/>
                  <w:sz w:val="20"/>
                </w:rPr>
                <w:fldChar w:fldCharType="end"/>
              </w:r>
            </w:p>
          </w:sdtContent>
        </w:sdt>
        <w:p w14:paraId="63773671" w14:textId="77777777" w:rsidR="00F90C15" w:rsidRPr="00C15996" w:rsidRDefault="00F90C15" w:rsidP="00E73951">
          <w:pPr>
            <w:pStyle w:val="TDC1"/>
            <w:tabs>
              <w:tab w:val="left" w:pos="660"/>
              <w:tab w:val="right" w:leader="dot" w:pos="8830"/>
            </w:tabs>
            <w:spacing w:line="276" w:lineRule="auto"/>
            <w:ind w:right="51"/>
            <w:rPr>
              <w:rStyle w:val="Hipervnculo"/>
              <w:rFonts w:cs="Helvetica"/>
              <w:noProof/>
              <w:color w:val="7F7F7F" w:themeColor="text1" w:themeTint="80"/>
              <w:w w:val="80"/>
              <w:sz w:val="20"/>
            </w:rPr>
          </w:pPr>
        </w:p>
        <w:p w14:paraId="6F7070B4" w14:textId="77777777" w:rsidR="008A652F" w:rsidRPr="00C15996" w:rsidRDefault="008A652F" w:rsidP="00E73951">
          <w:pPr>
            <w:spacing w:line="276" w:lineRule="auto"/>
            <w:rPr>
              <w:rFonts w:cs="Helvetica"/>
              <w:color w:val="7F7F7F" w:themeColor="text1" w:themeTint="80"/>
              <w:sz w:val="20"/>
            </w:rPr>
          </w:pPr>
        </w:p>
        <w:p w14:paraId="47A0998F" w14:textId="77777777" w:rsidR="00857BFE" w:rsidRPr="00C15996" w:rsidRDefault="00857BFE" w:rsidP="00E73951">
          <w:pPr>
            <w:spacing w:line="276" w:lineRule="auto"/>
            <w:rPr>
              <w:rFonts w:cs="Helvetica"/>
              <w:color w:val="7F7F7F" w:themeColor="text1" w:themeTint="80"/>
              <w:sz w:val="20"/>
            </w:rPr>
          </w:pPr>
        </w:p>
        <w:p w14:paraId="772FD9A3" w14:textId="77777777" w:rsidR="00857BFE" w:rsidRPr="00C15996" w:rsidRDefault="00857BFE" w:rsidP="00E73951">
          <w:pPr>
            <w:spacing w:line="276" w:lineRule="auto"/>
            <w:rPr>
              <w:rFonts w:cs="Helvetica"/>
              <w:color w:val="7F7F7F" w:themeColor="text1" w:themeTint="80"/>
              <w:sz w:val="20"/>
            </w:rPr>
          </w:pPr>
        </w:p>
        <w:p w14:paraId="01BD487E" w14:textId="77777777" w:rsidR="00081296" w:rsidRPr="00C15996" w:rsidRDefault="00081296" w:rsidP="00E73951">
          <w:pPr>
            <w:spacing w:line="276" w:lineRule="auto"/>
            <w:rPr>
              <w:rFonts w:cs="Helvetica"/>
              <w:color w:val="7F7F7F" w:themeColor="text1" w:themeTint="80"/>
              <w:sz w:val="20"/>
            </w:rPr>
          </w:pPr>
        </w:p>
        <w:p w14:paraId="5592AA11" w14:textId="77777777" w:rsidR="006B28E0" w:rsidRPr="00C15996" w:rsidRDefault="00B71EBB" w:rsidP="00E73951">
          <w:pPr>
            <w:spacing w:line="276" w:lineRule="auto"/>
            <w:ind w:right="51"/>
            <w:rPr>
              <w:rFonts w:cs="Helvetica"/>
              <w:color w:val="595959" w:themeColor="text1" w:themeTint="A6"/>
              <w:sz w:val="20"/>
            </w:rPr>
          </w:pPr>
        </w:p>
      </w:sdtContent>
    </w:sdt>
    <w:p w14:paraId="76933307" w14:textId="77777777" w:rsidR="00E5665C" w:rsidRPr="00E73951" w:rsidRDefault="00E5665C" w:rsidP="00E73951">
      <w:pPr>
        <w:pStyle w:val="Ttulo1"/>
        <w:spacing w:line="276" w:lineRule="auto"/>
        <w:ind w:right="51"/>
        <w:rPr>
          <w:rFonts w:cs="Helvetica"/>
          <w:color w:val="595959" w:themeColor="text1" w:themeTint="A6"/>
          <w:szCs w:val="24"/>
          <w:lang w:val="es-CO"/>
        </w:rPr>
      </w:pPr>
      <w:bookmarkStart w:id="0" w:name="_Toc155984328"/>
      <w:r w:rsidRPr="00E73951">
        <w:rPr>
          <w:rFonts w:cs="Helvetica"/>
          <w:color w:val="595959" w:themeColor="text1" w:themeTint="A6"/>
          <w:szCs w:val="24"/>
          <w:lang w:val="es-CO"/>
        </w:rPr>
        <w:t>Introducción</w:t>
      </w:r>
      <w:bookmarkEnd w:id="0"/>
    </w:p>
    <w:p w14:paraId="0819971F" w14:textId="77777777" w:rsidR="00E5665C" w:rsidRPr="00C15996" w:rsidRDefault="00E5665C" w:rsidP="00E73951">
      <w:pPr>
        <w:spacing w:line="276" w:lineRule="auto"/>
        <w:ind w:right="51"/>
        <w:rPr>
          <w:rFonts w:cs="Helvetica"/>
          <w:color w:val="595959" w:themeColor="text1" w:themeTint="A6"/>
          <w:sz w:val="20"/>
        </w:rPr>
      </w:pPr>
    </w:p>
    <w:p w14:paraId="58C7323D" w14:textId="77777777" w:rsidR="00B20ACE" w:rsidRPr="00C15996" w:rsidRDefault="00B20ACE" w:rsidP="00E73951">
      <w:pPr>
        <w:tabs>
          <w:tab w:val="right" w:pos="6379"/>
        </w:tabs>
        <w:spacing w:line="276" w:lineRule="auto"/>
        <w:ind w:right="51"/>
        <w:jc w:val="both"/>
        <w:rPr>
          <w:rFonts w:cs="Helvetica"/>
          <w:color w:val="595959" w:themeColor="text1" w:themeTint="A6"/>
          <w:sz w:val="20"/>
        </w:rPr>
      </w:pPr>
      <w:r w:rsidRPr="00C15996">
        <w:rPr>
          <w:rFonts w:cs="Helvetica"/>
          <w:color w:val="595959" w:themeColor="text1" w:themeTint="A6"/>
          <w:sz w:val="20"/>
        </w:rPr>
        <w:lastRenderedPageBreak/>
        <w:t>El Plan Estratégico de Tecnologías de la Información – PETI del Departamento Administrativo de la Función Pública, incorpora la actualización de la gestión estratégica de TI alineada al portafolio de productos y servicios de TI definidos y aprobados para la vigencia 2024, los cuales se encuentran alineados con la misión, visión y objetivos estratégicos institucionales, contribuyendo así a la consecución de las macro-metas establecidas en el Plan Nacional de Desarrollo 2022 - 2026: Potencia Mundial de la Vida.</w:t>
      </w:r>
    </w:p>
    <w:p w14:paraId="6CDF2DEB" w14:textId="77777777" w:rsidR="00B20ACE" w:rsidRPr="00C15996" w:rsidRDefault="00B20ACE" w:rsidP="00E73951">
      <w:pPr>
        <w:spacing w:line="276" w:lineRule="auto"/>
        <w:ind w:right="51"/>
        <w:jc w:val="both"/>
        <w:rPr>
          <w:rFonts w:cs="Helvetica"/>
          <w:color w:val="595959" w:themeColor="text1" w:themeTint="A6"/>
          <w:sz w:val="20"/>
        </w:rPr>
      </w:pPr>
    </w:p>
    <w:p w14:paraId="48F16F74" w14:textId="77777777" w:rsidR="00B20ACE" w:rsidRPr="00C15996" w:rsidRDefault="00B20ACE" w:rsidP="00E73951">
      <w:pPr>
        <w:spacing w:line="276" w:lineRule="auto"/>
        <w:ind w:right="51"/>
        <w:jc w:val="both"/>
        <w:rPr>
          <w:rFonts w:cs="Helvetica"/>
          <w:color w:val="595959" w:themeColor="text1" w:themeTint="A6"/>
          <w:sz w:val="20"/>
        </w:rPr>
      </w:pPr>
      <w:r w:rsidRPr="00C15996">
        <w:rPr>
          <w:rFonts w:cs="Helvetica"/>
          <w:color w:val="595959" w:themeColor="text1" w:themeTint="A6"/>
          <w:sz w:val="20"/>
        </w:rPr>
        <w:t>El PETI institucional está alineado al modelo integrado de planeación y gestión (MIPG) y a los lineamientos establecidos en la Política de Gobierno Digital en los habilitadores transversales de i). Arquitectura, ii). Cultura y Apropiación, iii). Seguridad y Privacidad de la Información y iv). Servicios Ciudadanos Digitales y seguridad, redundando en beneficios a los grupos de valor del Departamento Administrativo de la Función Pública (Servidores Públicos, Entidades y Ciudadanos).</w:t>
      </w:r>
    </w:p>
    <w:p w14:paraId="714DA24F" w14:textId="77777777" w:rsidR="00B20ACE" w:rsidRPr="00C15996" w:rsidRDefault="00B20ACE" w:rsidP="00E73951">
      <w:pPr>
        <w:spacing w:line="276" w:lineRule="auto"/>
        <w:ind w:right="51"/>
        <w:jc w:val="both"/>
        <w:rPr>
          <w:rFonts w:cs="Helvetica"/>
          <w:color w:val="595959" w:themeColor="text1" w:themeTint="A6"/>
          <w:sz w:val="20"/>
        </w:rPr>
      </w:pPr>
    </w:p>
    <w:p w14:paraId="4A58A37D" w14:textId="77777777" w:rsidR="00B20ACE" w:rsidRPr="00C15996" w:rsidRDefault="00B20ACE" w:rsidP="00E73951">
      <w:pPr>
        <w:spacing w:line="276" w:lineRule="auto"/>
        <w:ind w:right="51"/>
        <w:jc w:val="both"/>
        <w:rPr>
          <w:rFonts w:cs="Helvetica"/>
          <w:color w:val="595959" w:themeColor="text1" w:themeTint="A6"/>
          <w:sz w:val="20"/>
        </w:rPr>
      </w:pPr>
      <w:r w:rsidRPr="00C15996">
        <w:rPr>
          <w:rFonts w:cs="Helvetica"/>
          <w:color w:val="595959" w:themeColor="text1" w:themeTint="A6"/>
          <w:sz w:val="20"/>
        </w:rPr>
        <w:t xml:space="preserve">Este documento incorpora el entendimiento, análisis y definiciones que componen el portafolio de proyectos TI y su ruta de implementación, teniendo en cuenta la integración de los lineamientos establecidos en el habilitador de Arquitectura de la Política de Gobierno Digital, los cuales permitirán fortalecer los dominios del modelo de Gestión y Gobierno de TI. Lo anterior, atendiendo las necesidades de TI de las áreas que conforman la entidad, marco normativo, situación actual, entendimiento estratégico, modelo de gestión, modelo de planeación y plan de comunicaciones establecidos para la vigencia 2024. </w:t>
      </w:r>
    </w:p>
    <w:p w14:paraId="4584D6BD" w14:textId="77777777" w:rsidR="006B28E0" w:rsidRPr="00E73951" w:rsidRDefault="006B28E0" w:rsidP="00E73951">
      <w:pPr>
        <w:spacing w:line="276" w:lineRule="auto"/>
        <w:ind w:right="51"/>
        <w:jc w:val="both"/>
        <w:rPr>
          <w:rFonts w:cs="Helvetica"/>
          <w:color w:val="595959" w:themeColor="text1" w:themeTint="A6"/>
          <w:sz w:val="24"/>
          <w:szCs w:val="24"/>
        </w:rPr>
      </w:pPr>
    </w:p>
    <w:p w14:paraId="142EF2D2" w14:textId="77777777" w:rsidR="004934CB" w:rsidRPr="00E73951" w:rsidRDefault="00E73951" w:rsidP="00E73951">
      <w:pPr>
        <w:pStyle w:val="Ttulo1"/>
        <w:keepNext w:val="0"/>
        <w:widowControl w:val="0"/>
        <w:numPr>
          <w:ilvl w:val="0"/>
          <w:numId w:val="1"/>
        </w:numPr>
        <w:autoSpaceDE w:val="0"/>
        <w:autoSpaceDN w:val="0"/>
        <w:spacing w:before="0" w:after="0" w:line="276" w:lineRule="auto"/>
        <w:ind w:left="0" w:right="51" w:firstLine="0"/>
        <w:jc w:val="left"/>
        <w:rPr>
          <w:rFonts w:cs="Helvetica"/>
          <w:color w:val="595959" w:themeColor="text1" w:themeTint="A6"/>
          <w:szCs w:val="24"/>
          <w:lang w:val="es-CO"/>
        </w:rPr>
      </w:pPr>
      <w:bookmarkStart w:id="1" w:name="_Toc155984329"/>
      <w:r w:rsidRPr="00E73951">
        <w:rPr>
          <w:rFonts w:cs="Helvetica"/>
          <w:color w:val="595959" w:themeColor="text1" w:themeTint="A6"/>
          <w:szCs w:val="24"/>
          <w:lang w:val="es-CO"/>
        </w:rPr>
        <w:t>Objetivo</w:t>
      </w:r>
      <w:bookmarkEnd w:id="1"/>
      <w:r w:rsidRPr="00E73951">
        <w:rPr>
          <w:rFonts w:cs="Helvetica"/>
          <w:color w:val="595959" w:themeColor="text1" w:themeTint="A6"/>
          <w:szCs w:val="24"/>
          <w:lang w:val="es-CO"/>
        </w:rPr>
        <w:t xml:space="preserve"> </w:t>
      </w:r>
    </w:p>
    <w:p w14:paraId="682613D1" w14:textId="77777777" w:rsidR="00E73951" w:rsidRPr="00E73951" w:rsidRDefault="00E73951" w:rsidP="00E73951"/>
    <w:p w14:paraId="17D3153D" w14:textId="77777777" w:rsidR="004934CB" w:rsidRPr="00C15996" w:rsidRDefault="00B20ACE" w:rsidP="00E73951">
      <w:pPr>
        <w:spacing w:line="276" w:lineRule="auto"/>
        <w:ind w:right="51"/>
        <w:jc w:val="both"/>
        <w:rPr>
          <w:rFonts w:cs="Helvetica"/>
          <w:color w:val="595959" w:themeColor="text1" w:themeTint="A6"/>
          <w:sz w:val="20"/>
        </w:rPr>
      </w:pPr>
      <w:r w:rsidRPr="00C15996">
        <w:rPr>
          <w:rFonts w:cs="Helvetica"/>
          <w:color w:val="595959" w:themeColor="text1" w:themeTint="A6"/>
          <w:sz w:val="20"/>
        </w:rPr>
        <w:t>Apoyar el cumplimiento gradual de las metas y objetivos institucionales del Departamento Administrativo de la Función Pública, mediante la definición de programas y proyectos de TI, que son el resultado del análisis de la situación actual, entendimiento estratégico, necesidades institucionales y sectoriales, capacidades organizacionales y tendencias tecnológicas,  apoyando el cumplimiento de las metas y objetivos institucionales mediante el cumplimiento gradual de la hoja de ruta establecida y aprobada para la vigencia 2024.</w:t>
      </w:r>
    </w:p>
    <w:p w14:paraId="17E2969C" w14:textId="77777777" w:rsidR="00B20ACE" w:rsidRPr="00C15996" w:rsidRDefault="00B20ACE" w:rsidP="00E73951">
      <w:pPr>
        <w:spacing w:line="276" w:lineRule="auto"/>
        <w:ind w:right="51"/>
        <w:jc w:val="both"/>
        <w:rPr>
          <w:rFonts w:cs="Helvetica"/>
          <w:color w:val="595959" w:themeColor="text1" w:themeTint="A6"/>
          <w:sz w:val="20"/>
        </w:rPr>
      </w:pPr>
    </w:p>
    <w:p w14:paraId="6AB8A327" w14:textId="77777777" w:rsidR="004934CB" w:rsidRPr="00E73951" w:rsidRDefault="004934CB" w:rsidP="00E73951">
      <w:pPr>
        <w:pStyle w:val="Ttulo1"/>
        <w:keepNext w:val="0"/>
        <w:widowControl w:val="0"/>
        <w:numPr>
          <w:ilvl w:val="1"/>
          <w:numId w:val="1"/>
        </w:numPr>
        <w:autoSpaceDE w:val="0"/>
        <w:autoSpaceDN w:val="0"/>
        <w:spacing w:before="0" w:after="0" w:line="276" w:lineRule="auto"/>
        <w:ind w:left="0" w:right="51" w:firstLine="0"/>
        <w:jc w:val="left"/>
        <w:rPr>
          <w:rFonts w:cs="Helvetica"/>
          <w:color w:val="595959" w:themeColor="text1" w:themeTint="A6"/>
          <w:sz w:val="22"/>
          <w:szCs w:val="22"/>
          <w:lang w:val="es-CO"/>
        </w:rPr>
      </w:pPr>
      <w:bookmarkStart w:id="2" w:name="_Toc126076509"/>
      <w:bookmarkStart w:id="3" w:name="_Toc155984330"/>
      <w:r w:rsidRPr="00E73951">
        <w:rPr>
          <w:rFonts w:cs="Helvetica"/>
          <w:color w:val="595959" w:themeColor="text1" w:themeTint="A6"/>
          <w:sz w:val="22"/>
          <w:szCs w:val="22"/>
          <w:lang w:val="es-CO"/>
        </w:rPr>
        <w:t>Objetivos Específicos</w:t>
      </w:r>
      <w:bookmarkEnd w:id="2"/>
      <w:bookmarkEnd w:id="3"/>
    </w:p>
    <w:p w14:paraId="4858101F" w14:textId="77777777" w:rsidR="00EC00C7" w:rsidRPr="00C15996" w:rsidRDefault="00EC00C7" w:rsidP="00E73951">
      <w:pPr>
        <w:spacing w:line="276" w:lineRule="auto"/>
        <w:ind w:right="51"/>
        <w:rPr>
          <w:rFonts w:cs="Helvetica"/>
          <w:color w:val="595959" w:themeColor="text1" w:themeTint="A6"/>
          <w:sz w:val="20"/>
        </w:rPr>
      </w:pPr>
    </w:p>
    <w:p w14:paraId="756F3FE3" w14:textId="77777777" w:rsidR="00B20ACE" w:rsidRDefault="00B20ACE" w:rsidP="00E73951">
      <w:pPr>
        <w:pStyle w:val="Prrafodelista"/>
        <w:numPr>
          <w:ilvl w:val="0"/>
          <w:numId w:val="27"/>
        </w:numPr>
        <w:spacing w:line="276" w:lineRule="auto"/>
        <w:ind w:right="51"/>
        <w:jc w:val="both"/>
        <w:rPr>
          <w:rFonts w:cs="Helvetica"/>
          <w:color w:val="595959" w:themeColor="text1" w:themeTint="A6"/>
          <w:sz w:val="20"/>
        </w:rPr>
      </w:pPr>
      <w:r w:rsidRPr="00C15996">
        <w:rPr>
          <w:rFonts w:cs="Helvetica"/>
          <w:color w:val="595959" w:themeColor="text1" w:themeTint="A6"/>
          <w:sz w:val="20"/>
        </w:rPr>
        <w:t xml:space="preserve">Identificar y gestionar soluciones de TI que contribuyan al logro de los objetivos y metas de la Entidad, concertados con las dependencias misionales y el presupuesto institucional. </w:t>
      </w:r>
    </w:p>
    <w:p w14:paraId="47F2E45F" w14:textId="77777777" w:rsidR="00B20ACE" w:rsidRPr="00C15996" w:rsidRDefault="00B20ACE" w:rsidP="00E73951">
      <w:pPr>
        <w:pStyle w:val="Prrafodelista"/>
        <w:numPr>
          <w:ilvl w:val="0"/>
          <w:numId w:val="27"/>
        </w:numPr>
        <w:spacing w:line="276" w:lineRule="auto"/>
        <w:ind w:right="51"/>
        <w:jc w:val="both"/>
        <w:rPr>
          <w:rFonts w:cs="Helvetica"/>
          <w:color w:val="595959" w:themeColor="text1" w:themeTint="A6"/>
          <w:sz w:val="20"/>
        </w:rPr>
      </w:pPr>
      <w:r w:rsidRPr="00C15996">
        <w:rPr>
          <w:rFonts w:cs="Helvetica"/>
          <w:color w:val="595959" w:themeColor="text1" w:themeTint="A6"/>
          <w:sz w:val="20"/>
        </w:rPr>
        <w:t>Disminuir las brechas identificadas para el cumplimento de la política de Gobierno Digital.</w:t>
      </w:r>
    </w:p>
    <w:p w14:paraId="4C2FE28F" w14:textId="77777777" w:rsidR="004934CB" w:rsidRPr="00C15996" w:rsidRDefault="00B20ACE" w:rsidP="00E73951">
      <w:pPr>
        <w:pStyle w:val="Prrafodelista"/>
        <w:numPr>
          <w:ilvl w:val="0"/>
          <w:numId w:val="27"/>
        </w:numPr>
        <w:spacing w:line="276" w:lineRule="auto"/>
        <w:ind w:right="51"/>
        <w:jc w:val="both"/>
        <w:rPr>
          <w:rFonts w:cs="Helvetica"/>
          <w:color w:val="595959" w:themeColor="text1" w:themeTint="A6"/>
          <w:sz w:val="20"/>
        </w:rPr>
      </w:pPr>
      <w:r w:rsidRPr="00C15996">
        <w:rPr>
          <w:rFonts w:cs="Helvetica"/>
          <w:color w:val="595959" w:themeColor="text1" w:themeTint="A6"/>
          <w:sz w:val="20"/>
        </w:rPr>
        <w:t>Identificar soluciones de TI que contribuyan al logro de los objetivos y metas institucionales.</w:t>
      </w:r>
    </w:p>
    <w:p w14:paraId="64135DD1" w14:textId="77777777" w:rsidR="00B20ACE" w:rsidRPr="00C15996" w:rsidRDefault="00B20ACE" w:rsidP="00E73951">
      <w:pPr>
        <w:pStyle w:val="Prrafodelista"/>
        <w:spacing w:line="276" w:lineRule="auto"/>
        <w:ind w:left="1068" w:right="51"/>
        <w:jc w:val="both"/>
        <w:rPr>
          <w:rFonts w:cs="Helvetica"/>
          <w:color w:val="595959" w:themeColor="text1" w:themeTint="A6"/>
          <w:sz w:val="20"/>
        </w:rPr>
      </w:pPr>
    </w:p>
    <w:p w14:paraId="5602FAE8" w14:textId="77777777" w:rsidR="004934CB" w:rsidRPr="00E73951" w:rsidRDefault="00E73951" w:rsidP="00E73951">
      <w:pPr>
        <w:pStyle w:val="Ttulo1"/>
        <w:keepNext w:val="0"/>
        <w:widowControl w:val="0"/>
        <w:numPr>
          <w:ilvl w:val="0"/>
          <w:numId w:val="1"/>
        </w:numPr>
        <w:autoSpaceDE w:val="0"/>
        <w:autoSpaceDN w:val="0"/>
        <w:spacing w:before="0" w:after="0" w:line="276" w:lineRule="auto"/>
        <w:ind w:left="0" w:right="51" w:firstLine="0"/>
        <w:jc w:val="left"/>
        <w:rPr>
          <w:rFonts w:cs="Helvetica"/>
          <w:color w:val="595959" w:themeColor="text1" w:themeTint="A6"/>
          <w:szCs w:val="24"/>
          <w:lang w:val="es-CO"/>
        </w:rPr>
      </w:pPr>
      <w:bookmarkStart w:id="4" w:name="_Toc155984331"/>
      <w:r w:rsidRPr="00E73951">
        <w:rPr>
          <w:rFonts w:cs="Helvetica"/>
          <w:color w:val="595959" w:themeColor="text1" w:themeTint="A6"/>
          <w:szCs w:val="24"/>
          <w:lang w:val="es-CO"/>
        </w:rPr>
        <w:t>Alcance</w:t>
      </w:r>
      <w:bookmarkEnd w:id="4"/>
      <w:r w:rsidRPr="00E73951">
        <w:rPr>
          <w:rFonts w:cs="Helvetica"/>
          <w:color w:val="595959" w:themeColor="text1" w:themeTint="A6"/>
          <w:szCs w:val="24"/>
          <w:lang w:val="es-CO"/>
        </w:rPr>
        <w:t xml:space="preserve"> </w:t>
      </w:r>
    </w:p>
    <w:p w14:paraId="4B608A45" w14:textId="77777777" w:rsidR="004934CB" w:rsidRPr="00C15996" w:rsidRDefault="004934CB" w:rsidP="00E73951">
      <w:pPr>
        <w:spacing w:line="276" w:lineRule="auto"/>
        <w:ind w:right="51"/>
        <w:jc w:val="both"/>
        <w:rPr>
          <w:rFonts w:cs="Helvetica"/>
          <w:color w:val="595959" w:themeColor="text1" w:themeTint="A6"/>
          <w:sz w:val="20"/>
        </w:rPr>
      </w:pPr>
    </w:p>
    <w:p w14:paraId="51A559CC" w14:textId="77777777" w:rsidR="00B20ACE" w:rsidRPr="00C15996" w:rsidRDefault="00B20ACE" w:rsidP="00E73951">
      <w:pPr>
        <w:spacing w:line="276" w:lineRule="auto"/>
        <w:ind w:right="51"/>
        <w:jc w:val="both"/>
        <w:rPr>
          <w:rFonts w:cs="Helvetica"/>
          <w:color w:val="595959" w:themeColor="text1" w:themeTint="A6"/>
          <w:sz w:val="20"/>
        </w:rPr>
      </w:pPr>
      <w:r w:rsidRPr="00C15996">
        <w:rPr>
          <w:rFonts w:cs="Helvetica"/>
          <w:color w:val="595959" w:themeColor="text1" w:themeTint="A6"/>
          <w:sz w:val="20"/>
        </w:rPr>
        <w:t>El Plan Estratégico de las Tecnologías de la Información (PETI) presenta una descripción del proceso de Tecnologías de la Información, normatividad, situación actual, brechas, portafolio de proyectos y hoja de ruta establecida para la vigencia 2024.</w:t>
      </w:r>
    </w:p>
    <w:p w14:paraId="4F72D40E" w14:textId="77777777" w:rsidR="00B20ACE" w:rsidRPr="00C15996" w:rsidRDefault="00B20ACE" w:rsidP="00E73951">
      <w:pPr>
        <w:spacing w:line="276" w:lineRule="auto"/>
        <w:ind w:right="51"/>
        <w:jc w:val="both"/>
        <w:rPr>
          <w:rFonts w:cs="Helvetica"/>
          <w:color w:val="595959" w:themeColor="text1" w:themeTint="A6"/>
          <w:sz w:val="20"/>
        </w:rPr>
      </w:pPr>
    </w:p>
    <w:p w14:paraId="033DFAFA" w14:textId="77777777" w:rsidR="004934CB" w:rsidRPr="00C15996" w:rsidRDefault="00B20ACE" w:rsidP="00E73951">
      <w:pPr>
        <w:spacing w:line="276" w:lineRule="auto"/>
        <w:ind w:right="51"/>
        <w:jc w:val="both"/>
        <w:rPr>
          <w:rFonts w:cs="Helvetica"/>
          <w:color w:val="595959" w:themeColor="text1" w:themeTint="A6"/>
          <w:sz w:val="20"/>
        </w:rPr>
      </w:pPr>
      <w:r w:rsidRPr="00C15996">
        <w:rPr>
          <w:rFonts w:cs="Helvetica"/>
          <w:color w:val="595959" w:themeColor="text1" w:themeTint="A6"/>
          <w:sz w:val="20"/>
        </w:rPr>
        <w:lastRenderedPageBreak/>
        <w:t>El presente documento aplica los lineamientos establecidos en la Guía técnica “G.ES.06 Guía Cómo Estructurar el Plan Estratégico de Tecnologías de la Información – PETI” definido por MINTIC y es el resultado del trabajo colaborativo realizado entre la Oficina de Tecnologías de la Información y las Comunicaciones y las cada una de las áreas que conforman la Entidad para la vigencia 2024.</w:t>
      </w:r>
    </w:p>
    <w:p w14:paraId="7BD1ECC8" w14:textId="77777777" w:rsidR="00F76316" w:rsidRPr="00C15996" w:rsidRDefault="00F76316" w:rsidP="00E73951">
      <w:pPr>
        <w:spacing w:line="276" w:lineRule="auto"/>
        <w:ind w:right="51"/>
        <w:rPr>
          <w:rFonts w:cs="Helvetica"/>
          <w:color w:val="595959" w:themeColor="text1" w:themeTint="A6"/>
          <w:sz w:val="20"/>
        </w:rPr>
      </w:pPr>
    </w:p>
    <w:p w14:paraId="3F75BC0E" w14:textId="77777777" w:rsidR="00EC00C7" w:rsidRPr="00840623" w:rsidRDefault="00E73951" w:rsidP="00E73951">
      <w:pPr>
        <w:pStyle w:val="Ttulo1"/>
        <w:keepNext w:val="0"/>
        <w:widowControl w:val="0"/>
        <w:numPr>
          <w:ilvl w:val="0"/>
          <w:numId w:val="1"/>
        </w:numPr>
        <w:autoSpaceDE w:val="0"/>
        <w:autoSpaceDN w:val="0"/>
        <w:spacing w:before="0" w:after="0" w:line="276" w:lineRule="auto"/>
        <w:ind w:left="0" w:right="51" w:firstLine="0"/>
        <w:jc w:val="left"/>
        <w:rPr>
          <w:rFonts w:cs="Helvetica"/>
          <w:color w:val="595959" w:themeColor="text1" w:themeTint="A6"/>
          <w:szCs w:val="24"/>
          <w:lang w:val="es-CO"/>
        </w:rPr>
      </w:pPr>
      <w:bookmarkStart w:id="5" w:name="_Toc155984332"/>
      <w:r w:rsidRPr="00840623">
        <w:rPr>
          <w:rFonts w:cs="Helvetica"/>
          <w:color w:val="595959" w:themeColor="text1" w:themeTint="A6"/>
          <w:szCs w:val="24"/>
          <w:lang w:val="es-CO"/>
        </w:rPr>
        <w:t>Contexto normativo</w:t>
      </w:r>
      <w:bookmarkEnd w:id="5"/>
      <w:r w:rsidRPr="00840623">
        <w:rPr>
          <w:rFonts w:cs="Helvetica"/>
          <w:color w:val="595959" w:themeColor="text1" w:themeTint="A6"/>
          <w:szCs w:val="24"/>
          <w:lang w:val="es-CO"/>
        </w:rPr>
        <w:t xml:space="preserve"> </w:t>
      </w:r>
    </w:p>
    <w:p w14:paraId="22BC382F" w14:textId="77777777" w:rsidR="00A64C0D" w:rsidRPr="00C15996" w:rsidRDefault="00A64C0D" w:rsidP="00E73951">
      <w:pPr>
        <w:spacing w:line="276" w:lineRule="auto"/>
        <w:rPr>
          <w:rFonts w:cs="Helvetica"/>
          <w:color w:val="595959" w:themeColor="text1" w:themeTint="A6"/>
          <w:sz w:val="20"/>
        </w:rPr>
      </w:pPr>
    </w:p>
    <w:p w14:paraId="29C42769" w14:textId="77777777" w:rsidR="00EC00C7" w:rsidRPr="00C15996" w:rsidRDefault="00EC00C7" w:rsidP="00E73951">
      <w:pPr>
        <w:spacing w:line="276" w:lineRule="auto"/>
        <w:ind w:right="51"/>
        <w:jc w:val="both"/>
        <w:rPr>
          <w:rFonts w:cs="Helvetica"/>
          <w:color w:val="595959" w:themeColor="text1" w:themeTint="A6"/>
          <w:sz w:val="20"/>
        </w:rPr>
      </w:pPr>
      <w:r w:rsidRPr="00C15996">
        <w:rPr>
          <w:rFonts w:cs="Helvetica"/>
          <w:color w:val="595959" w:themeColor="text1" w:themeTint="A6"/>
          <w:sz w:val="20"/>
        </w:rPr>
        <w:t>El Plan Estratégico de Tecnologías de la Información de Función Pública tiene en cuenta el siguiente marco normativo:</w:t>
      </w:r>
    </w:p>
    <w:p w14:paraId="6528B3CB" w14:textId="77777777" w:rsidR="00EF71F3" w:rsidRDefault="00EF71F3" w:rsidP="00E73951">
      <w:pPr>
        <w:spacing w:line="276" w:lineRule="auto"/>
        <w:rPr>
          <w:rFonts w:cs="Helvetica"/>
          <w:i/>
          <w:iCs/>
          <w:color w:val="595959" w:themeColor="text1" w:themeTint="A6"/>
          <w:sz w:val="20"/>
        </w:rPr>
      </w:pPr>
    </w:p>
    <w:p w14:paraId="65866BFA" w14:textId="77777777" w:rsidR="00CF4311" w:rsidRPr="00C15996" w:rsidRDefault="002E40D5" w:rsidP="003E6F4C">
      <w:pPr>
        <w:pStyle w:val="Descripcin"/>
        <w:spacing w:line="276" w:lineRule="auto"/>
        <w:ind w:right="51"/>
        <w:jc w:val="center"/>
        <w:rPr>
          <w:rFonts w:cs="Helvetica"/>
          <w:color w:val="595959" w:themeColor="text1" w:themeTint="A6"/>
          <w:sz w:val="20"/>
          <w:szCs w:val="20"/>
        </w:rPr>
      </w:pPr>
      <w:bookmarkStart w:id="6" w:name="_Toc153789846"/>
      <w:r w:rsidRPr="00C15996">
        <w:rPr>
          <w:rFonts w:cs="Helvetica"/>
          <w:color w:val="595959" w:themeColor="text1" w:themeTint="A6"/>
          <w:sz w:val="20"/>
          <w:szCs w:val="20"/>
        </w:rPr>
        <w:t xml:space="preserve">Tabla </w:t>
      </w:r>
      <w:r w:rsidRPr="00C15996">
        <w:rPr>
          <w:rFonts w:cs="Helvetica"/>
          <w:color w:val="595959" w:themeColor="text1" w:themeTint="A6"/>
          <w:sz w:val="20"/>
          <w:szCs w:val="20"/>
        </w:rPr>
        <w:fldChar w:fldCharType="begin"/>
      </w:r>
      <w:r w:rsidRPr="00C15996">
        <w:rPr>
          <w:rFonts w:cs="Helvetica"/>
          <w:color w:val="595959" w:themeColor="text1" w:themeTint="A6"/>
          <w:sz w:val="20"/>
          <w:szCs w:val="20"/>
        </w:rPr>
        <w:instrText xml:space="preserve"> SEQ Tabla \* ARABIC </w:instrText>
      </w:r>
      <w:r w:rsidRPr="00C15996">
        <w:rPr>
          <w:rFonts w:cs="Helvetica"/>
          <w:color w:val="595959" w:themeColor="text1" w:themeTint="A6"/>
          <w:sz w:val="20"/>
          <w:szCs w:val="20"/>
        </w:rPr>
        <w:fldChar w:fldCharType="separate"/>
      </w:r>
      <w:r w:rsidR="00545BDF" w:rsidRPr="00C15996">
        <w:rPr>
          <w:rFonts w:cs="Helvetica"/>
          <w:noProof/>
          <w:color w:val="595959" w:themeColor="text1" w:themeTint="A6"/>
          <w:sz w:val="20"/>
          <w:szCs w:val="20"/>
        </w:rPr>
        <w:t>1</w:t>
      </w:r>
      <w:r w:rsidRPr="00C15996">
        <w:rPr>
          <w:rFonts w:cs="Helvetica"/>
          <w:color w:val="595959" w:themeColor="text1" w:themeTint="A6"/>
          <w:sz w:val="20"/>
          <w:szCs w:val="20"/>
        </w:rPr>
        <w:fldChar w:fldCharType="end"/>
      </w:r>
      <w:r w:rsidRPr="00C15996">
        <w:rPr>
          <w:rFonts w:cs="Helvetica"/>
          <w:color w:val="595959" w:themeColor="text1" w:themeTint="A6"/>
          <w:sz w:val="20"/>
          <w:szCs w:val="20"/>
        </w:rPr>
        <w:t xml:space="preserve"> Contexto normativo</w:t>
      </w:r>
      <w:bookmarkEnd w:id="6"/>
    </w:p>
    <w:tbl>
      <w:tblPr>
        <w:tblStyle w:val="TableNormal"/>
        <w:tblW w:w="9107"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843"/>
        <w:gridCol w:w="851"/>
        <w:gridCol w:w="6413"/>
      </w:tblGrid>
      <w:tr w:rsidR="00B20ACE" w:rsidRPr="00C15996" w14:paraId="52C9AEC4" w14:textId="77777777" w:rsidTr="00E73951">
        <w:trPr>
          <w:trHeight w:val="633"/>
          <w:tblHeader/>
        </w:trPr>
        <w:tc>
          <w:tcPr>
            <w:tcW w:w="1843" w:type="dxa"/>
            <w:shd w:val="clear" w:color="auto" w:fill="888888"/>
            <w:vAlign w:val="center"/>
            <w:hideMark/>
          </w:tcPr>
          <w:p w14:paraId="70E951F9" w14:textId="77777777" w:rsidR="00B20ACE" w:rsidRPr="00C15996" w:rsidRDefault="00B20ACE" w:rsidP="00E73951">
            <w:pPr>
              <w:pStyle w:val="TableParagraph"/>
              <w:spacing w:before="41" w:line="276" w:lineRule="auto"/>
              <w:ind w:left="191" w:right="51"/>
              <w:jc w:val="center"/>
              <w:rPr>
                <w:rFonts w:ascii="Helvetica" w:eastAsia="Times" w:hAnsi="Helvetica" w:cs="Helvetica"/>
                <w:b/>
                <w:color w:val="FFFFFF" w:themeColor="background1"/>
                <w:sz w:val="20"/>
                <w:szCs w:val="20"/>
                <w:lang w:val="es-CO" w:eastAsia="es-ES"/>
              </w:rPr>
            </w:pPr>
            <w:r w:rsidRPr="00C15996">
              <w:rPr>
                <w:rFonts w:ascii="Helvetica" w:eastAsia="Times" w:hAnsi="Helvetica" w:cs="Helvetica"/>
                <w:b/>
                <w:color w:val="FFFFFF" w:themeColor="background1"/>
                <w:sz w:val="20"/>
                <w:szCs w:val="20"/>
                <w:lang w:val="es-CO" w:eastAsia="es-ES"/>
              </w:rPr>
              <w:t>Marco Normativo</w:t>
            </w:r>
          </w:p>
        </w:tc>
        <w:tc>
          <w:tcPr>
            <w:tcW w:w="851" w:type="dxa"/>
            <w:shd w:val="clear" w:color="auto" w:fill="888888"/>
            <w:vAlign w:val="center"/>
            <w:hideMark/>
          </w:tcPr>
          <w:p w14:paraId="41FABCD6" w14:textId="77777777" w:rsidR="00B20ACE" w:rsidRPr="00C15996" w:rsidRDefault="00B20ACE" w:rsidP="00E73951">
            <w:pPr>
              <w:pStyle w:val="TableParagraph"/>
              <w:spacing w:before="158" w:line="276" w:lineRule="auto"/>
              <w:ind w:left="19" w:right="51"/>
              <w:jc w:val="center"/>
              <w:rPr>
                <w:rFonts w:ascii="Helvetica" w:eastAsia="Times" w:hAnsi="Helvetica" w:cs="Helvetica"/>
                <w:b/>
                <w:color w:val="FFFFFF" w:themeColor="background1"/>
                <w:sz w:val="20"/>
                <w:szCs w:val="20"/>
                <w:lang w:val="es-CO" w:eastAsia="es-ES"/>
              </w:rPr>
            </w:pPr>
            <w:r w:rsidRPr="00C15996">
              <w:rPr>
                <w:rFonts w:ascii="Helvetica" w:eastAsia="Times" w:hAnsi="Helvetica" w:cs="Helvetica"/>
                <w:b/>
                <w:color w:val="FFFFFF" w:themeColor="background1"/>
                <w:sz w:val="20"/>
                <w:szCs w:val="20"/>
                <w:lang w:val="es-CO" w:eastAsia="es-ES"/>
              </w:rPr>
              <w:t>Año</w:t>
            </w:r>
          </w:p>
        </w:tc>
        <w:tc>
          <w:tcPr>
            <w:tcW w:w="6413" w:type="dxa"/>
            <w:shd w:val="clear" w:color="auto" w:fill="888888"/>
            <w:vAlign w:val="center"/>
            <w:hideMark/>
          </w:tcPr>
          <w:p w14:paraId="4B2B2F7D" w14:textId="77777777" w:rsidR="00B20ACE" w:rsidRPr="00C15996" w:rsidRDefault="00B20ACE" w:rsidP="00E73951">
            <w:pPr>
              <w:pStyle w:val="TableParagraph"/>
              <w:spacing w:before="158" w:line="276" w:lineRule="auto"/>
              <w:ind w:right="51"/>
              <w:jc w:val="center"/>
              <w:rPr>
                <w:rFonts w:ascii="Helvetica" w:eastAsia="Times" w:hAnsi="Helvetica" w:cs="Helvetica"/>
                <w:b/>
                <w:color w:val="FFFFFF" w:themeColor="background1"/>
                <w:sz w:val="20"/>
                <w:szCs w:val="20"/>
                <w:lang w:val="es-CO" w:eastAsia="es-ES"/>
              </w:rPr>
            </w:pPr>
            <w:r w:rsidRPr="00C15996">
              <w:rPr>
                <w:rFonts w:ascii="Helvetica" w:eastAsia="Times" w:hAnsi="Helvetica" w:cs="Helvetica"/>
                <w:b/>
                <w:color w:val="FFFFFF" w:themeColor="background1"/>
                <w:sz w:val="20"/>
                <w:szCs w:val="20"/>
                <w:lang w:val="es-CO" w:eastAsia="es-ES"/>
              </w:rPr>
              <w:t>Descripción</w:t>
            </w:r>
          </w:p>
        </w:tc>
      </w:tr>
      <w:tr w:rsidR="00B20ACE" w:rsidRPr="00C15996" w14:paraId="42519C20" w14:textId="77777777" w:rsidTr="00E73951">
        <w:trPr>
          <w:trHeight w:val="690"/>
        </w:trPr>
        <w:tc>
          <w:tcPr>
            <w:tcW w:w="1843" w:type="dxa"/>
            <w:vAlign w:val="center"/>
          </w:tcPr>
          <w:p w14:paraId="1E4285AC"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Resolución 1978</w:t>
            </w:r>
          </w:p>
        </w:tc>
        <w:tc>
          <w:tcPr>
            <w:tcW w:w="851" w:type="dxa"/>
            <w:vAlign w:val="center"/>
          </w:tcPr>
          <w:p w14:paraId="790EE39C"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2023</w:t>
            </w:r>
          </w:p>
        </w:tc>
        <w:tc>
          <w:tcPr>
            <w:tcW w:w="6413" w:type="dxa"/>
            <w:vAlign w:val="center"/>
          </w:tcPr>
          <w:p w14:paraId="4B3EC67E"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la cual se adopta la Versión 3 del Marco de Referencia de Arquitectura Empresarial para el Estado Colombiano como el instrumento para implementar el habilitador de arquitectura de la Política de Gobierno Digital y se dictan otras disposiciones.</w:t>
            </w:r>
          </w:p>
        </w:tc>
      </w:tr>
      <w:tr w:rsidR="00B20ACE" w:rsidRPr="00C15996" w14:paraId="31468475" w14:textId="77777777" w:rsidTr="00E73951">
        <w:trPr>
          <w:trHeight w:val="337"/>
        </w:trPr>
        <w:tc>
          <w:tcPr>
            <w:tcW w:w="1843" w:type="dxa"/>
            <w:vAlign w:val="center"/>
          </w:tcPr>
          <w:p w14:paraId="4FDF54FC" w14:textId="77777777" w:rsidR="00B20ACE" w:rsidRPr="00C15996" w:rsidRDefault="00B20ACE" w:rsidP="00E73951">
            <w:pPr>
              <w:spacing w:line="276" w:lineRule="auto"/>
              <w:ind w:right="51"/>
              <w:jc w:val="both"/>
              <w:rPr>
                <w:rFonts w:cs="Helvetica"/>
                <w:color w:val="595959" w:themeColor="text1" w:themeTint="A6"/>
                <w:sz w:val="20"/>
                <w:lang w:val="es-CO"/>
              </w:rPr>
            </w:pPr>
            <w:r w:rsidRPr="00C15996">
              <w:rPr>
                <w:rFonts w:eastAsia="Times" w:cs="Helvetica"/>
                <w:color w:val="595959" w:themeColor="text1" w:themeTint="A6"/>
                <w:sz w:val="20"/>
                <w:szCs w:val="20"/>
                <w:lang w:val="es-CO"/>
              </w:rPr>
              <w:t>Decreto 767</w:t>
            </w:r>
          </w:p>
        </w:tc>
        <w:tc>
          <w:tcPr>
            <w:tcW w:w="851" w:type="dxa"/>
            <w:vAlign w:val="center"/>
          </w:tcPr>
          <w:p w14:paraId="45CC2DD3" w14:textId="77777777" w:rsidR="00B20ACE" w:rsidRPr="00C15996" w:rsidRDefault="00B20ACE" w:rsidP="00E73951">
            <w:pPr>
              <w:spacing w:line="276" w:lineRule="auto"/>
              <w:ind w:right="51"/>
              <w:jc w:val="center"/>
              <w:rPr>
                <w:rFonts w:cs="Helvetica"/>
                <w:color w:val="595959" w:themeColor="text1" w:themeTint="A6"/>
                <w:sz w:val="20"/>
                <w:lang w:val="es-CO"/>
              </w:rPr>
            </w:pPr>
            <w:r w:rsidRPr="00C15996">
              <w:rPr>
                <w:rFonts w:eastAsia="Times" w:cs="Helvetica"/>
                <w:color w:val="595959" w:themeColor="text1" w:themeTint="A6"/>
                <w:sz w:val="20"/>
                <w:szCs w:val="20"/>
                <w:lang w:val="es-CO"/>
              </w:rPr>
              <w:t>2022</w:t>
            </w:r>
          </w:p>
        </w:tc>
        <w:tc>
          <w:tcPr>
            <w:tcW w:w="6413" w:type="dxa"/>
            <w:vAlign w:val="center"/>
          </w:tcPr>
          <w:p w14:paraId="4506CF2B" w14:textId="77777777" w:rsidR="00B20ACE" w:rsidRPr="00C15996" w:rsidRDefault="00B20ACE" w:rsidP="00E73951">
            <w:pPr>
              <w:spacing w:line="276" w:lineRule="auto"/>
              <w:ind w:right="51"/>
              <w:jc w:val="both"/>
              <w:rPr>
                <w:rFonts w:cs="Helvetica"/>
                <w:color w:val="595959" w:themeColor="text1" w:themeTint="A6"/>
                <w:sz w:val="20"/>
                <w:lang w:val="es-CO"/>
              </w:rPr>
            </w:pPr>
            <w:r w:rsidRPr="00C15996">
              <w:rPr>
                <w:rFonts w:eastAsia="Times" w:cs="Helvetica"/>
                <w:color w:val="595959" w:themeColor="text1" w:themeTint="A6"/>
                <w:sz w:val="20"/>
                <w:szCs w:val="20"/>
                <w:lang w:val="es-CO"/>
              </w:rPr>
              <w:t>Mediante el cual se actualizó la política de Gobierno Digital del país.</w:t>
            </w:r>
          </w:p>
        </w:tc>
      </w:tr>
      <w:tr w:rsidR="00B20ACE" w:rsidRPr="00C15996" w14:paraId="63C9346C" w14:textId="77777777" w:rsidTr="00E73951">
        <w:trPr>
          <w:trHeight w:val="337"/>
        </w:trPr>
        <w:tc>
          <w:tcPr>
            <w:tcW w:w="1843" w:type="dxa"/>
            <w:vAlign w:val="center"/>
            <w:hideMark/>
          </w:tcPr>
          <w:p w14:paraId="79543C31"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Resolución 460</w:t>
            </w:r>
          </w:p>
        </w:tc>
        <w:tc>
          <w:tcPr>
            <w:tcW w:w="851" w:type="dxa"/>
            <w:vAlign w:val="center"/>
            <w:hideMark/>
          </w:tcPr>
          <w:p w14:paraId="2F960CC7"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2022</w:t>
            </w:r>
          </w:p>
        </w:tc>
        <w:tc>
          <w:tcPr>
            <w:tcW w:w="6413" w:type="dxa"/>
            <w:vAlign w:val="center"/>
            <w:hideMark/>
          </w:tcPr>
          <w:p w14:paraId="2A74F434"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expide el Plan Nacional de Infraestructura de Datos y su hoja de ruta en el desarrollo de la Política de Gobierno Digital y se dictan los lineamientos generales para su implementación.</w:t>
            </w:r>
          </w:p>
        </w:tc>
      </w:tr>
      <w:tr w:rsidR="00B20ACE" w:rsidRPr="00C15996" w14:paraId="0C87EF72" w14:textId="77777777" w:rsidTr="00E73951">
        <w:trPr>
          <w:trHeight w:val="690"/>
        </w:trPr>
        <w:tc>
          <w:tcPr>
            <w:tcW w:w="1843" w:type="dxa"/>
            <w:vAlign w:val="center"/>
            <w:hideMark/>
          </w:tcPr>
          <w:p w14:paraId="38ED02A7"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Directiva Presidencial 02</w:t>
            </w:r>
          </w:p>
        </w:tc>
        <w:tc>
          <w:tcPr>
            <w:tcW w:w="851" w:type="dxa"/>
            <w:vAlign w:val="center"/>
            <w:hideMark/>
          </w:tcPr>
          <w:p w14:paraId="778B9E53" w14:textId="77777777" w:rsidR="00B20ACE" w:rsidRPr="00C15996" w:rsidRDefault="00B20ACE" w:rsidP="00E73951">
            <w:pPr>
              <w:pStyle w:val="TableParagraph"/>
              <w:spacing w:line="276" w:lineRule="auto"/>
              <w:ind w:right="51"/>
              <w:jc w:val="center"/>
              <w:rPr>
                <w:rFonts w:ascii="Helvetica" w:eastAsia="Times" w:hAnsi="Helvetica" w:cs="Helvetica"/>
                <w:color w:val="595959" w:themeColor="text1" w:themeTint="A6"/>
                <w:sz w:val="20"/>
                <w:szCs w:val="20"/>
                <w:lang w:val="es-CO" w:eastAsia="es-ES"/>
              </w:rPr>
            </w:pPr>
            <w:r w:rsidRPr="00C15996">
              <w:rPr>
                <w:rFonts w:ascii="Helvetica" w:eastAsia="Times" w:hAnsi="Helvetica" w:cs="Helvetica"/>
                <w:color w:val="595959" w:themeColor="text1" w:themeTint="A6"/>
                <w:sz w:val="20"/>
                <w:szCs w:val="20"/>
                <w:lang w:val="es-CO" w:eastAsia="es-ES"/>
              </w:rPr>
              <w:t>2022</w:t>
            </w:r>
          </w:p>
        </w:tc>
        <w:tc>
          <w:tcPr>
            <w:tcW w:w="6413" w:type="dxa"/>
            <w:vAlign w:val="center"/>
            <w:hideMark/>
          </w:tcPr>
          <w:p w14:paraId="4245D84E"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Reiteración de la política pública en materia de seguridad digital.</w:t>
            </w:r>
          </w:p>
        </w:tc>
      </w:tr>
      <w:tr w:rsidR="00B20ACE" w:rsidRPr="00C15996" w14:paraId="2F4BDE30" w14:textId="77777777" w:rsidTr="00E73951">
        <w:trPr>
          <w:trHeight w:val="1543"/>
        </w:trPr>
        <w:tc>
          <w:tcPr>
            <w:tcW w:w="1843" w:type="dxa"/>
            <w:vAlign w:val="center"/>
            <w:hideMark/>
          </w:tcPr>
          <w:p w14:paraId="55F9AA5A"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338</w:t>
            </w:r>
          </w:p>
        </w:tc>
        <w:tc>
          <w:tcPr>
            <w:tcW w:w="851" w:type="dxa"/>
            <w:vAlign w:val="center"/>
            <w:hideMark/>
          </w:tcPr>
          <w:p w14:paraId="6609128A"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2022</w:t>
            </w:r>
          </w:p>
        </w:tc>
        <w:tc>
          <w:tcPr>
            <w:tcW w:w="6413" w:type="dxa"/>
            <w:vAlign w:val="center"/>
            <w:hideMark/>
          </w:tcPr>
          <w:p w14:paraId="05191BCB"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 xml:space="preserve">Por el cual se adiciona el </w:t>
            </w:r>
            <w:r w:rsidR="00E73951" w:rsidRPr="00C15996">
              <w:rPr>
                <w:rFonts w:eastAsia="Times" w:cs="Helvetica"/>
                <w:color w:val="595959" w:themeColor="text1" w:themeTint="A6"/>
                <w:sz w:val="20"/>
                <w:szCs w:val="20"/>
                <w:lang w:val="es-CO"/>
              </w:rPr>
              <w:t>título</w:t>
            </w:r>
            <w:r w:rsidRPr="00C15996">
              <w:rPr>
                <w:rFonts w:eastAsia="Times" w:cs="Helvetica"/>
                <w:color w:val="595959" w:themeColor="text1" w:themeTint="A6"/>
                <w:sz w:val="20"/>
                <w:szCs w:val="20"/>
                <w:lang w:val="es-CO"/>
              </w:rPr>
              <w:t xml:space="preserve"> 21 a la parte 2 del Decreto Único 1078 de 2015, Reglamentario del Sector de Tecnologías de la Información y las Comunicaciones, con el fin de establecer los lineamientos generales para fortalecer la gobernanza de la seguridad digital, se crea el Modelo y las instancias de Gobernanza de Seguridad Digital y se dictan otras disposiciones.</w:t>
            </w:r>
          </w:p>
        </w:tc>
      </w:tr>
      <w:tr w:rsidR="00B20ACE" w:rsidRPr="00C15996" w14:paraId="7B56B144" w14:textId="77777777" w:rsidTr="00E73951">
        <w:trPr>
          <w:trHeight w:val="690"/>
        </w:trPr>
        <w:tc>
          <w:tcPr>
            <w:tcW w:w="1843" w:type="dxa"/>
            <w:vAlign w:val="center"/>
            <w:hideMark/>
          </w:tcPr>
          <w:p w14:paraId="0C97AE0F"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Resolución 746</w:t>
            </w:r>
          </w:p>
        </w:tc>
        <w:tc>
          <w:tcPr>
            <w:tcW w:w="851" w:type="dxa"/>
            <w:vAlign w:val="center"/>
            <w:hideMark/>
          </w:tcPr>
          <w:p w14:paraId="31FD2807"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2022</w:t>
            </w:r>
          </w:p>
        </w:tc>
        <w:tc>
          <w:tcPr>
            <w:tcW w:w="6413" w:type="dxa"/>
            <w:vAlign w:val="center"/>
            <w:hideMark/>
          </w:tcPr>
          <w:p w14:paraId="57F55F52"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A través de la cual se crea una nueva normativa que adiciona lineamientos y estándares relacionados con los proveedores de productos y servicios de seguridad digital y con la Protección de los Datos Personales.</w:t>
            </w:r>
          </w:p>
        </w:tc>
      </w:tr>
      <w:tr w:rsidR="00B20ACE" w:rsidRPr="00C15996" w14:paraId="18F4958A" w14:textId="77777777" w:rsidTr="00E73951">
        <w:trPr>
          <w:trHeight w:val="690"/>
        </w:trPr>
        <w:tc>
          <w:tcPr>
            <w:tcW w:w="1843" w:type="dxa"/>
            <w:vAlign w:val="center"/>
            <w:hideMark/>
          </w:tcPr>
          <w:p w14:paraId="47DB6DCC"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Resolución 1117</w:t>
            </w:r>
          </w:p>
        </w:tc>
        <w:tc>
          <w:tcPr>
            <w:tcW w:w="851" w:type="dxa"/>
            <w:vAlign w:val="center"/>
            <w:hideMark/>
          </w:tcPr>
          <w:p w14:paraId="480FFAC2"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2022</w:t>
            </w:r>
          </w:p>
        </w:tc>
        <w:tc>
          <w:tcPr>
            <w:tcW w:w="6413" w:type="dxa"/>
            <w:vAlign w:val="center"/>
            <w:hideMark/>
          </w:tcPr>
          <w:p w14:paraId="2813C18A"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la cual se establecen los lineamientos de transformación digital para las estrategias de ciudades y territorios inteligentes de las entidades territoriales, en el marco de la Política de Gobierno Digital.</w:t>
            </w:r>
          </w:p>
        </w:tc>
      </w:tr>
      <w:tr w:rsidR="00B20ACE" w:rsidRPr="00C15996" w14:paraId="0CA4BED8" w14:textId="77777777" w:rsidTr="00E73951">
        <w:trPr>
          <w:trHeight w:val="44"/>
        </w:trPr>
        <w:tc>
          <w:tcPr>
            <w:tcW w:w="1843" w:type="dxa"/>
            <w:vAlign w:val="center"/>
            <w:hideMark/>
          </w:tcPr>
          <w:p w14:paraId="7A1990C4"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767</w:t>
            </w:r>
          </w:p>
        </w:tc>
        <w:tc>
          <w:tcPr>
            <w:tcW w:w="851" w:type="dxa"/>
            <w:vAlign w:val="center"/>
            <w:hideMark/>
          </w:tcPr>
          <w:p w14:paraId="41D3B3E7"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2022</w:t>
            </w:r>
          </w:p>
        </w:tc>
        <w:tc>
          <w:tcPr>
            <w:tcW w:w="6413" w:type="dxa"/>
            <w:vAlign w:val="center"/>
            <w:hideMark/>
          </w:tcPr>
          <w:p w14:paraId="71A972C4"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B20ACE" w:rsidRPr="00C15996" w14:paraId="40E7960E" w14:textId="77777777" w:rsidTr="00E73951">
        <w:trPr>
          <w:trHeight w:val="690"/>
        </w:trPr>
        <w:tc>
          <w:tcPr>
            <w:tcW w:w="1843" w:type="dxa"/>
            <w:vAlign w:val="center"/>
            <w:hideMark/>
          </w:tcPr>
          <w:p w14:paraId="273A1ED7"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lastRenderedPageBreak/>
              <w:t>Resolución 500</w:t>
            </w:r>
          </w:p>
        </w:tc>
        <w:tc>
          <w:tcPr>
            <w:tcW w:w="851" w:type="dxa"/>
            <w:vAlign w:val="center"/>
            <w:hideMark/>
          </w:tcPr>
          <w:p w14:paraId="7BBDE4AF"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2021</w:t>
            </w:r>
          </w:p>
        </w:tc>
        <w:tc>
          <w:tcPr>
            <w:tcW w:w="6413" w:type="dxa"/>
            <w:vAlign w:val="center"/>
            <w:hideMark/>
          </w:tcPr>
          <w:p w14:paraId="3EFB11D3"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la cual se establecen los lineamientos y estándares para la estrategia de seguridad digital y se adopta el modelo de seguridad y privacidad como habilitador de la política de Gobierno Digital.</w:t>
            </w:r>
          </w:p>
        </w:tc>
      </w:tr>
      <w:tr w:rsidR="00B20ACE" w:rsidRPr="00C15996" w14:paraId="3A5ACE8E" w14:textId="77777777" w:rsidTr="00E73951">
        <w:trPr>
          <w:trHeight w:val="690"/>
        </w:trPr>
        <w:tc>
          <w:tcPr>
            <w:tcW w:w="1843" w:type="dxa"/>
            <w:vAlign w:val="center"/>
            <w:hideMark/>
          </w:tcPr>
          <w:p w14:paraId="0F747F17"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Directiva Presidencial No. 03</w:t>
            </w:r>
          </w:p>
        </w:tc>
        <w:tc>
          <w:tcPr>
            <w:tcW w:w="851" w:type="dxa"/>
            <w:vAlign w:val="center"/>
            <w:hideMark/>
          </w:tcPr>
          <w:p w14:paraId="033C4D55"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2021</w:t>
            </w:r>
          </w:p>
        </w:tc>
        <w:tc>
          <w:tcPr>
            <w:tcW w:w="6413" w:type="dxa"/>
            <w:vAlign w:val="center"/>
            <w:hideMark/>
          </w:tcPr>
          <w:p w14:paraId="3B6F5D4B"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Lineamientos para el uso de servicios en la nube, inteligencia artificial, seguridad digital y gestión de datos.</w:t>
            </w:r>
          </w:p>
        </w:tc>
      </w:tr>
      <w:tr w:rsidR="00B20ACE" w:rsidRPr="00C15996" w14:paraId="57ED6C90" w14:textId="77777777" w:rsidTr="00E73951">
        <w:trPr>
          <w:trHeight w:val="690"/>
        </w:trPr>
        <w:tc>
          <w:tcPr>
            <w:tcW w:w="1843" w:type="dxa"/>
            <w:vAlign w:val="center"/>
            <w:hideMark/>
          </w:tcPr>
          <w:p w14:paraId="48B2F2EE"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Resolución 1529</w:t>
            </w:r>
          </w:p>
        </w:tc>
        <w:tc>
          <w:tcPr>
            <w:tcW w:w="851" w:type="dxa"/>
            <w:vAlign w:val="center"/>
            <w:hideMark/>
          </w:tcPr>
          <w:p w14:paraId="141E6A08"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2020</w:t>
            </w:r>
          </w:p>
        </w:tc>
        <w:tc>
          <w:tcPr>
            <w:tcW w:w="6413" w:type="dxa"/>
            <w:vAlign w:val="center"/>
            <w:hideMark/>
          </w:tcPr>
          <w:p w14:paraId="6DD67903"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la cual se definen los estándares y directrices para publicar la información señalada en la Ley 1712 del 2014 y se definen los requisitos materia de acceso a la información pública, accesibilidad web, seguridad digital, y datos abiertos.</w:t>
            </w:r>
          </w:p>
        </w:tc>
      </w:tr>
      <w:tr w:rsidR="00B20ACE" w:rsidRPr="00C15996" w14:paraId="54BBA596" w14:textId="77777777" w:rsidTr="00E73951">
        <w:trPr>
          <w:trHeight w:val="1742"/>
        </w:trPr>
        <w:tc>
          <w:tcPr>
            <w:tcW w:w="1843" w:type="dxa"/>
            <w:vAlign w:val="center"/>
          </w:tcPr>
          <w:p w14:paraId="4A6AAF8C"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79DD6286"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3D19B8A0"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620</w:t>
            </w:r>
          </w:p>
        </w:tc>
        <w:tc>
          <w:tcPr>
            <w:tcW w:w="851" w:type="dxa"/>
            <w:vAlign w:val="center"/>
          </w:tcPr>
          <w:p w14:paraId="1ECC950A"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297E5BFA"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6F9B5A43"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2020</w:t>
            </w:r>
          </w:p>
        </w:tc>
        <w:tc>
          <w:tcPr>
            <w:tcW w:w="6413" w:type="dxa"/>
            <w:vAlign w:val="center"/>
            <w:hideMark/>
          </w:tcPr>
          <w:p w14:paraId="35E2B161"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tc>
      </w:tr>
      <w:tr w:rsidR="00B20ACE" w:rsidRPr="00C15996" w14:paraId="0C426494" w14:textId="77777777" w:rsidTr="00E73951">
        <w:trPr>
          <w:trHeight w:val="1161"/>
        </w:trPr>
        <w:tc>
          <w:tcPr>
            <w:tcW w:w="1843" w:type="dxa"/>
            <w:vAlign w:val="center"/>
          </w:tcPr>
          <w:p w14:paraId="3DCC530B"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629AA7E2"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Ley 1955</w:t>
            </w:r>
          </w:p>
        </w:tc>
        <w:tc>
          <w:tcPr>
            <w:tcW w:w="851" w:type="dxa"/>
            <w:vAlign w:val="center"/>
          </w:tcPr>
          <w:p w14:paraId="62276F9A"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1DF1535E"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2019</w:t>
            </w:r>
          </w:p>
        </w:tc>
        <w:tc>
          <w:tcPr>
            <w:tcW w:w="6413" w:type="dxa"/>
            <w:vAlign w:val="center"/>
            <w:hideMark/>
          </w:tcPr>
          <w:p w14:paraId="4E18109E"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B20ACE" w:rsidRPr="00C15996" w14:paraId="48509891" w14:textId="77777777" w:rsidTr="00E73951">
        <w:trPr>
          <w:trHeight w:val="870"/>
        </w:trPr>
        <w:tc>
          <w:tcPr>
            <w:tcW w:w="1843" w:type="dxa"/>
            <w:vAlign w:val="center"/>
          </w:tcPr>
          <w:p w14:paraId="6A1939CF"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64CBB54E"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2106</w:t>
            </w:r>
          </w:p>
        </w:tc>
        <w:tc>
          <w:tcPr>
            <w:tcW w:w="851" w:type="dxa"/>
            <w:vAlign w:val="center"/>
          </w:tcPr>
          <w:p w14:paraId="75F75BE2"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2D8CD22E"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2019</w:t>
            </w:r>
          </w:p>
        </w:tc>
        <w:tc>
          <w:tcPr>
            <w:tcW w:w="6413" w:type="dxa"/>
            <w:vAlign w:val="center"/>
            <w:hideMark/>
          </w:tcPr>
          <w:p w14:paraId="0E6809E7"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dictan normas para simplificar, suprimir y reformar trámites, procesos y procedimientos innecesarios existentes en la administración pública Cap. II Transformación Digital Para Una Gestión Publica Efectiva</w:t>
            </w:r>
          </w:p>
        </w:tc>
      </w:tr>
      <w:tr w:rsidR="00B20ACE" w:rsidRPr="00C15996" w14:paraId="2E419A15" w14:textId="77777777" w:rsidTr="00E73951">
        <w:trPr>
          <w:trHeight w:val="1451"/>
        </w:trPr>
        <w:tc>
          <w:tcPr>
            <w:tcW w:w="1843" w:type="dxa"/>
            <w:vAlign w:val="center"/>
          </w:tcPr>
          <w:p w14:paraId="56F9CE9D"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48783201"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46232974"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CONPES 3975</w:t>
            </w:r>
          </w:p>
        </w:tc>
        <w:tc>
          <w:tcPr>
            <w:tcW w:w="851" w:type="dxa"/>
            <w:vAlign w:val="center"/>
          </w:tcPr>
          <w:p w14:paraId="4DFA1FDB"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0FA4F0CC"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45B68C97"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2019</w:t>
            </w:r>
          </w:p>
        </w:tc>
        <w:tc>
          <w:tcPr>
            <w:tcW w:w="6413" w:type="dxa"/>
            <w:vAlign w:val="center"/>
            <w:hideMark/>
          </w:tcPr>
          <w:p w14:paraId="073C4577"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B20ACE" w:rsidRPr="00C15996" w14:paraId="69D54595" w14:textId="77777777" w:rsidTr="00E73951">
        <w:trPr>
          <w:trHeight w:val="1161"/>
        </w:trPr>
        <w:tc>
          <w:tcPr>
            <w:tcW w:w="1843" w:type="dxa"/>
            <w:vAlign w:val="center"/>
          </w:tcPr>
          <w:p w14:paraId="25C0E5C8"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743BEE70"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Circular 02</w:t>
            </w:r>
          </w:p>
        </w:tc>
        <w:tc>
          <w:tcPr>
            <w:tcW w:w="851" w:type="dxa"/>
            <w:vAlign w:val="center"/>
          </w:tcPr>
          <w:p w14:paraId="3A373526"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72FED362"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2019</w:t>
            </w:r>
          </w:p>
        </w:tc>
        <w:tc>
          <w:tcPr>
            <w:tcW w:w="6413" w:type="dxa"/>
            <w:vAlign w:val="center"/>
            <w:hideMark/>
          </w:tcPr>
          <w:p w14:paraId="35005BFA"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00B20ACE" w:rsidRPr="00C15996" w14:paraId="7FFFA242" w14:textId="77777777" w:rsidTr="00E73951">
        <w:trPr>
          <w:trHeight w:val="580"/>
        </w:trPr>
        <w:tc>
          <w:tcPr>
            <w:tcW w:w="1843" w:type="dxa"/>
            <w:vAlign w:val="center"/>
            <w:hideMark/>
          </w:tcPr>
          <w:p w14:paraId="35DB5513"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612</w:t>
            </w:r>
          </w:p>
        </w:tc>
        <w:tc>
          <w:tcPr>
            <w:tcW w:w="851" w:type="dxa"/>
            <w:vAlign w:val="center"/>
            <w:hideMark/>
          </w:tcPr>
          <w:p w14:paraId="3A5B7B9D"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2018</w:t>
            </w:r>
          </w:p>
        </w:tc>
        <w:tc>
          <w:tcPr>
            <w:tcW w:w="6413" w:type="dxa"/>
            <w:vAlign w:val="center"/>
            <w:hideMark/>
          </w:tcPr>
          <w:p w14:paraId="62A21B56"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fijan directrices para la integración de los planes institucionales y estratégicos al Plan de Acción por parte de las entidades del Estado.</w:t>
            </w:r>
          </w:p>
        </w:tc>
      </w:tr>
      <w:tr w:rsidR="00B20ACE" w:rsidRPr="00C15996" w14:paraId="0A4E76B0" w14:textId="77777777" w:rsidTr="00E73951">
        <w:trPr>
          <w:trHeight w:val="1161"/>
        </w:trPr>
        <w:tc>
          <w:tcPr>
            <w:tcW w:w="1843" w:type="dxa"/>
            <w:vAlign w:val="center"/>
          </w:tcPr>
          <w:p w14:paraId="0D00AD06"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6DFA7A25"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1008</w:t>
            </w:r>
          </w:p>
        </w:tc>
        <w:tc>
          <w:tcPr>
            <w:tcW w:w="851" w:type="dxa"/>
            <w:vAlign w:val="center"/>
          </w:tcPr>
          <w:p w14:paraId="3D2CDBC5"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7CF7F7FE"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2018</w:t>
            </w:r>
          </w:p>
        </w:tc>
        <w:tc>
          <w:tcPr>
            <w:tcW w:w="6413" w:type="dxa"/>
            <w:vAlign w:val="center"/>
            <w:hideMark/>
          </w:tcPr>
          <w:p w14:paraId="4FF1CCE6"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establecen los lineamientos generales de la política de Gobierno Digital y se subroga el capítulo 1 del título 9 de la parte 2 del libro 2 del Decreto 1078, Decreto Único Reglamentario del sector de Tecnologías de la Información y las Comunicaciones.</w:t>
            </w:r>
          </w:p>
        </w:tc>
      </w:tr>
      <w:tr w:rsidR="00B20ACE" w:rsidRPr="00C15996" w14:paraId="256A72C8" w14:textId="77777777" w:rsidTr="00E73951">
        <w:trPr>
          <w:trHeight w:val="195"/>
        </w:trPr>
        <w:tc>
          <w:tcPr>
            <w:tcW w:w="1843" w:type="dxa"/>
            <w:vAlign w:val="center"/>
            <w:hideMark/>
          </w:tcPr>
          <w:p w14:paraId="7F2BFD53"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Ley 1581</w:t>
            </w:r>
          </w:p>
        </w:tc>
        <w:tc>
          <w:tcPr>
            <w:tcW w:w="851" w:type="dxa"/>
            <w:vAlign w:val="center"/>
            <w:hideMark/>
          </w:tcPr>
          <w:p w14:paraId="55A24C9E"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2017</w:t>
            </w:r>
          </w:p>
        </w:tc>
        <w:tc>
          <w:tcPr>
            <w:tcW w:w="6413" w:type="dxa"/>
            <w:vAlign w:val="center"/>
            <w:hideMark/>
          </w:tcPr>
          <w:p w14:paraId="4E621FCA"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La cual se dictan disposiciones generales para la Protección de Datos Personales.</w:t>
            </w:r>
          </w:p>
        </w:tc>
      </w:tr>
      <w:tr w:rsidR="00B20ACE" w:rsidRPr="00C15996" w14:paraId="6E331A85" w14:textId="77777777" w:rsidTr="00E73951">
        <w:trPr>
          <w:trHeight w:val="580"/>
        </w:trPr>
        <w:tc>
          <w:tcPr>
            <w:tcW w:w="1843" w:type="dxa"/>
            <w:vAlign w:val="center"/>
            <w:hideMark/>
          </w:tcPr>
          <w:p w14:paraId="7FC239CB"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1413</w:t>
            </w:r>
          </w:p>
        </w:tc>
        <w:tc>
          <w:tcPr>
            <w:tcW w:w="851" w:type="dxa"/>
            <w:vAlign w:val="center"/>
            <w:hideMark/>
          </w:tcPr>
          <w:p w14:paraId="59302A77"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2017</w:t>
            </w:r>
          </w:p>
        </w:tc>
        <w:tc>
          <w:tcPr>
            <w:tcW w:w="6413" w:type="dxa"/>
            <w:vAlign w:val="center"/>
            <w:hideMark/>
          </w:tcPr>
          <w:p w14:paraId="27D9EBAD"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En el Capítulo 2 Características de los Servicios Ciudadanos Digitales, Sección 1 Generalidades de los Servicios Ciudadanos Digitales.</w:t>
            </w:r>
          </w:p>
        </w:tc>
      </w:tr>
      <w:tr w:rsidR="00B20ACE" w:rsidRPr="00C15996" w14:paraId="356DB6CA" w14:textId="77777777" w:rsidTr="00E73951">
        <w:trPr>
          <w:trHeight w:val="1161"/>
        </w:trPr>
        <w:tc>
          <w:tcPr>
            <w:tcW w:w="1843" w:type="dxa"/>
            <w:vAlign w:val="center"/>
          </w:tcPr>
          <w:p w14:paraId="398D55E1"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7E24726D"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728</w:t>
            </w:r>
          </w:p>
        </w:tc>
        <w:tc>
          <w:tcPr>
            <w:tcW w:w="851" w:type="dxa"/>
            <w:vAlign w:val="center"/>
          </w:tcPr>
          <w:p w14:paraId="5746A9B2"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4CE8F34C"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2017</w:t>
            </w:r>
          </w:p>
        </w:tc>
        <w:tc>
          <w:tcPr>
            <w:tcW w:w="6413" w:type="dxa"/>
            <w:vAlign w:val="center"/>
            <w:hideMark/>
          </w:tcPr>
          <w:p w14:paraId="1FCA7816"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adiciona el capítulo 2 al título 9 de la parte 2 del libro 2 del Decreto Único Reglamentario del sector TIC, Decreto 1078, para fortalecer el modelo de Gobierno Digital en las entidades del orden nacional del Estado colombiano, a través de la implementación de zonas de acceso público a Internet inalámbrico.</w:t>
            </w:r>
          </w:p>
        </w:tc>
      </w:tr>
      <w:tr w:rsidR="00B20ACE" w:rsidRPr="00C15996" w14:paraId="37D21387" w14:textId="77777777" w:rsidTr="00E73951">
        <w:trPr>
          <w:trHeight w:val="870"/>
        </w:trPr>
        <w:tc>
          <w:tcPr>
            <w:tcW w:w="1843" w:type="dxa"/>
            <w:vAlign w:val="center"/>
          </w:tcPr>
          <w:p w14:paraId="4D0A3235"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1B34F864"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1499</w:t>
            </w:r>
          </w:p>
        </w:tc>
        <w:tc>
          <w:tcPr>
            <w:tcW w:w="851" w:type="dxa"/>
            <w:vAlign w:val="center"/>
          </w:tcPr>
          <w:p w14:paraId="5A29E5B3"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145DE7E9"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2017</w:t>
            </w:r>
          </w:p>
        </w:tc>
        <w:tc>
          <w:tcPr>
            <w:tcW w:w="6413" w:type="dxa"/>
            <w:vAlign w:val="center"/>
            <w:hideMark/>
          </w:tcPr>
          <w:p w14:paraId="71968DFD"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medio del cual se modifica el Decreto 1083, Decreto Único Reglamentario del Sector Función Pública, en lo relacionado con el Sistema de Gestión establecido en el artículo 133 de la Ley 1753.</w:t>
            </w:r>
          </w:p>
        </w:tc>
      </w:tr>
      <w:tr w:rsidR="00B20ACE" w:rsidRPr="00C15996" w14:paraId="4AF31D8D" w14:textId="77777777" w:rsidTr="00E73951">
        <w:trPr>
          <w:trHeight w:val="580"/>
        </w:trPr>
        <w:tc>
          <w:tcPr>
            <w:tcW w:w="1843" w:type="dxa"/>
            <w:vAlign w:val="center"/>
            <w:hideMark/>
          </w:tcPr>
          <w:p w14:paraId="1143FC2F"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Resolución</w:t>
            </w:r>
          </w:p>
          <w:p w14:paraId="782E5E41"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2710</w:t>
            </w:r>
          </w:p>
        </w:tc>
        <w:tc>
          <w:tcPr>
            <w:tcW w:w="851" w:type="dxa"/>
            <w:vAlign w:val="center"/>
            <w:hideMark/>
          </w:tcPr>
          <w:p w14:paraId="25E2D2E2"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2017</w:t>
            </w:r>
          </w:p>
        </w:tc>
        <w:tc>
          <w:tcPr>
            <w:tcW w:w="6413" w:type="dxa"/>
            <w:vAlign w:val="center"/>
            <w:hideMark/>
          </w:tcPr>
          <w:p w14:paraId="09C0F7E7"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la cual se establecen los lineamientos para la adopción del protocolo IPv6.</w:t>
            </w:r>
          </w:p>
        </w:tc>
      </w:tr>
      <w:tr w:rsidR="00B20ACE" w:rsidRPr="00C15996" w14:paraId="72893BC6" w14:textId="77777777" w:rsidTr="00E73951">
        <w:trPr>
          <w:trHeight w:val="1161"/>
        </w:trPr>
        <w:tc>
          <w:tcPr>
            <w:tcW w:w="1843" w:type="dxa"/>
            <w:vAlign w:val="center"/>
          </w:tcPr>
          <w:p w14:paraId="6BC192BF"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p>
          <w:p w14:paraId="7C279222"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415</w:t>
            </w:r>
          </w:p>
        </w:tc>
        <w:tc>
          <w:tcPr>
            <w:tcW w:w="851" w:type="dxa"/>
            <w:vAlign w:val="center"/>
          </w:tcPr>
          <w:p w14:paraId="151E2029"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3FC47779"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2016</w:t>
            </w:r>
          </w:p>
        </w:tc>
        <w:tc>
          <w:tcPr>
            <w:tcW w:w="6413" w:type="dxa"/>
            <w:vAlign w:val="center"/>
            <w:hideMark/>
          </w:tcPr>
          <w:p w14:paraId="6F2827BC"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adiciona el Decreto Único Reglamentario del sector de la Función Pública, Decreto Numero 1083, en lo relacionado con la definición de los lineamientos para el fortalecimiento institucional en materia de tecnologías de la información y las Comunicaciones.</w:t>
            </w:r>
          </w:p>
        </w:tc>
      </w:tr>
      <w:tr w:rsidR="00B20ACE" w:rsidRPr="00C15996" w14:paraId="71C4B1C3" w14:textId="77777777" w:rsidTr="00E73951">
        <w:trPr>
          <w:trHeight w:val="580"/>
        </w:trPr>
        <w:tc>
          <w:tcPr>
            <w:tcW w:w="1843" w:type="dxa"/>
            <w:vAlign w:val="center"/>
            <w:hideMark/>
          </w:tcPr>
          <w:p w14:paraId="15C70B1A"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728</w:t>
            </w:r>
          </w:p>
        </w:tc>
        <w:tc>
          <w:tcPr>
            <w:tcW w:w="851" w:type="dxa"/>
            <w:vAlign w:val="center"/>
            <w:hideMark/>
          </w:tcPr>
          <w:p w14:paraId="100194C7"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2016</w:t>
            </w:r>
          </w:p>
        </w:tc>
        <w:tc>
          <w:tcPr>
            <w:tcW w:w="6413" w:type="dxa"/>
            <w:vAlign w:val="center"/>
            <w:hideMark/>
          </w:tcPr>
          <w:p w14:paraId="27B54FD7"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Actualiza el Decreto 1078 con la implementación de zonas de acceso público a Internet inalámbrico.</w:t>
            </w:r>
          </w:p>
        </w:tc>
      </w:tr>
      <w:tr w:rsidR="00B20ACE" w:rsidRPr="00C15996" w14:paraId="1FF9B967" w14:textId="77777777" w:rsidTr="00E73951">
        <w:trPr>
          <w:trHeight w:val="333"/>
        </w:trPr>
        <w:tc>
          <w:tcPr>
            <w:tcW w:w="1843" w:type="dxa"/>
            <w:vAlign w:val="center"/>
            <w:hideMark/>
          </w:tcPr>
          <w:p w14:paraId="21E46AB2"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Resolución</w:t>
            </w:r>
          </w:p>
          <w:p w14:paraId="52DDF505"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3564</w:t>
            </w:r>
          </w:p>
        </w:tc>
        <w:tc>
          <w:tcPr>
            <w:tcW w:w="851" w:type="dxa"/>
            <w:vAlign w:val="center"/>
            <w:hideMark/>
          </w:tcPr>
          <w:p w14:paraId="280DB029"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2015</w:t>
            </w:r>
          </w:p>
        </w:tc>
        <w:tc>
          <w:tcPr>
            <w:tcW w:w="6413" w:type="dxa"/>
            <w:vAlign w:val="center"/>
            <w:hideMark/>
          </w:tcPr>
          <w:p w14:paraId="302BEB96"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la cual se reglamentan aspectos relacionados con la Ley de Transparencia y Acceso a la Información Pública.</w:t>
            </w:r>
          </w:p>
        </w:tc>
      </w:tr>
      <w:tr w:rsidR="00B20ACE" w:rsidRPr="00C15996" w14:paraId="05A46810" w14:textId="77777777" w:rsidTr="00E73951">
        <w:trPr>
          <w:trHeight w:val="878"/>
        </w:trPr>
        <w:tc>
          <w:tcPr>
            <w:tcW w:w="1843" w:type="dxa"/>
            <w:vAlign w:val="center"/>
            <w:hideMark/>
          </w:tcPr>
          <w:p w14:paraId="4A4A6B13"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Norma Técnica Colombiana</w:t>
            </w:r>
          </w:p>
          <w:p w14:paraId="23FA9CC2"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NTC 5854</w:t>
            </w:r>
          </w:p>
        </w:tc>
        <w:tc>
          <w:tcPr>
            <w:tcW w:w="851" w:type="dxa"/>
            <w:vAlign w:val="center"/>
          </w:tcPr>
          <w:p w14:paraId="605C84AF"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p>
          <w:p w14:paraId="585B0EFB"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2012</w:t>
            </w:r>
          </w:p>
        </w:tc>
        <w:tc>
          <w:tcPr>
            <w:tcW w:w="6413" w:type="dxa"/>
            <w:vAlign w:val="center"/>
            <w:hideMark/>
          </w:tcPr>
          <w:p w14:paraId="385A921E"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Accesibilidad a páginas web El objeto de la Norma Técnica Colombiana (NTC) 5854 es establecer los requisitos de accesibilidad que son aplicables a las páginas web, que se presentan agrupados en tres niveles de conformidad: A, AA, y AAA.</w:t>
            </w:r>
          </w:p>
        </w:tc>
      </w:tr>
      <w:tr w:rsidR="00B20ACE" w:rsidRPr="00C15996" w14:paraId="23FEB133" w14:textId="77777777" w:rsidTr="00E73951">
        <w:trPr>
          <w:trHeight w:val="560"/>
        </w:trPr>
        <w:tc>
          <w:tcPr>
            <w:tcW w:w="1843" w:type="dxa"/>
            <w:vAlign w:val="center"/>
            <w:hideMark/>
          </w:tcPr>
          <w:p w14:paraId="0F38D527"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Decreto 235</w:t>
            </w:r>
          </w:p>
        </w:tc>
        <w:tc>
          <w:tcPr>
            <w:tcW w:w="851" w:type="dxa"/>
            <w:vAlign w:val="center"/>
            <w:hideMark/>
          </w:tcPr>
          <w:p w14:paraId="1255FA82" w14:textId="77777777" w:rsidR="00B20ACE" w:rsidRPr="00C15996" w:rsidRDefault="00B20ACE" w:rsidP="00E73951">
            <w:pPr>
              <w:spacing w:line="276" w:lineRule="auto"/>
              <w:ind w:right="51"/>
              <w:jc w:val="center"/>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2010</w:t>
            </w:r>
          </w:p>
        </w:tc>
        <w:tc>
          <w:tcPr>
            <w:tcW w:w="6413" w:type="dxa"/>
            <w:vAlign w:val="center"/>
            <w:hideMark/>
          </w:tcPr>
          <w:p w14:paraId="07780FB1" w14:textId="77777777" w:rsidR="00B20ACE" w:rsidRPr="00C15996" w:rsidRDefault="00B20ACE" w:rsidP="00E73951">
            <w:pPr>
              <w:spacing w:line="276" w:lineRule="auto"/>
              <w:ind w:right="51"/>
              <w:jc w:val="both"/>
              <w:rPr>
                <w:rFonts w:eastAsia="Times" w:cs="Helvetica"/>
                <w:color w:val="595959" w:themeColor="text1" w:themeTint="A6"/>
                <w:sz w:val="20"/>
                <w:szCs w:val="20"/>
                <w:lang w:val="es-CO"/>
              </w:rPr>
            </w:pPr>
            <w:r w:rsidRPr="00C15996">
              <w:rPr>
                <w:rFonts w:eastAsia="Times" w:cs="Helvetica"/>
                <w:color w:val="595959" w:themeColor="text1" w:themeTint="A6"/>
                <w:sz w:val="20"/>
                <w:szCs w:val="20"/>
                <w:lang w:val="es-CO"/>
              </w:rPr>
              <w:t>Por el cual se regula el intercambio de información entre entidades para el cumplimiento de funciones públicas.</w:t>
            </w:r>
          </w:p>
        </w:tc>
      </w:tr>
    </w:tbl>
    <w:p w14:paraId="7CE0B855" w14:textId="77777777" w:rsidR="00EC00C7" w:rsidRPr="00C15996" w:rsidRDefault="00EC00C7" w:rsidP="00E73951">
      <w:pPr>
        <w:pStyle w:val="Textoindependiente"/>
        <w:spacing w:before="1" w:line="276" w:lineRule="auto"/>
        <w:ind w:right="51"/>
        <w:rPr>
          <w:rFonts w:eastAsia="Arial MT" w:cs="Helvetica"/>
          <w:color w:val="595959" w:themeColor="text1" w:themeTint="A6"/>
          <w:szCs w:val="22"/>
          <w:lang w:val="es-CO" w:eastAsia="en-US"/>
        </w:rPr>
      </w:pPr>
    </w:p>
    <w:p w14:paraId="540C87AB" w14:textId="77777777" w:rsidR="004934CB" w:rsidRPr="00C15996" w:rsidRDefault="00B20ACE" w:rsidP="00E73951">
      <w:pPr>
        <w:spacing w:line="276" w:lineRule="auto"/>
        <w:ind w:left="142" w:right="51"/>
        <w:rPr>
          <w:rFonts w:cs="Helvetica"/>
          <w:color w:val="595959" w:themeColor="text1" w:themeTint="A6"/>
          <w:szCs w:val="22"/>
        </w:rPr>
      </w:pPr>
      <w:bookmarkStart w:id="7" w:name="_bookmark5"/>
      <w:bookmarkEnd w:id="7"/>
      <w:r w:rsidRPr="00C15996">
        <w:rPr>
          <w:rFonts w:cs="Helvetica"/>
          <w:color w:val="595959" w:themeColor="text1" w:themeTint="A6"/>
          <w:sz w:val="18"/>
          <w:szCs w:val="22"/>
        </w:rPr>
        <w:t xml:space="preserve">Fuente: Plantilla PETI Plus Link:  </w:t>
      </w:r>
      <w:hyperlink r:id="rId9" w:history="1">
        <w:r w:rsidRPr="00C15996">
          <w:rPr>
            <w:rStyle w:val="Hipervnculo"/>
            <w:rFonts w:cs="Helvetica"/>
            <w:sz w:val="18"/>
            <w:szCs w:val="22"/>
          </w:rPr>
          <w:t>https://www.mintic.gov.co/arquitecturati/630/w3-article-15031.html</w:t>
        </w:r>
      </w:hyperlink>
    </w:p>
    <w:p w14:paraId="7FBD8F72" w14:textId="77777777" w:rsidR="00B20ACE" w:rsidRPr="00C15996" w:rsidRDefault="00B20ACE" w:rsidP="00E73951">
      <w:pPr>
        <w:spacing w:line="276" w:lineRule="auto"/>
        <w:ind w:right="51"/>
        <w:rPr>
          <w:rFonts w:cs="Helvetica"/>
          <w:color w:val="595959" w:themeColor="text1" w:themeTint="A6"/>
          <w:szCs w:val="22"/>
        </w:rPr>
      </w:pPr>
    </w:p>
    <w:p w14:paraId="263510EF" w14:textId="77777777" w:rsidR="007853BB" w:rsidRPr="00E73951" w:rsidRDefault="007853BB" w:rsidP="00E73951">
      <w:pPr>
        <w:pStyle w:val="Ttulo1"/>
        <w:keepNext w:val="0"/>
        <w:widowControl w:val="0"/>
        <w:numPr>
          <w:ilvl w:val="0"/>
          <w:numId w:val="1"/>
        </w:numPr>
        <w:autoSpaceDE w:val="0"/>
        <w:autoSpaceDN w:val="0"/>
        <w:spacing w:before="0" w:after="0" w:line="276" w:lineRule="auto"/>
        <w:ind w:left="0" w:right="51" w:firstLine="0"/>
        <w:jc w:val="left"/>
        <w:rPr>
          <w:rFonts w:cs="Helvetica"/>
          <w:color w:val="595959" w:themeColor="text1" w:themeTint="A6"/>
          <w:szCs w:val="24"/>
          <w:lang w:val="es-CO"/>
        </w:rPr>
      </w:pPr>
      <w:bookmarkStart w:id="8" w:name="_Toc155984333"/>
      <w:r w:rsidRPr="00E73951">
        <w:rPr>
          <w:rFonts w:cs="Helvetica"/>
          <w:color w:val="595959" w:themeColor="text1" w:themeTint="A6"/>
          <w:szCs w:val="24"/>
          <w:lang w:val="es-CO"/>
        </w:rPr>
        <w:t>M</w:t>
      </w:r>
      <w:r w:rsidR="00840623">
        <w:rPr>
          <w:rFonts w:cs="Helvetica"/>
          <w:color w:val="595959" w:themeColor="text1" w:themeTint="A6"/>
          <w:szCs w:val="24"/>
          <w:lang w:val="es-CO"/>
        </w:rPr>
        <w:t>otivadores estratégicos</w:t>
      </w:r>
      <w:bookmarkEnd w:id="8"/>
      <w:r w:rsidR="00840623">
        <w:rPr>
          <w:rFonts w:cs="Helvetica"/>
          <w:color w:val="595959" w:themeColor="text1" w:themeTint="A6"/>
          <w:szCs w:val="24"/>
          <w:lang w:val="es-CO"/>
        </w:rPr>
        <w:t xml:space="preserve"> </w:t>
      </w:r>
      <w:r w:rsidRPr="00E73951">
        <w:rPr>
          <w:rFonts w:cs="Helvetica"/>
          <w:color w:val="595959" w:themeColor="text1" w:themeTint="A6"/>
          <w:szCs w:val="24"/>
          <w:lang w:val="es-CO"/>
        </w:rPr>
        <w:t xml:space="preserve"> </w:t>
      </w:r>
    </w:p>
    <w:p w14:paraId="5CD778DD" w14:textId="77777777" w:rsidR="007853BB" w:rsidRPr="00C15996" w:rsidRDefault="007853BB" w:rsidP="00E73951">
      <w:pPr>
        <w:spacing w:line="276" w:lineRule="auto"/>
        <w:ind w:right="51"/>
        <w:rPr>
          <w:rFonts w:cs="Helvetica"/>
          <w:color w:val="595959" w:themeColor="text1" w:themeTint="A6"/>
          <w:szCs w:val="22"/>
        </w:rPr>
      </w:pPr>
    </w:p>
    <w:p w14:paraId="5144A088" w14:textId="77777777" w:rsidR="007853BB" w:rsidRPr="00C15996" w:rsidRDefault="008A652F" w:rsidP="00E73951">
      <w:pPr>
        <w:pStyle w:val="Ttulo1"/>
        <w:keepNext w:val="0"/>
        <w:widowControl w:val="0"/>
        <w:numPr>
          <w:ilvl w:val="1"/>
          <w:numId w:val="1"/>
        </w:numPr>
        <w:autoSpaceDE w:val="0"/>
        <w:autoSpaceDN w:val="0"/>
        <w:spacing w:before="0" w:after="0" w:line="276" w:lineRule="auto"/>
        <w:ind w:left="0" w:right="51" w:firstLine="0"/>
        <w:jc w:val="left"/>
        <w:rPr>
          <w:rFonts w:cs="Helvetica"/>
          <w:color w:val="595959" w:themeColor="text1" w:themeTint="A6"/>
          <w:sz w:val="22"/>
          <w:szCs w:val="22"/>
          <w:lang w:val="es-CO"/>
        </w:rPr>
      </w:pPr>
      <w:bookmarkStart w:id="9" w:name="_Toc155984334"/>
      <w:r w:rsidRPr="00C15996">
        <w:rPr>
          <w:rFonts w:cs="Helvetica"/>
          <w:color w:val="595959" w:themeColor="text1" w:themeTint="A6"/>
          <w:sz w:val="22"/>
          <w:szCs w:val="22"/>
          <w:lang w:val="es-CO"/>
        </w:rPr>
        <w:t>A</w:t>
      </w:r>
      <w:r w:rsidR="007853BB" w:rsidRPr="00C15996">
        <w:rPr>
          <w:rFonts w:cs="Helvetica"/>
          <w:color w:val="595959" w:themeColor="text1" w:themeTint="A6"/>
          <w:sz w:val="22"/>
          <w:szCs w:val="22"/>
          <w:lang w:val="es-CO"/>
        </w:rPr>
        <w:t xml:space="preserve">lineación </w:t>
      </w:r>
      <w:r w:rsidRPr="00C15996">
        <w:rPr>
          <w:rFonts w:cs="Helvetica"/>
          <w:color w:val="595959" w:themeColor="text1" w:themeTint="A6"/>
          <w:sz w:val="22"/>
          <w:szCs w:val="22"/>
          <w:lang w:val="es-CO"/>
        </w:rPr>
        <w:t>E</w:t>
      </w:r>
      <w:r w:rsidR="007853BB" w:rsidRPr="00C15996">
        <w:rPr>
          <w:rFonts w:cs="Helvetica"/>
          <w:color w:val="595959" w:themeColor="text1" w:themeTint="A6"/>
          <w:sz w:val="22"/>
          <w:szCs w:val="22"/>
          <w:lang w:val="es-CO"/>
        </w:rPr>
        <w:t>stratégica</w:t>
      </w:r>
      <w:bookmarkEnd w:id="9"/>
      <w:r w:rsidR="007853BB" w:rsidRPr="00C15996">
        <w:rPr>
          <w:rFonts w:cs="Helvetica"/>
          <w:color w:val="595959" w:themeColor="text1" w:themeTint="A6"/>
          <w:sz w:val="22"/>
          <w:szCs w:val="22"/>
          <w:lang w:val="es-CO"/>
        </w:rPr>
        <w:t xml:space="preserve"> </w:t>
      </w:r>
    </w:p>
    <w:p w14:paraId="50CF70F9" w14:textId="77777777" w:rsidR="007853BB" w:rsidRPr="00C15996" w:rsidRDefault="007853BB" w:rsidP="00E73951">
      <w:pPr>
        <w:spacing w:line="276" w:lineRule="auto"/>
        <w:ind w:right="51"/>
        <w:jc w:val="both"/>
        <w:rPr>
          <w:rFonts w:cs="Helvetica"/>
          <w:color w:val="595959" w:themeColor="text1" w:themeTint="A6"/>
          <w:szCs w:val="22"/>
        </w:rPr>
      </w:pPr>
    </w:p>
    <w:p w14:paraId="412DEC0E" w14:textId="77777777" w:rsidR="007853BB" w:rsidRPr="00C15996" w:rsidRDefault="007853B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En función pública se hace la identificación de los diferentes motivadores estratégicos a nivel nacional, sectorial, institucional y lineamientos y políticas </w:t>
      </w:r>
    </w:p>
    <w:p w14:paraId="19C5A8A2" w14:textId="77777777" w:rsidR="00CF4311" w:rsidRPr="00C15996" w:rsidRDefault="00CF4311" w:rsidP="00E73951">
      <w:pPr>
        <w:spacing w:line="276" w:lineRule="auto"/>
        <w:ind w:right="51"/>
        <w:jc w:val="both"/>
        <w:rPr>
          <w:rFonts w:cs="Helvetica"/>
          <w:color w:val="595959" w:themeColor="text1" w:themeTint="A6"/>
          <w:szCs w:val="22"/>
        </w:rPr>
      </w:pPr>
    </w:p>
    <w:p w14:paraId="4EE316A2" w14:textId="77777777" w:rsidR="002E40D5" w:rsidRPr="00C15996" w:rsidRDefault="002E40D5" w:rsidP="003E6F4C">
      <w:pPr>
        <w:pStyle w:val="Descripcin"/>
        <w:spacing w:line="276" w:lineRule="auto"/>
        <w:ind w:right="51"/>
        <w:jc w:val="center"/>
        <w:rPr>
          <w:rFonts w:cs="Helvetica"/>
          <w:color w:val="595959" w:themeColor="text1" w:themeTint="A6"/>
          <w:szCs w:val="22"/>
        </w:rPr>
      </w:pPr>
      <w:bookmarkStart w:id="10" w:name="_Toc153789847"/>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w:t>
      </w:r>
      <w:r w:rsidRPr="00C15996">
        <w:rPr>
          <w:rFonts w:cs="Helvetica"/>
          <w:color w:val="595959" w:themeColor="text1" w:themeTint="A6"/>
          <w:szCs w:val="22"/>
        </w:rPr>
        <w:fldChar w:fldCharType="end"/>
      </w:r>
      <w:r w:rsidRPr="00C15996">
        <w:rPr>
          <w:rFonts w:cs="Helvetica"/>
          <w:color w:val="595959" w:themeColor="text1" w:themeTint="A6"/>
          <w:szCs w:val="22"/>
        </w:rPr>
        <w:t xml:space="preserve"> Motivadores estratégicos</w:t>
      </w:r>
      <w:bookmarkEnd w:id="10"/>
    </w:p>
    <w:tbl>
      <w:tblPr>
        <w:tblStyle w:val="Tablaconcuadrcula"/>
        <w:tblW w:w="0" w:type="auto"/>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2"/>
        <w:gridCol w:w="5720"/>
        <w:gridCol w:w="113"/>
      </w:tblGrid>
      <w:tr w:rsidR="00B20ACE" w:rsidRPr="00C15996" w14:paraId="1372CE32" w14:textId="77777777" w:rsidTr="00840623">
        <w:trPr>
          <w:trHeight w:val="341"/>
        </w:trPr>
        <w:tc>
          <w:tcPr>
            <w:tcW w:w="2972" w:type="dxa"/>
            <w:shd w:val="clear" w:color="auto" w:fill="888888"/>
            <w:hideMark/>
          </w:tcPr>
          <w:p w14:paraId="78E81F23" w14:textId="77777777" w:rsidR="00B20ACE" w:rsidRPr="00C15996" w:rsidRDefault="00B20ACE" w:rsidP="00E73951">
            <w:pPr>
              <w:spacing w:line="276" w:lineRule="auto"/>
              <w:ind w:right="51"/>
              <w:jc w:val="center"/>
              <w:rPr>
                <w:rFonts w:eastAsia="Times" w:cs="Helvetica"/>
                <w:b/>
                <w:color w:val="FFFFFF" w:themeColor="background1"/>
                <w:szCs w:val="22"/>
              </w:rPr>
            </w:pPr>
            <w:r w:rsidRPr="00C15996">
              <w:rPr>
                <w:rFonts w:eastAsia="Times" w:cs="Helvetica"/>
                <w:b/>
                <w:color w:val="FFFFFF" w:themeColor="background1"/>
                <w:szCs w:val="22"/>
              </w:rPr>
              <w:t>Motivador</w:t>
            </w:r>
          </w:p>
        </w:tc>
        <w:tc>
          <w:tcPr>
            <w:tcW w:w="5833" w:type="dxa"/>
            <w:gridSpan w:val="2"/>
            <w:shd w:val="clear" w:color="auto" w:fill="888888"/>
            <w:hideMark/>
          </w:tcPr>
          <w:p w14:paraId="7BFF7D31" w14:textId="77777777" w:rsidR="00B20ACE" w:rsidRPr="00C15996" w:rsidRDefault="00B20ACE" w:rsidP="00E73951">
            <w:pPr>
              <w:spacing w:line="276" w:lineRule="auto"/>
              <w:ind w:right="51"/>
              <w:jc w:val="center"/>
              <w:rPr>
                <w:rFonts w:eastAsia="Times" w:cs="Helvetica"/>
                <w:b/>
                <w:color w:val="FFFFFF" w:themeColor="background1"/>
                <w:szCs w:val="22"/>
              </w:rPr>
            </w:pPr>
            <w:r w:rsidRPr="00C15996">
              <w:rPr>
                <w:rFonts w:eastAsia="Times" w:cs="Helvetica"/>
                <w:b/>
                <w:color w:val="FFFFFF" w:themeColor="background1"/>
                <w:szCs w:val="22"/>
              </w:rPr>
              <w:t>Fuente</w:t>
            </w:r>
          </w:p>
        </w:tc>
      </w:tr>
      <w:tr w:rsidR="00B20ACE" w:rsidRPr="00C15996" w14:paraId="30C45633" w14:textId="77777777" w:rsidTr="00840623">
        <w:trPr>
          <w:gridAfter w:val="1"/>
          <w:wAfter w:w="113" w:type="dxa"/>
          <w:trHeight w:val="246"/>
        </w:trPr>
        <w:tc>
          <w:tcPr>
            <w:tcW w:w="2972" w:type="dxa"/>
            <w:vAlign w:val="center"/>
            <w:hideMark/>
          </w:tcPr>
          <w:p w14:paraId="365CFE5A" w14:textId="77777777" w:rsidR="00B20ACE" w:rsidRPr="00C15996" w:rsidRDefault="00B20ACE" w:rsidP="00E73951">
            <w:p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Estrategia Nacional</w:t>
            </w:r>
          </w:p>
        </w:tc>
        <w:tc>
          <w:tcPr>
            <w:tcW w:w="5720" w:type="dxa"/>
          </w:tcPr>
          <w:p w14:paraId="2896804A" w14:textId="77777777" w:rsidR="00B20ACE" w:rsidRPr="00C15996" w:rsidRDefault="00B20ACE" w:rsidP="00E73951">
            <w:pPr>
              <w:pStyle w:val="Prrafodelista"/>
              <w:numPr>
                <w:ilvl w:val="0"/>
                <w:numId w:val="28"/>
              </w:num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Plan Nacional de Desarrollo “Colombia, potencia mundial de la vida”.</w:t>
            </w:r>
          </w:p>
        </w:tc>
      </w:tr>
      <w:tr w:rsidR="00B20ACE" w:rsidRPr="00C15996" w14:paraId="47080F82" w14:textId="77777777" w:rsidTr="00840623">
        <w:trPr>
          <w:gridAfter w:val="1"/>
          <w:wAfter w:w="113" w:type="dxa"/>
          <w:trHeight w:val="262"/>
        </w:trPr>
        <w:tc>
          <w:tcPr>
            <w:tcW w:w="2972" w:type="dxa"/>
            <w:vAlign w:val="center"/>
            <w:hideMark/>
          </w:tcPr>
          <w:p w14:paraId="772BA8A8" w14:textId="77777777" w:rsidR="00B20ACE" w:rsidRPr="00C15996" w:rsidRDefault="00B20ACE" w:rsidP="00E73951">
            <w:p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Estrategia Sectorial</w:t>
            </w:r>
          </w:p>
        </w:tc>
        <w:tc>
          <w:tcPr>
            <w:tcW w:w="5720" w:type="dxa"/>
          </w:tcPr>
          <w:p w14:paraId="60F235D5" w14:textId="77777777" w:rsidR="00B20ACE" w:rsidRPr="00C15996" w:rsidRDefault="00B20ACE" w:rsidP="00E73951">
            <w:pPr>
              <w:pStyle w:val="Prrafodelista"/>
              <w:numPr>
                <w:ilvl w:val="0"/>
                <w:numId w:val="28"/>
              </w:num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Documento Técnico del Plan Estratégico de  Sector Función Pública.</w:t>
            </w:r>
          </w:p>
        </w:tc>
      </w:tr>
      <w:tr w:rsidR="00B20ACE" w:rsidRPr="00C15996" w14:paraId="07F33F40" w14:textId="77777777" w:rsidTr="00840623">
        <w:trPr>
          <w:gridAfter w:val="1"/>
          <w:wAfter w:w="113" w:type="dxa"/>
          <w:trHeight w:val="262"/>
        </w:trPr>
        <w:tc>
          <w:tcPr>
            <w:tcW w:w="2972" w:type="dxa"/>
            <w:vAlign w:val="center"/>
            <w:hideMark/>
          </w:tcPr>
          <w:p w14:paraId="1B47D3FB" w14:textId="77777777" w:rsidR="00B20ACE" w:rsidRPr="00C15996" w:rsidRDefault="00B20ACE" w:rsidP="00E73951">
            <w:p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Estrategia Institucional</w:t>
            </w:r>
          </w:p>
        </w:tc>
        <w:tc>
          <w:tcPr>
            <w:tcW w:w="5720" w:type="dxa"/>
          </w:tcPr>
          <w:p w14:paraId="2D9C1149" w14:textId="77777777" w:rsidR="00B20ACE" w:rsidRPr="00C15996" w:rsidRDefault="00B20ACE" w:rsidP="00E73951">
            <w:pPr>
              <w:pStyle w:val="Prrafodelista"/>
              <w:numPr>
                <w:ilvl w:val="0"/>
                <w:numId w:val="28"/>
              </w:num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Plan Estratégico Institucional.</w:t>
            </w:r>
          </w:p>
          <w:p w14:paraId="574FF3D6" w14:textId="77777777" w:rsidR="00B20ACE" w:rsidRPr="00C15996" w:rsidRDefault="00B71EBB" w:rsidP="00E73951">
            <w:pPr>
              <w:pStyle w:val="Prrafodelista"/>
              <w:numPr>
                <w:ilvl w:val="0"/>
                <w:numId w:val="28"/>
              </w:numPr>
              <w:spacing w:line="276" w:lineRule="auto"/>
              <w:ind w:right="51"/>
              <w:jc w:val="both"/>
              <w:rPr>
                <w:rFonts w:eastAsia="Times" w:cs="Helvetica"/>
                <w:color w:val="595959" w:themeColor="text1" w:themeTint="A6"/>
                <w:szCs w:val="22"/>
              </w:rPr>
            </w:pPr>
            <w:hyperlink r:id="rId10" w:tgtFrame="_blank" w:history="1">
              <w:r w:rsidR="00B20ACE" w:rsidRPr="00C15996">
                <w:rPr>
                  <w:rFonts w:eastAsia="Times" w:cs="Helvetica"/>
                  <w:color w:val="595959" w:themeColor="text1" w:themeTint="A6"/>
                  <w:szCs w:val="22"/>
                </w:rPr>
                <w:t>Plan seguridad y privacidad de la información 202</w:t>
              </w:r>
            </w:hyperlink>
            <w:r w:rsidR="00B20ACE" w:rsidRPr="00C15996">
              <w:rPr>
                <w:rFonts w:eastAsia="Times" w:cs="Helvetica"/>
                <w:color w:val="595959" w:themeColor="text1" w:themeTint="A6"/>
                <w:szCs w:val="22"/>
              </w:rPr>
              <w:t>4.</w:t>
            </w:r>
          </w:p>
          <w:p w14:paraId="314A3C2C" w14:textId="77777777" w:rsidR="00B20ACE" w:rsidRPr="00C15996" w:rsidRDefault="00B20ACE" w:rsidP="00E73951">
            <w:pPr>
              <w:pStyle w:val="Prrafodelista"/>
              <w:numPr>
                <w:ilvl w:val="0"/>
                <w:numId w:val="28"/>
              </w:num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Plan de Tratamiento de Riesgos 2024.</w:t>
            </w:r>
          </w:p>
        </w:tc>
      </w:tr>
      <w:tr w:rsidR="00B20ACE" w:rsidRPr="00C15996" w14:paraId="79F8C4C8" w14:textId="77777777" w:rsidTr="00840623">
        <w:trPr>
          <w:gridAfter w:val="1"/>
          <w:wAfter w:w="113" w:type="dxa"/>
          <w:trHeight w:val="246"/>
        </w:trPr>
        <w:tc>
          <w:tcPr>
            <w:tcW w:w="2972" w:type="dxa"/>
            <w:vAlign w:val="center"/>
            <w:hideMark/>
          </w:tcPr>
          <w:p w14:paraId="19CE36DF" w14:textId="77777777" w:rsidR="00B20ACE" w:rsidRPr="00C15996" w:rsidRDefault="00B20ACE" w:rsidP="00E73951">
            <w:p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Lineamientos y Políticas</w:t>
            </w:r>
          </w:p>
        </w:tc>
        <w:tc>
          <w:tcPr>
            <w:tcW w:w="5720" w:type="dxa"/>
          </w:tcPr>
          <w:p w14:paraId="171BBA78" w14:textId="77777777" w:rsidR="00B20ACE" w:rsidRPr="00C15996" w:rsidRDefault="00B20ACE" w:rsidP="00E73951">
            <w:pPr>
              <w:pStyle w:val="Prrafodelista"/>
              <w:numPr>
                <w:ilvl w:val="0"/>
                <w:numId w:val="28"/>
              </w:num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Política de Gobierno Digital.</w:t>
            </w:r>
          </w:p>
          <w:p w14:paraId="1DCD3C94" w14:textId="77777777" w:rsidR="00B20ACE" w:rsidRPr="00C15996" w:rsidRDefault="00B20ACE" w:rsidP="00E73951">
            <w:pPr>
              <w:pStyle w:val="Prrafodelista"/>
              <w:numPr>
                <w:ilvl w:val="0"/>
                <w:numId w:val="28"/>
              </w:num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Política de Privacidad y Seguridad de la Información.</w:t>
            </w:r>
          </w:p>
          <w:p w14:paraId="6599A8F8" w14:textId="77777777" w:rsidR="00B20ACE" w:rsidRPr="00C15996" w:rsidRDefault="00B20ACE" w:rsidP="00E73951">
            <w:pPr>
              <w:pStyle w:val="Prrafodelista"/>
              <w:numPr>
                <w:ilvl w:val="0"/>
                <w:numId w:val="28"/>
              </w:num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 xml:space="preserve">Política de Tratamientos de Datos. </w:t>
            </w:r>
          </w:p>
          <w:p w14:paraId="52F41C91" w14:textId="77777777" w:rsidR="00B20ACE" w:rsidRPr="00C15996" w:rsidRDefault="00B20ACE" w:rsidP="00E73951">
            <w:pPr>
              <w:pStyle w:val="Prrafodelista"/>
              <w:numPr>
                <w:ilvl w:val="0"/>
                <w:numId w:val="28"/>
              </w:num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Modelo Integrado de Planeación y Gestión –MIPG.</w:t>
            </w:r>
          </w:p>
        </w:tc>
      </w:tr>
    </w:tbl>
    <w:p w14:paraId="57A23241" w14:textId="77777777" w:rsidR="00A64C0D" w:rsidRPr="00840623" w:rsidRDefault="00840623" w:rsidP="00840623">
      <w:pPr>
        <w:tabs>
          <w:tab w:val="left" w:pos="142"/>
        </w:tabs>
        <w:spacing w:line="276" w:lineRule="auto"/>
        <w:ind w:right="51"/>
        <w:jc w:val="center"/>
        <w:rPr>
          <w:rFonts w:cs="Helvetica"/>
          <w:color w:val="595959" w:themeColor="text1" w:themeTint="A6"/>
          <w:sz w:val="18"/>
          <w:szCs w:val="18"/>
        </w:rPr>
      </w:pPr>
      <w:r w:rsidRPr="00840623">
        <w:rPr>
          <w:rFonts w:cs="Helvetica"/>
          <w:color w:val="595959" w:themeColor="text1" w:themeTint="A6"/>
          <w:sz w:val="18"/>
          <w:szCs w:val="18"/>
        </w:rPr>
        <w:t>Fuente propia Oficina de Tecnologías de la información 2024</w:t>
      </w:r>
    </w:p>
    <w:p w14:paraId="046EBC5C" w14:textId="77777777" w:rsidR="00EF71F3" w:rsidRPr="00840623" w:rsidRDefault="00EF71F3" w:rsidP="00840623">
      <w:pPr>
        <w:tabs>
          <w:tab w:val="left" w:pos="142"/>
        </w:tabs>
        <w:spacing w:line="276" w:lineRule="auto"/>
        <w:ind w:right="51"/>
        <w:jc w:val="center"/>
        <w:rPr>
          <w:rFonts w:cs="Helvetica"/>
          <w:color w:val="595959" w:themeColor="text1" w:themeTint="A6"/>
          <w:sz w:val="18"/>
          <w:szCs w:val="18"/>
        </w:rPr>
      </w:pPr>
    </w:p>
    <w:p w14:paraId="273CD99C" w14:textId="77777777" w:rsidR="002E40D5" w:rsidRPr="00C15996" w:rsidRDefault="00CF4311"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11" w:name="_Toc155984335"/>
      <w:r w:rsidRPr="00C15996">
        <w:rPr>
          <w:rFonts w:cs="Helvetica"/>
          <w:color w:val="595959" w:themeColor="text1" w:themeTint="A6"/>
          <w:sz w:val="22"/>
          <w:szCs w:val="22"/>
          <w:lang w:val="es-CO"/>
        </w:rPr>
        <w:t>C</w:t>
      </w:r>
      <w:r w:rsidR="00840623">
        <w:rPr>
          <w:rFonts w:cs="Helvetica"/>
          <w:color w:val="595959" w:themeColor="text1" w:themeTint="A6"/>
          <w:sz w:val="22"/>
          <w:szCs w:val="22"/>
          <w:lang w:val="es-CO"/>
        </w:rPr>
        <w:t>ontexto institucional</w:t>
      </w:r>
      <w:bookmarkEnd w:id="11"/>
      <w:r w:rsidR="00840623">
        <w:rPr>
          <w:rFonts w:cs="Helvetica"/>
          <w:color w:val="595959" w:themeColor="text1" w:themeTint="A6"/>
          <w:sz w:val="22"/>
          <w:szCs w:val="22"/>
          <w:lang w:val="es-CO"/>
        </w:rPr>
        <w:t xml:space="preserve"> </w:t>
      </w:r>
      <w:r w:rsidRPr="00C15996">
        <w:rPr>
          <w:rFonts w:cs="Helvetica"/>
          <w:color w:val="595959" w:themeColor="text1" w:themeTint="A6"/>
          <w:sz w:val="22"/>
          <w:szCs w:val="22"/>
          <w:lang w:val="es-CO"/>
        </w:rPr>
        <w:t xml:space="preserve"> </w:t>
      </w:r>
    </w:p>
    <w:p w14:paraId="6474F463" w14:textId="77777777" w:rsidR="00840623" w:rsidRPr="00C15996" w:rsidRDefault="00840623" w:rsidP="00840623">
      <w:pPr>
        <w:pStyle w:val="Sinespaciado"/>
        <w:spacing w:line="276" w:lineRule="auto"/>
        <w:ind w:left="720" w:right="51"/>
        <w:rPr>
          <w:rFonts w:cs="Helvetica"/>
          <w:color w:val="595959" w:themeColor="text1" w:themeTint="A6"/>
          <w:spacing w:val="13"/>
          <w:w w:val="85"/>
        </w:rPr>
      </w:pPr>
    </w:p>
    <w:p w14:paraId="75D05513" w14:textId="77777777" w:rsidR="00840623" w:rsidRPr="00840623" w:rsidRDefault="00840623" w:rsidP="00840623">
      <w:pPr>
        <w:spacing w:line="276" w:lineRule="auto"/>
        <w:ind w:right="51"/>
        <w:jc w:val="both"/>
        <w:rPr>
          <w:rFonts w:cs="Helvetica"/>
          <w:color w:val="595959" w:themeColor="text1" w:themeTint="A6"/>
          <w:szCs w:val="22"/>
        </w:rPr>
      </w:pPr>
      <w:r>
        <w:rPr>
          <w:rFonts w:cs="Helvetica"/>
          <w:color w:val="595959" w:themeColor="text1" w:themeTint="A6"/>
          <w:szCs w:val="22"/>
        </w:rPr>
        <w:t xml:space="preserve">Función Pública es </w:t>
      </w:r>
      <w:r w:rsidRPr="00840623">
        <w:rPr>
          <w:rFonts w:cs="Helvetica"/>
          <w:color w:val="595959" w:themeColor="text1" w:themeTint="A6"/>
          <w:szCs w:val="22"/>
        </w:rPr>
        <w:t>la entidad técnica, estratégica y transversal del Gobierno Nacional que contribuye al bienestar de los colombianos mediante el mejoramiento continuo de la gestión de los servidores públicos y las instituciones en todo el territorio nacional.</w:t>
      </w:r>
    </w:p>
    <w:p w14:paraId="545CB54F" w14:textId="77777777" w:rsidR="002E40D5" w:rsidRPr="00C15996" w:rsidRDefault="002E40D5" w:rsidP="00E73951">
      <w:pPr>
        <w:tabs>
          <w:tab w:val="left" w:pos="142"/>
        </w:tabs>
        <w:spacing w:line="276" w:lineRule="auto"/>
        <w:ind w:right="51"/>
        <w:rPr>
          <w:rFonts w:cs="Helvetica"/>
          <w:color w:val="595959" w:themeColor="text1" w:themeTint="A6"/>
          <w:szCs w:val="22"/>
        </w:rPr>
      </w:pPr>
    </w:p>
    <w:p w14:paraId="03A477D6" w14:textId="77777777" w:rsidR="00CF4311" w:rsidRDefault="00CF4311"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12" w:name="_Toc155984336"/>
      <w:r w:rsidRPr="00C15996">
        <w:rPr>
          <w:rFonts w:cs="Helvetica"/>
          <w:color w:val="595959" w:themeColor="text1" w:themeTint="A6"/>
          <w:sz w:val="22"/>
          <w:szCs w:val="22"/>
          <w:lang w:val="es-CO"/>
        </w:rPr>
        <w:t>Misión</w:t>
      </w:r>
      <w:bookmarkEnd w:id="12"/>
      <w:r w:rsidRPr="00C15996">
        <w:rPr>
          <w:rFonts w:cs="Helvetica"/>
          <w:color w:val="595959" w:themeColor="text1" w:themeTint="A6"/>
          <w:sz w:val="22"/>
          <w:szCs w:val="22"/>
          <w:lang w:val="es-CO"/>
        </w:rPr>
        <w:t xml:space="preserve"> </w:t>
      </w:r>
    </w:p>
    <w:p w14:paraId="579601F1" w14:textId="77777777" w:rsidR="00840623" w:rsidRPr="00840623" w:rsidRDefault="00840623" w:rsidP="00840623"/>
    <w:p w14:paraId="30D5530B" w14:textId="77777777" w:rsidR="00840623" w:rsidRDefault="00840623" w:rsidP="00840623">
      <w:pPr>
        <w:spacing w:line="276" w:lineRule="auto"/>
        <w:ind w:right="51"/>
        <w:jc w:val="both"/>
        <w:rPr>
          <w:rFonts w:cs="Helvetica"/>
          <w:color w:val="595959" w:themeColor="text1" w:themeTint="A6"/>
          <w:szCs w:val="22"/>
        </w:rPr>
      </w:pPr>
      <w:r w:rsidRPr="00840623">
        <w:rPr>
          <w:rFonts w:cs="Helvetica"/>
          <w:color w:val="595959" w:themeColor="text1" w:themeTint="A6"/>
          <w:szCs w:val="22"/>
        </w:rPr>
        <w:t>Fortalecer la gestión de las Entidades Públicas Nacionales y Territoriales, mejorar el desempeño de los servidores públicos al servicio del Estado, contribuir al cumplimiento de los compromisos del gobierno con el ciudadano y aumentar la confianza en la administración pública y en sus servidores</w:t>
      </w:r>
      <w:r>
        <w:rPr>
          <w:rFonts w:cs="Helvetica"/>
          <w:color w:val="595959" w:themeColor="text1" w:themeTint="A6"/>
          <w:szCs w:val="22"/>
        </w:rPr>
        <w:t>.</w:t>
      </w:r>
    </w:p>
    <w:p w14:paraId="02DF9455" w14:textId="77777777" w:rsidR="00840623" w:rsidRPr="00C15996" w:rsidRDefault="00840623" w:rsidP="00840623">
      <w:pPr>
        <w:spacing w:line="276" w:lineRule="auto"/>
        <w:ind w:right="51"/>
        <w:jc w:val="both"/>
        <w:rPr>
          <w:rFonts w:cs="Helvetica"/>
          <w:color w:val="595959" w:themeColor="text1" w:themeTint="A6"/>
          <w:szCs w:val="22"/>
        </w:rPr>
      </w:pPr>
    </w:p>
    <w:p w14:paraId="564A315B" w14:textId="77777777" w:rsidR="00CF4311" w:rsidRPr="00C15996" w:rsidRDefault="00CF4311"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r w:rsidRPr="00C15996">
        <w:rPr>
          <w:rFonts w:cs="Helvetica"/>
          <w:color w:val="595959" w:themeColor="text1" w:themeTint="A6"/>
          <w:sz w:val="22"/>
          <w:szCs w:val="22"/>
          <w:lang w:val="es-CO"/>
        </w:rPr>
        <w:t xml:space="preserve"> </w:t>
      </w:r>
      <w:bookmarkStart w:id="13" w:name="_Toc155984337"/>
      <w:r w:rsidRPr="00C15996">
        <w:rPr>
          <w:rFonts w:cs="Helvetica"/>
          <w:color w:val="595959" w:themeColor="text1" w:themeTint="A6"/>
          <w:sz w:val="22"/>
          <w:szCs w:val="22"/>
          <w:lang w:val="es-CO"/>
        </w:rPr>
        <w:t>Visión</w:t>
      </w:r>
      <w:bookmarkEnd w:id="13"/>
      <w:r w:rsidRPr="00C15996">
        <w:rPr>
          <w:rFonts w:cs="Helvetica"/>
          <w:color w:val="595959" w:themeColor="text1" w:themeTint="A6"/>
          <w:sz w:val="22"/>
          <w:szCs w:val="22"/>
          <w:lang w:val="es-CO"/>
        </w:rPr>
        <w:t xml:space="preserve"> </w:t>
      </w:r>
    </w:p>
    <w:p w14:paraId="77545DE7" w14:textId="77777777" w:rsidR="00CF4311" w:rsidRPr="00C15996" w:rsidRDefault="00CF4311" w:rsidP="00E73951">
      <w:pPr>
        <w:pStyle w:val="Sinespaciado"/>
        <w:spacing w:line="276" w:lineRule="auto"/>
        <w:ind w:right="51"/>
        <w:rPr>
          <w:rFonts w:cs="Helvetica"/>
          <w:color w:val="595959" w:themeColor="text1" w:themeTint="A6"/>
          <w:spacing w:val="13"/>
          <w:w w:val="85"/>
        </w:rPr>
      </w:pPr>
    </w:p>
    <w:p w14:paraId="7AA362B2" w14:textId="77777777" w:rsidR="00CF4311" w:rsidRPr="00C15996" w:rsidRDefault="00B20ACE" w:rsidP="00E73951">
      <w:pPr>
        <w:pStyle w:val="Sinespaciado"/>
        <w:spacing w:line="276" w:lineRule="auto"/>
        <w:ind w:right="51"/>
        <w:rPr>
          <w:rFonts w:eastAsia="Times" w:cs="Helvetica"/>
          <w:color w:val="595959" w:themeColor="text1" w:themeTint="A6"/>
          <w:lang w:eastAsia="es-ES"/>
        </w:rPr>
      </w:pPr>
      <w:r w:rsidRPr="00C15996">
        <w:rPr>
          <w:rFonts w:eastAsia="Times" w:cs="Helvetica"/>
          <w:color w:val="595959" w:themeColor="text1" w:themeTint="A6"/>
          <w:lang w:eastAsia="es-ES"/>
        </w:rPr>
        <w:t>En 2026 seremos reconocidos nacional e internacionalmente como la entidad líder en la innovación, transparencia y eficiencia de la gestión pública</w:t>
      </w:r>
      <w:r w:rsidR="00CF4311" w:rsidRPr="00C15996">
        <w:rPr>
          <w:rFonts w:eastAsia="Times" w:cs="Helvetica"/>
          <w:color w:val="595959" w:themeColor="text1" w:themeTint="A6"/>
          <w:lang w:eastAsia="es-ES"/>
        </w:rPr>
        <w:t>. </w:t>
      </w:r>
    </w:p>
    <w:p w14:paraId="690E4990" w14:textId="77777777" w:rsidR="00CF4311" w:rsidRPr="00C15996" w:rsidRDefault="00CF4311" w:rsidP="00E73951">
      <w:pPr>
        <w:pStyle w:val="Sinespaciado"/>
        <w:spacing w:line="276" w:lineRule="auto"/>
        <w:ind w:right="51"/>
        <w:rPr>
          <w:rFonts w:cs="Helvetica"/>
          <w:color w:val="595959" w:themeColor="text1" w:themeTint="A6"/>
          <w:w w:val="90"/>
        </w:rPr>
      </w:pPr>
    </w:p>
    <w:p w14:paraId="6428FFBD" w14:textId="77777777" w:rsidR="00CF4311" w:rsidRPr="00C15996" w:rsidRDefault="00CF4311"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14" w:name="_Toc155984338"/>
      <w:r w:rsidRPr="00C15996">
        <w:rPr>
          <w:rFonts w:cs="Helvetica"/>
          <w:color w:val="595959" w:themeColor="text1" w:themeTint="A6"/>
          <w:sz w:val="22"/>
          <w:szCs w:val="22"/>
          <w:lang w:val="es-CO"/>
        </w:rPr>
        <w:t>Objetivos institucionales</w:t>
      </w:r>
      <w:bookmarkEnd w:id="14"/>
      <w:r w:rsidRPr="00C15996">
        <w:rPr>
          <w:rFonts w:cs="Helvetica"/>
          <w:color w:val="595959" w:themeColor="text1" w:themeTint="A6"/>
          <w:sz w:val="22"/>
          <w:szCs w:val="22"/>
          <w:lang w:val="es-CO"/>
        </w:rPr>
        <w:t xml:space="preserve"> </w:t>
      </w:r>
    </w:p>
    <w:p w14:paraId="13E7DB1E" w14:textId="77777777" w:rsidR="00CF4311" w:rsidRPr="00C15996" w:rsidRDefault="00CF4311" w:rsidP="00E73951">
      <w:pPr>
        <w:spacing w:line="276" w:lineRule="auto"/>
        <w:ind w:right="51"/>
        <w:rPr>
          <w:rFonts w:cs="Helvetica"/>
          <w:color w:val="595959" w:themeColor="text1" w:themeTint="A6"/>
          <w:szCs w:val="22"/>
        </w:rPr>
      </w:pPr>
    </w:p>
    <w:p w14:paraId="40CDBF20" w14:textId="77777777" w:rsidR="00CF4311" w:rsidRPr="00C15996" w:rsidRDefault="002E40D5" w:rsidP="003E6F4C">
      <w:pPr>
        <w:pStyle w:val="Descripcin"/>
        <w:spacing w:line="276" w:lineRule="auto"/>
        <w:ind w:right="51"/>
        <w:jc w:val="center"/>
        <w:rPr>
          <w:rFonts w:cs="Helvetica"/>
          <w:color w:val="595959" w:themeColor="text1" w:themeTint="A6"/>
          <w:spacing w:val="13"/>
          <w:w w:val="85"/>
          <w:szCs w:val="22"/>
        </w:rPr>
      </w:pPr>
      <w:bookmarkStart w:id="15" w:name="_Toc153789848"/>
      <w:r w:rsidRPr="00C15996">
        <w:rPr>
          <w:rFonts w:cs="Helvetica"/>
          <w:color w:val="595959" w:themeColor="text1" w:themeTint="A6"/>
          <w:szCs w:val="22"/>
        </w:rPr>
        <w:lastRenderedPageBreak/>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3</w:t>
      </w:r>
      <w:r w:rsidRPr="00C15996">
        <w:rPr>
          <w:rFonts w:cs="Helvetica"/>
          <w:color w:val="595959" w:themeColor="text1" w:themeTint="A6"/>
          <w:szCs w:val="22"/>
        </w:rPr>
        <w:fldChar w:fldCharType="end"/>
      </w:r>
      <w:r w:rsidRPr="00C15996">
        <w:rPr>
          <w:rFonts w:cs="Helvetica"/>
          <w:color w:val="595959" w:themeColor="text1" w:themeTint="A6"/>
          <w:szCs w:val="22"/>
        </w:rPr>
        <w:t xml:space="preserve"> Objetivos Institucionales</w:t>
      </w:r>
      <w:bookmarkEnd w:id="15"/>
    </w:p>
    <w:tbl>
      <w:tblPr>
        <w:tblStyle w:val="Tablaconcuadrcula"/>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60"/>
        <w:gridCol w:w="7229"/>
      </w:tblGrid>
      <w:tr w:rsidR="00B20ACE" w:rsidRPr="00C15996" w14:paraId="58739C64" w14:textId="77777777" w:rsidTr="003E6F4C">
        <w:trPr>
          <w:trHeight w:val="283"/>
          <w:tblHeader/>
        </w:trPr>
        <w:tc>
          <w:tcPr>
            <w:tcW w:w="1560" w:type="dxa"/>
            <w:shd w:val="clear" w:color="auto" w:fill="888888"/>
            <w:hideMark/>
          </w:tcPr>
          <w:p w14:paraId="302A156E" w14:textId="77777777" w:rsidR="00B20ACE" w:rsidRPr="00C15996" w:rsidRDefault="00B20ACE" w:rsidP="00E73951">
            <w:pPr>
              <w:pStyle w:val="Sinespaciado"/>
              <w:spacing w:line="276" w:lineRule="auto"/>
              <w:ind w:right="51"/>
              <w:jc w:val="center"/>
              <w:rPr>
                <w:rFonts w:eastAsia="Times" w:cs="Helvetica"/>
                <w:b/>
                <w:color w:val="FFFFFF" w:themeColor="background1"/>
                <w:lang w:eastAsia="es-ES"/>
              </w:rPr>
            </w:pPr>
            <w:r w:rsidRPr="00C15996">
              <w:rPr>
                <w:rFonts w:eastAsia="Times" w:cs="Helvetica"/>
                <w:b/>
                <w:color w:val="FFFFFF" w:themeColor="background1"/>
                <w:lang w:eastAsia="es-ES"/>
              </w:rPr>
              <w:t>Id</w:t>
            </w:r>
          </w:p>
        </w:tc>
        <w:tc>
          <w:tcPr>
            <w:tcW w:w="7229" w:type="dxa"/>
            <w:shd w:val="clear" w:color="auto" w:fill="888888"/>
            <w:hideMark/>
          </w:tcPr>
          <w:p w14:paraId="5984D887" w14:textId="77777777" w:rsidR="00B20ACE" w:rsidRPr="00C15996" w:rsidRDefault="00B20ACE" w:rsidP="00E73951">
            <w:pPr>
              <w:pStyle w:val="Sinespaciado"/>
              <w:spacing w:line="276" w:lineRule="auto"/>
              <w:ind w:right="51"/>
              <w:jc w:val="center"/>
              <w:rPr>
                <w:rFonts w:eastAsia="Times" w:cs="Helvetica"/>
                <w:b/>
                <w:color w:val="FFFFFF" w:themeColor="background1"/>
                <w:lang w:eastAsia="es-ES"/>
              </w:rPr>
            </w:pPr>
            <w:r w:rsidRPr="00C15996">
              <w:rPr>
                <w:rFonts w:eastAsia="Times" w:cs="Helvetica"/>
                <w:b/>
                <w:color w:val="FFFFFF" w:themeColor="background1"/>
                <w:lang w:eastAsia="es-ES"/>
              </w:rPr>
              <w:t>Objetivo</w:t>
            </w:r>
          </w:p>
        </w:tc>
      </w:tr>
      <w:tr w:rsidR="00B20ACE" w:rsidRPr="00C15996" w14:paraId="377A65FD" w14:textId="77777777" w:rsidTr="003E6F4C">
        <w:trPr>
          <w:trHeight w:val="283"/>
        </w:trPr>
        <w:tc>
          <w:tcPr>
            <w:tcW w:w="1560" w:type="dxa"/>
            <w:vAlign w:val="center"/>
            <w:hideMark/>
          </w:tcPr>
          <w:p w14:paraId="66439100"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001</w:t>
            </w:r>
          </w:p>
        </w:tc>
        <w:tc>
          <w:tcPr>
            <w:tcW w:w="7229" w:type="dxa"/>
            <w:hideMark/>
          </w:tcPr>
          <w:p w14:paraId="491EA3B0"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Consolidar una gestión pública moderna, eficiente, transparente. focalizada y participativa al servicio de los ciudadanos.</w:t>
            </w:r>
          </w:p>
        </w:tc>
      </w:tr>
      <w:tr w:rsidR="00B20ACE" w:rsidRPr="00C15996" w14:paraId="00C4CA5E" w14:textId="77777777" w:rsidTr="003E6F4C">
        <w:trPr>
          <w:trHeight w:val="283"/>
        </w:trPr>
        <w:tc>
          <w:tcPr>
            <w:tcW w:w="1560" w:type="dxa"/>
            <w:vAlign w:val="center"/>
            <w:hideMark/>
          </w:tcPr>
          <w:p w14:paraId="6DA76696"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002</w:t>
            </w:r>
          </w:p>
        </w:tc>
        <w:tc>
          <w:tcPr>
            <w:tcW w:w="7229" w:type="dxa"/>
            <w:hideMark/>
          </w:tcPr>
          <w:p w14:paraId="4A1773DD"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Proveer servicios con criterios de legalidad y enfoque diferencial que acerquen la ciudadanía al Estado.</w:t>
            </w:r>
          </w:p>
        </w:tc>
      </w:tr>
      <w:tr w:rsidR="00B20ACE" w:rsidRPr="00C15996" w14:paraId="056D0125" w14:textId="77777777" w:rsidTr="003E6F4C">
        <w:trPr>
          <w:trHeight w:val="283"/>
        </w:trPr>
        <w:tc>
          <w:tcPr>
            <w:tcW w:w="1560" w:type="dxa"/>
            <w:vAlign w:val="center"/>
            <w:hideMark/>
          </w:tcPr>
          <w:p w14:paraId="18942CE7"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003</w:t>
            </w:r>
          </w:p>
        </w:tc>
        <w:tc>
          <w:tcPr>
            <w:tcW w:w="7229" w:type="dxa"/>
            <w:hideMark/>
          </w:tcPr>
          <w:p w14:paraId="078B489A"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Enaltecer al Servidor Público y su labor.</w:t>
            </w:r>
          </w:p>
        </w:tc>
      </w:tr>
      <w:tr w:rsidR="00B20ACE" w:rsidRPr="00C15996" w14:paraId="3E5E60A0" w14:textId="77777777" w:rsidTr="003E6F4C">
        <w:trPr>
          <w:trHeight w:val="477"/>
        </w:trPr>
        <w:tc>
          <w:tcPr>
            <w:tcW w:w="1560" w:type="dxa"/>
            <w:vAlign w:val="center"/>
          </w:tcPr>
          <w:p w14:paraId="41D1A552"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004</w:t>
            </w:r>
          </w:p>
        </w:tc>
        <w:tc>
          <w:tcPr>
            <w:tcW w:w="7229" w:type="dxa"/>
          </w:tcPr>
          <w:p w14:paraId="22C017D1"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Consolidar a Función Pública como un Departamento eficiente, técnico e innovador.</w:t>
            </w:r>
          </w:p>
        </w:tc>
      </w:tr>
    </w:tbl>
    <w:p w14:paraId="45ADC0B4" w14:textId="77777777" w:rsidR="00CF4311" w:rsidRPr="00C15996" w:rsidRDefault="002E40D5" w:rsidP="003E6F4C">
      <w:pPr>
        <w:spacing w:line="276" w:lineRule="auto"/>
        <w:ind w:left="284" w:right="51"/>
        <w:jc w:val="center"/>
        <w:rPr>
          <w:rFonts w:cs="Helvetica"/>
          <w:color w:val="595959" w:themeColor="text1" w:themeTint="A6"/>
          <w:sz w:val="20"/>
          <w:szCs w:val="22"/>
        </w:rPr>
      </w:pPr>
      <w:r w:rsidRPr="00C15996">
        <w:rPr>
          <w:rFonts w:cs="Helvetica"/>
          <w:color w:val="595959" w:themeColor="text1" w:themeTint="A6"/>
          <w:sz w:val="20"/>
          <w:szCs w:val="22"/>
        </w:rPr>
        <w:t xml:space="preserve">Fuente: Portafolio de Productos y </w:t>
      </w:r>
      <w:r w:rsidR="003E6F4C" w:rsidRPr="00C15996">
        <w:rPr>
          <w:rFonts w:cs="Helvetica"/>
          <w:color w:val="595959" w:themeColor="text1" w:themeTint="A6"/>
          <w:sz w:val="20"/>
          <w:szCs w:val="22"/>
        </w:rPr>
        <w:t>servicios</w:t>
      </w:r>
      <w:r w:rsidR="003E6F4C">
        <w:rPr>
          <w:rFonts w:cs="Helvetica"/>
          <w:color w:val="595959" w:themeColor="text1" w:themeTint="A6"/>
          <w:sz w:val="20"/>
          <w:szCs w:val="22"/>
        </w:rPr>
        <w:t xml:space="preserve"> 2023</w:t>
      </w:r>
    </w:p>
    <w:p w14:paraId="35C6866B" w14:textId="77777777" w:rsidR="00CF4311" w:rsidRPr="00C15996" w:rsidRDefault="00CF4311" w:rsidP="00E73951">
      <w:pPr>
        <w:spacing w:line="276" w:lineRule="auto"/>
        <w:ind w:right="51"/>
        <w:jc w:val="both"/>
        <w:rPr>
          <w:rFonts w:cs="Helvetica"/>
          <w:color w:val="595959" w:themeColor="text1" w:themeTint="A6"/>
          <w:spacing w:val="13"/>
          <w:w w:val="85"/>
          <w:szCs w:val="22"/>
        </w:rPr>
      </w:pPr>
    </w:p>
    <w:p w14:paraId="1C1F8639" w14:textId="77777777" w:rsidR="00CF4311" w:rsidRPr="003E6F4C" w:rsidRDefault="00CF4311"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r w:rsidRPr="00C15996">
        <w:rPr>
          <w:rFonts w:cs="Helvetica"/>
          <w:color w:val="595959" w:themeColor="text1" w:themeTint="A6"/>
          <w:sz w:val="22"/>
          <w:szCs w:val="22"/>
          <w:lang w:val="es-CO"/>
        </w:rPr>
        <w:t xml:space="preserve"> </w:t>
      </w:r>
      <w:bookmarkStart w:id="16" w:name="_Toc155984339"/>
      <w:r w:rsidR="003E6F4C" w:rsidRPr="003E6F4C">
        <w:rPr>
          <w:rFonts w:cs="Helvetica"/>
          <w:color w:val="595959" w:themeColor="text1" w:themeTint="A6"/>
          <w:sz w:val="22"/>
          <w:szCs w:val="22"/>
          <w:lang w:val="es-CO"/>
        </w:rPr>
        <w:t>Macro metas</w:t>
      </w:r>
      <w:r w:rsidR="002E40D5" w:rsidRPr="003E6F4C">
        <w:rPr>
          <w:rFonts w:cs="Helvetica"/>
          <w:color w:val="595959" w:themeColor="text1" w:themeTint="A6"/>
          <w:sz w:val="22"/>
          <w:szCs w:val="22"/>
          <w:lang w:val="es-CO"/>
        </w:rPr>
        <w:t xml:space="preserve"> Institucionales</w:t>
      </w:r>
      <w:r w:rsidR="00B20ACE" w:rsidRPr="003E6F4C">
        <w:rPr>
          <w:rFonts w:cs="Helvetica"/>
          <w:color w:val="595959" w:themeColor="text1" w:themeTint="A6"/>
          <w:sz w:val="22"/>
          <w:szCs w:val="22"/>
          <w:lang w:val="es-CO"/>
        </w:rPr>
        <w:t xml:space="preserve"> 2023-2026</w:t>
      </w:r>
      <w:bookmarkEnd w:id="16"/>
    </w:p>
    <w:p w14:paraId="006CF9E6" w14:textId="77777777" w:rsidR="00EF71F3" w:rsidRDefault="00EF71F3" w:rsidP="00E73951">
      <w:pPr>
        <w:spacing w:line="276" w:lineRule="auto"/>
        <w:ind w:right="51"/>
        <w:rPr>
          <w:rFonts w:cs="Helvetica"/>
          <w:color w:val="595959" w:themeColor="text1" w:themeTint="A6"/>
          <w:szCs w:val="22"/>
        </w:rPr>
      </w:pPr>
    </w:p>
    <w:p w14:paraId="6FBBA114" w14:textId="77777777" w:rsidR="00EF71F3" w:rsidRDefault="00FE5463" w:rsidP="00E73951">
      <w:pPr>
        <w:spacing w:line="276" w:lineRule="auto"/>
        <w:ind w:right="51"/>
        <w:rPr>
          <w:rFonts w:cs="Helvetica"/>
          <w:color w:val="595959" w:themeColor="text1" w:themeTint="A6"/>
          <w:szCs w:val="22"/>
        </w:rPr>
      </w:pPr>
      <w:r>
        <w:rPr>
          <w:rFonts w:cs="Helvetica"/>
          <w:color w:val="595959" w:themeColor="text1" w:themeTint="A6"/>
          <w:szCs w:val="22"/>
        </w:rPr>
        <w:t xml:space="preserve">A continuación, se relacionan las </w:t>
      </w:r>
      <w:r w:rsidR="003E6F4C">
        <w:rPr>
          <w:rFonts w:cs="Helvetica"/>
          <w:color w:val="595959" w:themeColor="text1" w:themeTint="A6"/>
          <w:szCs w:val="22"/>
        </w:rPr>
        <w:t>macro metas</w:t>
      </w:r>
      <w:r>
        <w:rPr>
          <w:rFonts w:cs="Helvetica"/>
          <w:color w:val="595959" w:themeColor="text1" w:themeTint="A6"/>
          <w:szCs w:val="22"/>
        </w:rPr>
        <w:t xml:space="preserve"> establecidas por Función Pública para el periodo 2023 – 2026:</w:t>
      </w:r>
    </w:p>
    <w:p w14:paraId="0C1F62C6" w14:textId="77777777" w:rsidR="002E40D5" w:rsidRPr="00C15996" w:rsidRDefault="002E40D5" w:rsidP="003E6F4C">
      <w:pPr>
        <w:pStyle w:val="Descripcin"/>
        <w:spacing w:line="276" w:lineRule="auto"/>
        <w:ind w:right="51"/>
        <w:jc w:val="center"/>
        <w:rPr>
          <w:rFonts w:cs="Helvetica"/>
          <w:color w:val="595959" w:themeColor="text1" w:themeTint="A6"/>
          <w:szCs w:val="22"/>
        </w:rPr>
      </w:pPr>
      <w:bookmarkStart w:id="17" w:name="_Toc153789849"/>
      <w:r w:rsidRPr="00FE5463">
        <w:rPr>
          <w:rFonts w:cs="Helvetica"/>
          <w:color w:val="595959" w:themeColor="text1" w:themeTint="A6"/>
          <w:szCs w:val="22"/>
        </w:rPr>
        <w:t xml:space="preserve">Tabla </w:t>
      </w:r>
      <w:r w:rsidRPr="00FE5463">
        <w:rPr>
          <w:rFonts w:cs="Helvetica"/>
          <w:color w:val="595959" w:themeColor="text1" w:themeTint="A6"/>
          <w:szCs w:val="22"/>
        </w:rPr>
        <w:fldChar w:fldCharType="begin"/>
      </w:r>
      <w:r w:rsidRPr="00FE5463">
        <w:rPr>
          <w:rFonts w:cs="Helvetica"/>
          <w:color w:val="595959" w:themeColor="text1" w:themeTint="A6"/>
          <w:szCs w:val="22"/>
        </w:rPr>
        <w:instrText xml:space="preserve"> SEQ Tabla \* ARABIC </w:instrText>
      </w:r>
      <w:r w:rsidRPr="00FE5463">
        <w:rPr>
          <w:rFonts w:cs="Helvetica"/>
          <w:color w:val="595959" w:themeColor="text1" w:themeTint="A6"/>
          <w:szCs w:val="22"/>
        </w:rPr>
        <w:fldChar w:fldCharType="separate"/>
      </w:r>
      <w:r w:rsidR="00545BDF" w:rsidRPr="00FE5463">
        <w:rPr>
          <w:rFonts w:cs="Helvetica"/>
          <w:noProof/>
          <w:color w:val="595959" w:themeColor="text1" w:themeTint="A6"/>
          <w:szCs w:val="22"/>
        </w:rPr>
        <w:t>4</w:t>
      </w:r>
      <w:r w:rsidRPr="00FE5463">
        <w:rPr>
          <w:rFonts w:cs="Helvetica"/>
          <w:color w:val="595959" w:themeColor="text1" w:themeTint="A6"/>
          <w:szCs w:val="22"/>
        </w:rPr>
        <w:fldChar w:fldCharType="end"/>
      </w:r>
      <w:r w:rsidRPr="00FE5463">
        <w:rPr>
          <w:rFonts w:cs="Helvetica"/>
          <w:color w:val="595959" w:themeColor="text1" w:themeTint="A6"/>
          <w:szCs w:val="22"/>
        </w:rPr>
        <w:t xml:space="preserve"> M</w:t>
      </w:r>
      <w:r w:rsidR="00B20ACE" w:rsidRPr="00FE5463">
        <w:rPr>
          <w:rFonts w:cs="Helvetica"/>
          <w:color w:val="595959" w:themeColor="text1" w:themeTint="A6"/>
          <w:szCs w:val="22"/>
        </w:rPr>
        <w:t>acro</w:t>
      </w:r>
      <w:r w:rsidR="00FE5463">
        <w:rPr>
          <w:rFonts w:cs="Helvetica"/>
          <w:color w:val="595959" w:themeColor="text1" w:themeTint="A6"/>
          <w:szCs w:val="22"/>
        </w:rPr>
        <w:t>m</w:t>
      </w:r>
      <w:r w:rsidRPr="00FE5463">
        <w:rPr>
          <w:rFonts w:cs="Helvetica"/>
          <w:color w:val="595959" w:themeColor="text1" w:themeTint="A6"/>
          <w:szCs w:val="22"/>
        </w:rPr>
        <w:t>etas Institucionales</w:t>
      </w:r>
      <w:bookmarkEnd w:id="17"/>
      <w:r w:rsidR="00B20ACE" w:rsidRPr="00FE5463">
        <w:rPr>
          <w:rFonts w:cs="Helvetica"/>
          <w:color w:val="595959" w:themeColor="text1" w:themeTint="A6"/>
          <w:szCs w:val="22"/>
        </w:rPr>
        <w:t xml:space="preserve"> 2023-2026</w:t>
      </w:r>
    </w:p>
    <w:tbl>
      <w:tblPr>
        <w:tblStyle w:val="Tablaconcuadrcula"/>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2"/>
        <w:gridCol w:w="6237"/>
      </w:tblGrid>
      <w:tr w:rsidR="00B20ACE" w:rsidRPr="00C15996" w14:paraId="4E0CA78E" w14:textId="77777777" w:rsidTr="003E6F4C">
        <w:trPr>
          <w:trHeight w:val="290"/>
        </w:trPr>
        <w:tc>
          <w:tcPr>
            <w:tcW w:w="2552" w:type="dxa"/>
            <w:shd w:val="clear" w:color="auto" w:fill="888888"/>
            <w:hideMark/>
          </w:tcPr>
          <w:p w14:paraId="2B1CF12A" w14:textId="77777777" w:rsidR="00B20ACE" w:rsidRPr="00C15996" w:rsidRDefault="00B20ACE" w:rsidP="00E73951">
            <w:pPr>
              <w:pStyle w:val="Sinespaciado"/>
              <w:spacing w:line="276" w:lineRule="auto"/>
              <w:ind w:right="51"/>
              <w:jc w:val="center"/>
              <w:rPr>
                <w:rFonts w:eastAsia="Times" w:cs="Helvetica"/>
                <w:b/>
                <w:color w:val="FFFFFF" w:themeColor="background1"/>
                <w:lang w:eastAsia="es-ES"/>
              </w:rPr>
            </w:pPr>
            <w:r w:rsidRPr="00C15996">
              <w:rPr>
                <w:rFonts w:eastAsia="Times" w:cs="Helvetica"/>
                <w:b/>
                <w:color w:val="FFFFFF" w:themeColor="background1"/>
                <w:lang w:eastAsia="es-ES"/>
              </w:rPr>
              <w:t>Id</w:t>
            </w:r>
          </w:p>
        </w:tc>
        <w:tc>
          <w:tcPr>
            <w:tcW w:w="6237" w:type="dxa"/>
            <w:shd w:val="clear" w:color="auto" w:fill="888888"/>
            <w:hideMark/>
          </w:tcPr>
          <w:p w14:paraId="105CAAAF" w14:textId="77777777" w:rsidR="00B20ACE" w:rsidRPr="00C15996" w:rsidRDefault="00B20ACE" w:rsidP="00E73951">
            <w:pPr>
              <w:pStyle w:val="Sinespaciado"/>
              <w:spacing w:line="276" w:lineRule="auto"/>
              <w:ind w:right="51"/>
              <w:jc w:val="center"/>
              <w:rPr>
                <w:rFonts w:eastAsia="Times" w:cs="Helvetica"/>
                <w:b/>
                <w:color w:val="FFFFFF" w:themeColor="background1"/>
                <w:lang w:eastAsia="es-ES"/>
              </w:rPr>
            </w:pPr>
            <w:r w:rsidRPr="00C15996">
              <w:rPr>
                <w:rFonts w:eastAsia="Times" w:cs="Helvetica"/>
                <w:b/>
                <w:color w:val="FFFFFF" w:themeColor="background1"/>
                <w:lang w:eastAsia="es-ES"/>
              </w:rPr>
              <w:t>Meta</w:t>
            </w:r>
          </w:p>
        </w:tc>
      </w:tr>
      <w:tr w:rsidR="00B20ACE" w:rsidRPr="00C15996" w14:paraId="5F167A93" w14:textId="77777777" w:rsidTr="003E6F4C">
        <w:trPr>
          <w:trHeight w:val="290"/>
        </w:trPr>
        <w:tc>
          <w:tcPr>
            <w:tcW w:w="2552" w:type="dxa"/>
            <w:vAlign w:val="center"/>
            <w:hideMark/>
          </w:tcPr>
          <w:p w14:paraId="5684E453"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001</w:t>
            </w:r>
          </w:p>
        </w:tc>
        <w:tc>
          <w:tcPr>
            <w:tcW w:w="6237" w:type="dxa"/>
            <w:hideMark/>
          </w:tcPr>
          <w:p w14:paraId="43383A04"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Reorganización de  las administraciones nacionales.</w:t>
            </w:r>
          </w:p>
        </w:tc>
      </w:tr>
      <w:tr w:rsidR="00B20ACE" w:rsidRPr="00C15996" w14:paraId="52F0A138" w14:textId="77777777" w:rsidTr="003E6F4C">
        <w:trPr>
          <w:trHeight w:val="290"/>
        </w:trPr>
        <w:tc>
          <w:tcPr>
            <w:tcW w:w="2552" w:type="dxa"/>
            <w:vAlign w:val="center"/>
            <w:hideMark/>
          </w:tcPr>
          <w:p w14:paraId="7C695268"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002</w:t>
            </w:r>
          </w:p>
        </w:tc>
        <w:tc>
          <w:tcPr>
            <w:tcW w:w="6237" w:type="dxa"/>
            <w:hideMark/>
          </w:tcPr>
          <w:p w14:paraId="6F8B6D65"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Redefinición y fortalecimiento del modelo de las administraciones públicas territoriales en clave de diversidad.</w:t>
            </w:r>
          </w:p>
        </w:tc>
      </w:tr>
      <w:tr w:rsidR="00B20ACE" w:rsidRPr="00C15996" w14:paraId="7991B0ED" w14:textId="77777777" w:rsidTr="003E6F4C">
        <w:trPr>
          <w:trHeight w:val="290"/>
        </w:trPr>
        <w:tc>
          <w:tcPr>
            <w:tcW w:w="2552" w:type="dxa"/>
            <w:vAlign w:val="center"/>
            <w:hideMark/>
          </w:tcPr>
          <w:p w14:paraId="7465BFFA"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003</w:t>
            </w:r>
          </w:p>
        </w:tc>
        <w:tc>
          <w:tcPr>
            <w:tcW w:w="6237" w:type="dxa"/>
            <w:hideMark/>
          </w:tcPr>
          <w:p w14:paraId="7E82C377"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Formalización del empleo público.</w:t>
            </w:r>
          </w:p>
        </w:tc>
      </w:tr>
      <w:tr w:rsidR="00B20ACE" w:rsidRPr="00C15996" w14:paraId="0C6567B3" w14:textId="77777777" w:rsidTr="003E6F4C">
        <w:trPr>
          <w:trHeight w:val="290"/>
        </w:trPr>
        <w:tc>
          <w:tcPr>
            <w:tcW w:w="2552" w:type="dxa"/>
            <w:vAlign w:val="center"/>
            <w:hideMark/>
          </w:tcPr>
          <w:p w14:paraId="653D684F"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004</w:t>
            </w:r>
          </w:p>
        </w:tc>
        <w:tc>
          <w:tcPr>
            <w:tcW w:w="6237" w:type="dxa"/>
          </w:tcPr>
          <w:p w14:paraId="7FD79468"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Servidor público orientado hacia la productividad social en un estado abierto.</w:t>
            </w:r>
          </w:p>
        </w:tc>
      </w:tr>
      <w:tr w:rsidR="00B20ACE" w:rsidRPr="00C15996" w14:paraId="75430668" w14:textId="77777777" w:rsidTr="003E6F4C">
        <w:trPr>
          <w:trHeight w:val="290"/>
        </w:trPr>
        <w:tc>
          <w:tcPr>
            <w:tcW w:w="2552" w:type="dxa"/>
            <w:vAlign w:val="center"/>
          </w:tcPr>
          <w:p w14:paraId="2947F2B4"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005</w:t>
            </w:r>
          </w:p>
        </w:tc>
        <w:tc>
          <w:tcPr>
            <w:tcW w:w="6237" w:type="dxa"/>
          </w:tcPr>
          <w:p w14:paraId="4836B177"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Estado abierto para la gobernanza social.</w:t>
            </w:r>
          </w:p>
        </w:tc>
      </w:tr>
      <w:tr w:rsidR="00B20ACE" w:rsidRPr="00C15996" w14:paraId="576373EF" w14:textId="77777777" w:rsidTr="003E6F4C">
        <w:trPr>
          <w:trHeight w:val="290"/>
        </w:trPr>
        <w:tc>
          <w:tcPr>
            <w:tcW w:w="2552" w:type="dxa"/>
            <w:vAlign w:val="center"/>
          </w:tcPr>
          <w:p w14:paraId="2759BE5E" w14:textId="77777777" w:rsidR="00B20ACE" w:rsidRPr="00C15996" w:rsidRDefault="00B20ACE" w:rsidP="00E73951">
            <w:pPr>
              <w:pStyle w:val="Sinespaciado"/>
              <w:spacing w:line="276" w:lineRule="auto"/>
              <w:ind w:right="51"/>
              <w:jc w:val="center"/>
              <w:rPr>
                <w:rFonts w:eastAsia="Times" w:cs="Helvetica"/>
                <w:color w:val="595959" w:themeColor="text1" w:themeTint="A6"/>
                <w:lang w:eastAsia="es-ES"/>
              </w:rPr>
            </w:pPr>
            <w:r w:rsidRPr="00C15996">
              <w:rPr>
                <w:rFonts w:eastAsia="Times" w:cs="Helvetica"/>
                <w:color w:val="595959" w:themeColor="text1" w:themeTint="A6"/>
                <w:lang w:eastAsia="es-ES"/>
              </w:rPr>
              <w:t>006</w:t>
            </w:r>
          </w:p>
        </w:tc>
        <w:tc>
          <w:tcPr>
            <w:tcW w:w="6237" w:type="dxa"/>
          </w:tcPr>
          <w:p w14:paraId="38E8D5EB" w14:textId="77777777" w:rsidR="00B20ACE" w:rsidRPr="00C15996" w:rsidRDefault="00B20ACE" w:rsidP="00E73951">
            <w:pPr>
              <w:pStyle w:val="Sinespaciado"/>
              <w:spacing w:line="276" w:lineRule="auto"/>
              <w:ind w:right="51"/>
              <w:jc w:val="both"/>
              <w:rPr>
                <w:rFonts w:eastAsia="Times" w:cs="Helvetica"/>
                <w:color w:val="595959" w:themeColor="text1" w:themeTint="A6"/>
                <w:lang w:eastAsia="es-ES"/>
              </w:rPr>
            </w:pPr>
            <w:r w:rsidRPr="00C15996">
              <w:rPr>
                <w:rFonts w:eastAsia="Times" w:cs="Helvetica"/>
                <w:color w:val="595959" w:themeColor="text1" w:themeTint="A6"/>
                <w:lang w:eastAsia="es-ES"/>
              </w:rPr>
              <w:t>Gestión institucional.</w:t>
            </w:r>
          </w:p>
        </w:tc>
      </w:tr>
    </w:tbl>
    <w:p w14:paraId="1D637051" w14:textId="77777777" w:rsidR="002E40D5" w:rsidRPr="00C15996" w:rsidRDefault="002E40D5" w:rsidP="003E6F4C">
      <w:pPr>
        <w:spacing w:line="276" w:lineRule="auto"/>
        <w:ind w:left="284" w:right="51"/>
        <w:jc w:val="center"/>
        <w:rPr>
          <w:rFonts w:cs="Helvetica"/>
          <w:color w:val="595959" w:themeColor="text1" w:themeTint="A6"/>
          <w:sz w:val="20"/>
          <w:szCs w:val="22"/>
        </w:rPr>
      </w:pPr>
      <w:r w:rsidRPr="00C15996">
        <w:rPr>
          <w:rFonts w:cs="Helvetica"/>
          <w:color w:val="595959" w:themeColor="text1" w:themeTint="A6"/>
          <w:sz w:val="20"/>
          <w:szCs w:val="22"/>
        </w:rPr>
        <w:t>Fuente: Portafolio de Productos y servicios</w:t>
      </w:r>
      <w:r w:rsidR="003E6F4C">
        <w:rPr>
          <w:rFonts w:cs="Helvetica"/>
          <w:color w:val="595959" w:themeColor="text1" w:themeTint="A6"/>
          <w:sz w:val="20"/>
          <w:szCs w:val="22"/>
        </w:rPr>
        <w:t xml:space="preserve"> 2023</w:t>
      </w:r>
    </w:p>
    <w:p w14:paraId="0AD89AC3" w14:textId="77777777" w:rsidR="00B20ACE" w:rsidRPr="00C15996" w:rsidRDefault="00B20ACE"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18" w:name="_Toc155984340"/>
      <w:r w:rsidRPr="00C15996">
        <w:rPr>
          <w:rFonts w:cs="Helvetica"/>
          <w:color w:val="595959" w:themeColor="text1" w:themeTint="A6"/>
          <w:sz w:val="22"/>
          <w:szCs w:val="22"/>
          <w:lang w:val="es-CO"/>
        </w:rPr>
        <w:t>Portafolio de Productos y Servicios</w:t>
      </w:r>
      <w:bookmarkEnd w:id="18"/>
    </w:p>
    <w:p w14:paraId="32B5DB52" w14:textId="77777777" w:rsidR="00B20ACE" w:rsidRPr="00C15996" w:rsidRDefault="00B20ACE" w:rsidP="00E73951">
      <w:pPr>
        <w:spacing w:line="276" w:lineRule="auto"/>
        <w:ind w:right="51"/>
        <w:rPr>
          <w:rFonts w:cs="Helvetica"/>
          <w:color w:val="595959" w:themeColor="text1" w:themeTint="A6"/>
          <w:szCs w:val="22"/>
        </w:rPr>
      </w:pPr>
    </w:p>
    <w:p w14:paraId="05ABA046" w14:textId="77777777" w:rsidR="00B20ACE" w:rsidRPr="00C15996" w:rsidRDefault="00B20ACE" w:rsidP="00ED57A2">
      <w:pPr>
        <w:pStyle w:val="Descripcin"/>
        <w:spacing w:line="276" w:lineRule="auto"/>
        <w:ind w:right="51"/>
        <w:jc w:val="center"/>
        <w:rPr>
          <w:rFonts w:cs="Helvetica"/>
          <w:color w:val="595959" w:themeColor="text1" w:themeTint="A6"/>
          <w:szCs w:val="22"/>
        </w:rPr>
      </w:pPr>
      <w:r w:rsidRPr="00C15996">
        <w:rPr>
          <w:rFonts w:cs="Helvetica"/>
          <w:color w:val="595959" w:themeColor="text1" w:themeTint="A6"/>
          <w:szCs w:val="22"/>
        </w:rPr>
        <w:t>Tabla 5 Portafolio de Productos y Servicios</w:t>
      </w:r>
    </w:p>
    <w:tbl>
      <w:tblPr>
        <w:tblStyle w:val="Tablaconcuadrcula"/>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713"/>
        <w:gridCol w:w="6237"/>
      </w:tblGrid>
      <w:tr w:rsidR="00B20ACE" w:rsidRPr="00C15996" w14:paraId="3B11CDD0" w14:textId="77777777" w:rsidTr="00ED57A2">
        <w:tc>
          <w:tcPr>
            <w:tcW w:w="1555" w:type="dxa"/>
            <w:vMerge w:val="restart"/>
            <w:vAlign w:val="center"/>
          </w:tcPr>
          <w:p w14:paraId="24305BD9" w14:textId="77777777" w:rsidR="00B20ACE" w:rsidRPr="00ED57A2" w:rsidRDefault="00B20ACE" w:rsidP="00E73951">
            <w:pPr>
              <w:spacing w:line="276" w:lineRule="auto"/>
              <w:rPr>
                <w:b/>
              </w:rPr>
            </w:pPr>
            <w:r w:rsidRPr="00ED57A2">
              <w:rPr>
                <w:b/>
              </w:rPr>
              <w:t>Productos</w:t>
            </w:r>
          </w:p>
        </w:tc>
        <w:tc>
          <w:tcPr>
            <w:tcW w:w="713" w:type="dxa"/>
            <w:vAlign w:val="center"/>
          </w:tcPr>
          <w:p w14:paraId="6E405312" w14:textId="77777777" w:rsidR="00B20ACE" w:rsidRPr="00C15996" w:rsidRDefault="00B20ACE" w:rsidP="00E73951">
            <w:pPr>
              <w:spacing w:line="276" w:lineRule="auto"/>
              <w:jc w:val="center"/>
            </w:pPr>
            <w:r w:rsidRPr="00C15996">
              <w:t>P1</w:t>
            </w:r>
          </w:p>
        </w:tc>
        <w:tc>
          <w:tcPr>
            <w:tcW w:w="6237" w:type="dxa"/>
          </w:tcPr>
          <w:p w14:paraId="34BFBF11" w14:textId="77777777" w:rsidR="00B20ACE" w:rsidRPr="00C15996" w:rsidRDefault="00B20ACE" w:rsidP="00E73951">
            <w:pPr>
              <w:spacing w:line="276" w:lineRule="auto"/>
              <w:jc w:val="both"/>
            </w:pPr>
            <w:r w:rsidRPr="00C15996">
              <w:t>Documentos de política (leyes, circulares, CONPES, planes, decretos).</w:t>
            </w:r>
          </w:p>
        </w:tc>
      </w:tr>
      <w:tr w:rsidR="00B20ACE" w:rsidRPr="00C15996" w14:paraId="2C6FDE95" w14:textId="77777777" w:rsidTr="00ED57A2">
        <w:tc>
          <w:tcPr>
            <w:tcW w:w="1555" w:type="dxa"/>
            <w:vMerge/>
            <w:vAlign w:val="center"/>
          </w:tcPr>
          <w:p w14:paraId="351167D9" w14:textId="77777777" w:rsidR="00B20ACE" w:rsidRPr="00C15996" w:rsidRDefault="00B20ACE" w:rsidP="00E73951">
            <w:pPr>
              <w:spacing w:line="276" w:lineRule="auto"/>
            </w:pPr>
          </w:p>
        </w:tc>
        <w:tc>
          <w:tcPr>
            <w:tcW w:w="713" w:type="dxa"/>
            <w:vAlign w:val="center"/>
          </w:tcPr>
          <w:p w14:paraId="77C9CE04" w14:textId="77777777" w:rsidR="00B20ACE" w:rsidRPr="00C15996" w:rsidRDefault="00B20ACE" w:rsidP="00E73951">
            <w:pPr>
              <w:spacing w:line="276" w:lineRule="auto"/>
              <w:jc w:val="center"/>
            </w:pPr>
            <w:r w:rsidRPr="00C15996">
              <w:t>P2</w:t>
            </w:r>
          </w:p>
        </w:tc>
        <w:tc>
          <w:tcPr>
            <w:tcW w:w="6237" w:type="dxa"/>
          </w:tcPr>
          <w:p w14:paraId="13F155A9" w14:textId="77777777" w:rsidR="00B20ACE" w:rsidRPr="00C15996" w:rsidRDefault="00B20ACE" w:rsidP="00E73951">
            <w:pPr>
              <w:spacing w:line="276" w:lineRule="auto"/>
              <w:jc w:val="both"/>
            </w:pPr>
            <w:r w:rsidRPr="00C15996">
              <w:t>Documentos técnicos para la aplicación de política (Guías, manuales, modelos).</w:t>
            </w:r>
          </w:p>
        </w:tc>
      </w:tr>
      <w:tr w:rsidR="00B20ACE" w:rsidRPr="00C15996" w14:paraId="0B730301" w14:textId="77777777" w:rsidTr="00ED57A2">
        <w:tc>
          <w:tcPr>
            <w:tcW w:w="1555" w:type="dxa"/>
            <w:vMerge/>
            <w:vAlign w:val="center"/>
          </w:tcPr>
          <w:p w14:paraId="5ABAB7B8" w14:textId="77777777" w:rsidR="00B20ACE" w:rsidRPr="00C15996" w:rsidRDefault="00B20ACE" w:rsidP="00E73951">
            <w:pPr>
              <w:spacing w:line="276" w:lineRule="auto"/>
            </w:pPr>
          </w:p>
        </w:tc>
        <w:tc>
          <w:tcPr>
            <w:tcW w:w="713" w:type="dxa"/>
            <w:vAlign w:val="center"/>
          </w:tcPr>
          <w:p w14:paraId="4826F385" w14:textId="77777777" w:rsidR="00B20ACE" w:rsidRPr="00C15996" w:rsidRDefault="00B20ACE" w:rsidP="00E73951">
            <w:pPr>
              <w:spacing w:line="276" w:lineRule="auto"/>
              <w:jc w:val="center"/>
            </w:pPr>
            <w:r w:rsidRPr="00C15996">
              <w:t>P3</w:t>
            </w:r>
          </w:p>
        </w:tc>
        <w:tc>
          <w:tcPr>
            <w:tcW w:w="6237" w:type="dxa"/>
          </w:tcPr>
          <w:p w14:paraId="195921D1" w14:textId="77777777" w:rsidR="00B20ACE" w:rsidRPr="00C15996" w:rsidRDefault="00B20ACE" w:rsidP="00E73951">
            <w:pPr>
              <w:spacing w:line="276" w:lineRule="auto"/>
              <w:jc w:val="both"/>
            </w:pPr>
            <w:r w:rsidRPr="00C15996">
              <w:t>Contenido informativo para la toma de decisiones (fichas sectoriales, informes, reporte resultados de desempeño).</w:t>
            </w:r>
          </w:p>
        </w:tc>
      </w:tr>
      <w:tr w:rsidR="00B20ACE" w:rsidRPr="00C15996" w14:paraId="1C9770BE" w14:textId="77777777" w:rsidTr="00ED57A2">
        <w:tc>
          <w:tcPr>
            <w:tcW w:w="1555" w:type="dxa"/>
            <w:vMerge/>
            <w:vAlign w:val="center"/>
          </w:tcPr>
          <w:p w14:paraId="5646FA0E" w14:textId="77777777" w:rsidR="00B20ACE" w:rsidRPr="00C15996" w:rsidRDefault="00B20ACE" w:rsidP="00E73951">
            <w:pPr>
              <w:spacing w:line="276" w:lineRule="auto"/>
            </w:pPr>
          </w:p>
        </w:tc>
        <w:tc>
          <w:tcPr>
            <w:tcW w:w="713" w:type="dxa"/>
            <w:vAlign w:val="center"/>
          </w:tcPr>
          <w:p w14:paraId="7BF3C9DE" w14:textId="77777777" w:rsidR="00B20ACE" w:rsidRPr="00C15996" w:rsidRDefault="00B20ACE" w:rsidP="00E73951">
            <w:pPr>
              <w:spacing w:line="276" w:lineRule="auto"/>
              <w:jc w:val="center"/>
            </w:pPr>
            <w:r w:rsidRPr="00C15996">
              <w:t>P4</w:t>
            </w:r>
          </w:p>
        </w:tc>
        <w:tc>
          <w:tcPr>
            <w:tcW w:w="6237" w:type="dxa"/>
          </w:tcPr>
          <w:p w14:paraId="5294413C" w14:textId="77777777" w:rsidR="00B20ACE" w:rsidRPr="00C15996" w:rsidRDefault="00B20ACE" w:rsidP="00E73951">
            <w:pPr>
              <w:spacing w:line="276" w:lineRule="auto"/>
              <w:jc w:val="both"/>
            </w:pPr>
            <w:r w:rsidRPr="00C15996">
              <w:t>Concepto técnicos y Jurídicos (pronunciamientos y posición FP).</w:t>
            </w:r>
          </w:p>
        </w:tc>
      </w:tr>
      <w:tr w:rsidR="00B20ACE" w:rsidRPr="00C15996" w14:paraId="728576A9" w14:textId="77777777" w:rsidTr="00ED57A2">
        <w:tc>
          <w:tcPr>
            <w:tcW w:w="1555" w:type="dxa"/>
            <w:vMerge/>
            <w:vAlign w:val="center"/>
          </w:tcPr>
          <w:p w14:paraId="78CCE99C" w14:textId="77777777" w:rsidR="00B20ACE" w:rsidRPr="00C15996" w:rsidRDefault="00B20ACE" w:rsidP="00E73951">
            <w:pPr>
              <w:spacing w:line="276" w:lineRule="auto"/>
            </w:pPr>
          </w:p>
        </w:tc>
        <w:tc>
          <w:tcPr>
            <w:tcW w:w="713" w:type="dxa"/>
            <w:vAlign w:val="center"/>
          </w:tcPr>
          <w:p w14:paraId="682AF58A" w14:textId="77777777" w:rsidR="00B20ACE" w:rsidRPr="00C15996" w:rsidRDefault="00B20ACE" w:rsidP="00E73951">
            <w:pPr>
              <w:spacing w:line="276" w:lineRule="auto"/>
              <w:jc w:val="center"/>
            </w:pPr>
            <w:r w:rsidRPr="00C15996">
              <w:t>P5</w:t>
            </w:r>
          </w:p>
        </w:tc>
        <w:tc>
          <w:tcPr>
            <w:tcW w:w="6237" w:type="dxa"/>
          </w:tcPr>
          <w:p w14:paraId="531A9050" w14:textId="77777777" w:rsidR="00B20ACE" w:rsidRPr="00C15996" w:rsidRDefault="00B20ACE" w:rsidP="00E73951">
            <w:pPr>
              <w:spacing w:line="276" w:lineRule="auto"/>
              <w:jc w:val="both"/>
            </w:pPr>
            <w:r w:rsidRPr="00C15996">
              <w:t>Aplicativos y herramientas para la gestión pública</w:t>
            </w:r>
          </w:p>
          <w:p w14:paraId="3D1F3D75" w14:textId="77777777" w:rsidR="00B20ACE" w:rsidRPr="00C15996" w:rsidRDefault="00B20ACE" w:rsidP="00E73951">
            <w:pPr>
              <w:spacing w:line="276" w:lineRule="auto"/>
              <w:jc w:val="both"/>
            </w:pPr>
            <w:r w:rsidRPr="00C15996">
              <w:t>(SUIT, SIGEP, FURAG)</w:t>
            </w:r>
          </w:p>
        </w:tc>
      </w:tr>
      <w:tr w:rsidR="00B20ACE" w:rsidRPr="00C15996" w14:paraId="68901B7A" w14:textId="77777777" w:rsidTr="00ED57A2">
        <w:tc>
          <w:tcPr>
            <w:tcW w:w="1555" w:type="dxa"/>
            <w:vMerge w:val="restart"/>
            <w:vAlign w:val="center"/>
          </w:tcPr>
          <w:p w14:paraId="05262457" w14:textId="77777777" w:rsidR="00B20ACE" w:rsidRPr="00ED57A2" w:rsidRDefault="00B20ACE" w:rsidP="00E73951">
            <w:pPr>
              <w:spacing w:line="276" w:lineRule="auto"/>
              <w:rPr>
                <w:b/>
              </w:rPr>
            </w:pPr>
            <w:r w:rsidRPr="00ED57A2">
              <w:rPr>
                <w:b/>
              </w:rPr>
              <w:t>Servicios</w:t>
            </w:r>
          </w:p>
        </w:tc>
        <w:tc>
          <w:tcPr>
            <w:tcW w:w="713" w:type="dxa"/>
            <w:vAlign w:val="center"/>
          </w:tcPr>
          <w:p w14:paraId="234CC34C" w14:textId="77777777" w:rsidR="00B20ACE" w:rsidRPr="00C15996" w:rsidRDefault="00B20ACE" w:rsidP="00E73951">
            <w:pPr>
              <w:spacing w:line="276" w:lineRule="auto"/>
              <w:jc w:val="center"/>
            </w:pPr>
            <w:r w:rsidRPr="00C15996">
              <w:t>S1</w:t>
            </w:r>
          </w:p>
        </w:tc>
        <w:tc>
          <w:tcPr>
            <w:tcW w:w="6237" w:type="dxa"/>
          </w:tcPr>
          <w:p w14:paraId="52ECFC19" w14:textId="77777777" w:rsidR="00B20ACE" w:rsidRPr="00C15996" w:rsidRDefault="00B20ACE" w:rsidP="00E73951">
            <w:pPr>
              <w:spacing w:line="276" w:lineRule="auto"/>
              <w:jc w:val="both"/>
            </w:pPr>
            <w:r w:rsidRPr="00C15996">
              <w:t>Asesoría integral y focalizada a los grupos de valor en temas de Función Pública.</w:t>
            </w:r>
          </w:p>
        </w:tc>
      </w:tr>
      <w:tr w:rsidR="00B20ACE" w:rsidRPr="00C15996" w14:paraId="6D3646BF" w14:textId="77777777" w:rsidTr="00ED57A2">
        <w:tc>
          <w:tcPr>
            <w:tcW w:w="1555" w:type="dxa"/>
            <w:vMerge/>
            <w:vAlign w:val="center"/>
          </w:tcPr>
          <w:p w14:paraId="7B7B13B3" w14:textId="77777777" w:rsidR="00B20ACE" w:rsidRPr="00C15996" w:rsidRDefault="00B20ACE" w:rsidP="00E73951">
            <w:pPr>
              <w:spacing w:line="276" w:lineRule="auto"/>
            </w:pPr>
          </w:p>
        </w:tc>
        <w:tc>
          <w:tcPr>
            <w:tcW w:w="713" w:type="dxa"/>
            <w:vAlign w:val="center"/>
          </w:tcPr>
          <w:p w14:paraId="3BAFA7F3" w14:textId="77777777" w:rsidR="00B20ACE" w:rsidRPr="00C15996" w:rsidRDefault="00B20ACE" w:rsidP="00E73951">
            <w:pPr>
              <w:spacing w:line="276" w:lineRule="auto"/>
              <w:jc w:val="center"/>
            </w:pPr>
            <w:r w:rsidRPr="00C15996">
              <w:t>S2</w:t>
            </w:r>
          </w:p>
        </w:tc>
        <w:tc>
          <w:tcPr>
            <w:tcW w:w="6237" w:type="dxa"/>
          </w:tcPr>
          <w:p w14:paraId="5CCADABC" w14:textId="77777777" w:rsidR="00B20ACE" w:rsidRPr="00C15996" w:rsidRDefault="00B20ACE" w:rsidP="00E73951">
            <w:pPr>
              <w:spacing w:line="276" w:lineRule="auto"/>
              <w:jc w:val="both"/>
            </w:pPr>
            <w:r w:rsidRPr="00C15996">
              <w:t>Orientación a los grupos de valor (diferentes canales) en temas de competencia de Función Pública.</w:t>
            </w:r>
          </w:p>
        </w:tc>
      </w:tr>
      <w:tr w:rsidR="00B20ACE" w:rsidRPr="00C15996" w14:paraId="72D8AF1D" w14:textId="77777777" w:rsidTr="00ED57A2">
        <w:tc>
          <w:tcPr>
            <w:tcW w:w="1555" w:type="dxa"/>
            <w:vMerge/>
            <w:vAlign w:val="center"/>
          </w:tcPr>
          <w:p w14:paraId="5644EF2B" w14:textId="77777777" w:rsidR="00B20ACE" w:rsidRPr="00C15996" w:rsidRDefault="00B20ACE" w:rsidP="00E73951">
            <w:pPr>
              <w:spacing w:line="276" w:lineRule="auto"/>
            </w:pPr>
          </w:p>
        </w:tc>
        <w:tc>
          <w:tcPr>
            <w:tcW w:w="713" w:type="dxa"/>
            <w:vAlign w:val="center"/>
          </w:tcPr>
          <w:p w14:paraId="2D98201C" w14:textId="77777777" w:rsidR="00B20ACE" w:rsidRPr="00C15996" w:rsidRDefault="00B20ACE" w:rsidP="00E73951">
            <w:pPr>
              <w:spacing w:line="276" w:lineRule="auto"/>
              <w:jc w:val="center"/>
            </w:pPr>
            <w:r w:rsidRPr="00C15996">
              <w:t>S3</w:t>
            </w:r>
          </w:p>
        </w:tc>
        <w:tc>
          <w:tcPr>
            <w:tcW w:w="6237" w:type="dxa"/>
          </w:tcPr>
          <w:p w14:paraId="4014A3B2" w14:textId="77777777" w:rsidR="00B20ACE" w:rsidRPr="00C15996" w:rsidRDefault="00B20ACE" w:rsidP="00E73951">
            <w:pPr>
              <w:spacing w:line="276" w:lineRule="auto"/>
              <w:jc w:val="both"/>
            </w:pPr>
            <w:r w:rsidRPr="00C15996">
              <w:t>Formación y capacitación para la aplicación de lineamientos.</w:t>
            </w:r>
          </w:p>
        </w:tc>
      </w:tr>
      <w:tr w:rsidR="00B20ACE" w:rsidRPr="00C15996" w14:paraId="041418D3" w14:textId="77777777" w:rsidTr="00ED57A2">
        <w:tc>
          <w:tcPr>
            <w:tcW w:w="1555" w:type="dxa"/>
            <w:vMerge/>
            <w:vAlign w:val="center"/>
          </w:tcPr>
          <w:p w14:paraId="7DC2E85D" w14:textId="77777777" w:rsidR="00B20ACE" w:rsidRPr="00C15996" w:rsidRDefault="00B20ACE" w:rsidP="00E73951">
            <w:pPr>
              <w:spacing w:line="276" w:lineRule="auto"/>
            </w:pPr>
          </w:p>
        </w:tc>
        <w:tc>
          <w:tcPr>
            <w:tcW w:w="713" w:type="dxa"/>
            <w:vAlign w:val="center"/>
          </w:tcPr>
          <w:p w14:paraId="3959294D" w14:textId="77777777" w:rsidR="00B20ACE" w:rsidRPr="00C15996" w:rsidRDefault="00B20ACE" w:rsidP="00E73951">
            <w:pPr>
              <w:spacing w:line="276" w:lineRule="auto"/>
              <w:jc w:val="center"/>
            </w:pPr>
            <w:r w:rsidRPr="00C15996">
              <w:t>S4</w:t>
            </w:r>
          </w:p>
        </w:tc>
        <w:tc>
          <w:tcPr>
            <w:tcW w:w="6237" w:type="dxa"/>
          </w:tcPr>
          <w:p w14:paraId="2C925002" w14:textId="77777777" w:rsidR="00B20ACE" w:rsidRPr="00C15996" w:rsidRDefault="00B20ACE" w:rsidP="00E73951">
            <w:pPr>
              <w:spacing w:line="276" w:lineRule="auto"/>
              <w:jc w:val="both"/>
            </w:pPr>
            <w:r w:rsidRPr="00C15996">
              <w:t>Promoción y difusión de los temas de interés de los grupos de valor.</w:t>
            </w:r>
          </w:p>
        </w:tc>
      </w:tr>
      <w:tr w:rsidR="00B20ACE" w:rsidRPr="00C15996" w14:paraId="01FB34AA" w14:textId="77777777" w:rsidTr="00ED57A2">
        <w:tc>
          <w:tcPr>
            <w:tcW w:w="1555" w:type="dxa"/>
            <w:vMerge/>
            <w:vAlign w:val="center"/>
          </w:tcPr>
          <w:p w14:paraId="1208FDB1" w14:textId="77777777" w:rsidR="00B20ACE" w:rsidRPr="00C15996" w:rsidRDefault="00B20ACE" w:rsidP="00E73951">
            <w:pPr>
              <w:spacing w:line="276" w:lineRule="auto"/>
            </w:pPr>
          </w:p>
        </w:tc>
        <w:tc>
          <w:tcPr>
            <w:tcW w:w="713" w:type="dxa"/>
            <w:vAlign w:val="center"/>
          </w:tcPr>
          <w:p w14:paraId="7DF93B20" w14:textId="77777777" w:rsidR="00B20ACE" w:rsidRPr="00C15996" w:rsidRDefault="00B20ACE" w:rsidP="00E73951">
            <w:pPr>
              <w:spacing w:line="276" w:lineRule="auto"/>
              <w:jc w:val="center"/>
            </w:pPr>
            <w:r w:rsidRPr="00C15996">
              <w:t>S5</w:t>
            </w:r>
          </w:p>
        </w:tc>
        <w:tc>
          <w:tcPr>
            <w:tcW w:w="6237" w:type="dxa"/>
          </w:tcPr>
          <w:p w14:paraId="5D5E33EF" w14:textId="77777777" w:rsidR="00B20ACE" w:rsidRPr="00C15996" w:rsidRDefault="00B20ACE" w:rsidP="00E73951">
            <w:pPr>
              <w:spacing w:line="276" w:lineRule="auto"/>
              <w:jc w:val="both"/>
            </w:pPr>
            <w:r w:rsidRPr="00C15996">
              <w:t>Selección meritocrática para cargos de gerencia pública, concursos públicos y abiertos, y jefes de control interno.</w:t>
            </w:r>
          </w:p>
        </w:tc>
      </w:tr>
      <w:tr w:rsidR="00B20ACE" w:rsidRPr="00C15996" w14:paraId="56375F9E" w14:textId="77777777" w:rsidTr="00ED57A2">
        <w:tc>
          <w:tcPr>
            <w:tcW w:w="1555" w:type="dxa"/>
            <w:vMerge w:val="restart"/>
            <w:vAlign w:val="center"/>
          </w:tcPr>
          <w:p w14:paraId="1D201342" w14:textId="77777777" w:rsidR="00B20ACE" w:rsidRPr="00ED57A2" w:rsidRDefault="00B20ACE" w:rsidP="00E73951">
            <w:pPr>
              <w:spacing w:line="276" w:lineRule="auto"/>
              <w:rPr>
                <w:b/>
              </w:rPr>
            </w:pPr>
            <w:r w:rsidRPr="00ED57A2">
              <w:rPr>
                <w:b/>
              </w:rPr>
              <w:t>Trámites</w:t>
            </w:r>
          </w:p>
        </w:tc>
        <w:tc>
          <w:tcPr>
            <w:tcW w:w="713" w:type="dxa"/>
            <w:vAlign w:val="center"/>
          </w:tcPr>
          <w:p w14:paraId="728F98FA" w14:textId="77777777" w:rsidR="00B20ACE" w:rsidRPr="00C15996" w:rsidRDefault="00B20ACE" w:rsidP="00E73951">
            <w:pPr>
              <w:spacing w:line="276" w:lineRule="auto"/>
              <w:jc w:val="center"/>
            </w:pPr>
            <w:r w:rsidRPr="00C15996">
              <w:t>T1</w:t>
            </w:r>
          </w:p>
        </w:tc>
        <w:tc>
          <w:tcPr>
            <w:tcW w:w="6237" w:type="dxa"/>
          </w:tcPr>
          <w:p w14:paraId="09ECA30A" w14:textId="77777777" w:rsidR="00B20ACE" w:rsidRPr="00C15996" w:rsidRDefault="00B20ACE" w:rsidP="00E73951">
            <w:pPr>
              <w:spacing w:line="276" w:lineRule="auto"/>
              <w:jc w:val="both"/>
            </w:pPr>
            <w:r w:rsidRPr="00C15996">
              <w:t>Aprobación de procedimiento para la implementación de nuevos trámites.</w:t>
            </w:r>
          </w:p>
        </w:tc>
      </w:tr>
      <w:tr w:rsidR="00B20ACE" w:rsidRPr="00C15996" w14:paraId="20CD6BE6" w14:textId="77777777" w:rsidTr="00ED57A2">
        <w:tc>
          <w:tcPr>
            <w:tcW w:w="1555" w:type="dxa"/>
            <w:vMerge/>
            <w:vAlign w:val="center"/>
          </w:tcPr>
          <w:p w14:paraId="255C17F4" w14:textId="77777777" w:rsidR="00B20ACE" w:rsidRPr="00C15996" w:rsidRDefault="00B20ACE" w:rsidP="00E73951">
            <w:pPr>
              <w:spacing w:line="276" w:lineRule="auto"/>
            </w:pPr>
          </w:p>
        </w:tc>
        <w:tc>
          <w:tcPr>
            <w:tcW w:w="713" w:type="dxa"/>
            <w:vAlign w:val="center"/>
          </w:tcPr>
          <w:p w14:paraId="590FA02A" w14:textId="77777777" w:rsidR="00B20ACE" w:rsidRPr="00C15996" w:rsidRDefault="00B20ACE" w:rsidP="00E73951">
            <w:pPr>
              <w:spacing w:line="276" w:lineRule="auto"/>
              <w:jc w:val="center"/>
            </w:pPr>
            <w:r w:rsidRPr="00C15996">
              <w:t>T2</w:t>
            </w:r>
          </w:p>
        </w:tc>
        <w:tc>
          <w:tcPr>
            <w:tcW w:w="6237" w:type="dxa"/>
          </w:tcPr>
          <w:p w14:paraId="478051C2" w14:textId="77777777" w:rsidR="00B20ACE" w:rsidRPr="00C15996" w:rsidRDefault="00B20ACE" w:rsidP="00E73951">
            <w:pPr>
              <w:spacing w:line="276" w:lineRule="auto"/>
              <w:jc w:val="both"/>
            </w:pPr>
            <w:r w:rsidRPr="00C15996">
              <w:t>Evaluación de competencias y conductas asociadas a los candidatos para ser gerentes o directores de las Empresas Sociales del Estado ESE.</w:t>
            </w:r>
          </w:p>
        </w:tc>
      </w:tr>
      <w:tr w:rsidR="00B20ACE" w:rsidRPr="00C15996" w14:paraId="5D5A7456" w14:textId="77777777" w:rsidTr="00ED57A2">
        <w:tc>
          <w:tcPr>
            <w:tcW w:w="1555" w:type="dxa"/>
            <w:vMerge/>
            <w:vAlign w:val="center"/>
          </w:tcPr>
          <w:p w14:paraId="03B12A07" w14:textId="77777777" w:rsidR="00B20ACE" w:rsidRPr="00C15996" w:rsidRDefault="00B20ACE" w:rsidP="00E73951">
            <w:pPr>
              <w:spacing w:line="276" w:lineRule="auto"/>
            </w:pPr>
          </w:p>
        </w:tc>
        <w:tc>
          <w:tcPr>
            <w:tcW w:w="713" w:type="dxa"/>
            <w:vAlign w:val="center"/>
          </w:tcPr>
          <w:p w14:paraId="3EA60F5B" w14:textId="77777777" w:rsidR="00B20ACE" w:rsidRPr="00C15996" w:rsidRDefault="00B20ACE" w:rsidP="00E73951">
            <w:pPr>
              <w:spacing w:line="276" w:lineRule="auto"/>
              <w:jc w:val="center"/>
            </w:pPr>
            <w:r w:rsidRPr="00C15996">
              <w:t>T3</w:t>
            </w:r>
          </w:p>
        </w:tc>
        <w:tc>
          <w:tcPr>
            <w:tcW w:w="6237" w:type="dxa"/>
          </w:tcPr>
          <w:p w14:paraId="03A7F479" w14:textId="77777777" w:rsidR="00B20ACE" w:rsidRPr="00C15996" w:rsidRDefault="00B20ACE" w:rsidP="00E73951">
            <w:pPr>
              <w:spacing w:line="276" w:lineRule="auto"/>
              <w:jc w:val="both"/>
            </w:pPr>
            <w:r w:rsidRPr="00C15996">
              <w:t>Incentivos a la Gestión Pública (OPA).</w:t>
            </w:r>
          </w:p>
        </w:tc>
      </w:tr>
      <w:tr w:rsidR="00B20ACE" w:rsidRPr="00C15996" w14:paraId="48B6C619" w14:textId="77777777" w:rsidTr="00ED57A2">
        <w:tc>
          <w:tcPr>
            <w:tcW w:w="1555" w:type="dxa"/>
            <w:vMerge/>
            <w:vAlign w:val="center"/>
          </w:tcPr>
          <w:p w14:paraId="722DF1CA" w14:textId="77777777" w:rsidR="00B20ACE" w:rsidRPr="00C15996" w:rsidRDefault="00B20ACE" w:rsidP="00E73951">
            <w:pPr>
              <w:spacing w:line="276" w:lineRule="auto"/>
            </w:pPr>
          </w:p>
        </w:tc>
        <w:tc>
          <w:tcPr>
            <w:tcW w:w="713" w:type="dxa"/>
            <w:vAlign w:val="center"/>
          </w:tcPr>
          <w:p w14:paraId="67A1B776" w14:textId="77777777" w:rsidR="00B20ACE" w:rsidRPr="00C15996" w:rsidRDefault="00B20ACE" w:rsidP="00E73951">
            <w:pPr>
              <w:spacing w:line="276" w:lineRule="auto"/>
              <w:jc w:val="center"/>
            </w:pPr>
            <w:r w:rsidRPr="00C15996">
              <w:t>T4</w:t>
            </w:r>
          </w:p>
        </w:tc>
        <w:tc>
          <w:tcPr>
            <w:tcW w:w="6237" w:type="dxa"/>
          </w:tcPr>
          <w:p w14:paraId="4208050E" w14:textId="77777777" w:rsidR="00B20ACE" w:rsidRPr="00C15996" w:rsidRDefault="00B20ACE" w:rsidP="00E73951">
            <w:pPr>
              <w:spacing w:line="276" w:lineRule="auto"/>
              <w:jc w:val="both"/>
            </w:pPr>
            <w:r w:rsidRPr="00C15996">
              <w:t>Concepto técnico para la aprobación de reformas de estructuras y plantas de personal.</w:t>
            </w:r>
          </w:p>
        </w:tc>
      </w:tr>
      <w:tr w:rsidR="00B20ACE" w:rsidRPr="00C15996" w14:paraId="72B703E2" w14:textId="77777777" w:rsidTr="00ED57A2">
        <w:tc>
          <w:tcPr>
            <w:tcW w:w="1555" w:type="dxa"/>
            <w:vMerge/>
            <w:vAlign w:val="center"/>
          </w:tcPr>
          <w:p w14:paraId="26DA8905" w14:textId="77777777" w:rsidR="00B20ACE" w:rsidRPr="00C15996" w:rsidRDefault="00B20ACE" w:rsidP="00E73951">
            <w:pPr>
              <w:spacing w:line="276" w:lineRule="auto"/>
            </w:pPr>
          </w:p>
        </w:tc>
        <w:tc>
          <w:tcPr>
            <w:tcW w:w="713" w:type="dxa"/>
            <w:vAlign w:val="center"/>
          </w:tcPr>
          <w:p w14:paraId="28C759C9" w14:textId="77777777" w:rsidR="00B20ACE" w:rsidRPr="00C15996" w:rsidRDefault="00B20ACE" w:rsidP="00E73951">
            <w:pPr>
              <w:spacing w:line="276" w:lineRule="auto"/>
              <w:jc w:val="center"/>
            </w:pPr>
            <w:r w:rsidRPr="00C15996">
              <w:t>T5</w:t>
            </w:r>
          </w:p>
        </w:tc>
        <w:tc>
          <w:tcPr>
            <w:tcW w:w="6237" w:type="dxa"/>
          </w:tcPr>
          <w:p w14:paraId="02CC4D1D" w14:textId="77777777" w:rsidR="00B20ACE" w:rsidRPr="00C15996" w:rsidRDefault="00B20ACE" w:rsidP="00E73951">
            <w:pPr>
              <w:spacing w:line="276" w:lineRule="auto"/>
              <w:jc w:val="both"/>
            </w:pPr>
            <w:r w:rsidRPr="00C15996">
              <w:t>Registro de hoja de vida Declaración de bienes y rentas en el SIGEP.</w:t>
            </w:r>
          </w:p>
        </w:tc>
      </w:tr>
    </w:tbl>
    <w:p w14:paraId="721CF7B4" w14:textId="77777777" w:rsidR="001E6FF7" w:rsidRPr="00C15996" w:rsidRDefault="001E6FF7" w:rsidP="00E73951">
      <w:pPr>
        <w:spacing w:line="276" w:lineRule="auto"/>
        <w:rPr>
          <w:rFonts w:eastAsiaTheme="minorHAnsi" w:cs="Helvetica"/>
          <w:color w:val="595959" w:themeColor="text1" w:themeTint="A6"/>
          <w:szCs w:val="22"/>
          <w:lang w:eastAsia="en-US"/>
        </w:rPr>
      </w:pPr>
    </w:p>
    <w:p w14:paraId="5C5795DF" w14:textId="77777777" w:rsidR="008E5D60" w:rsidRPr="00C15996" w:rsidRDefault="008A652F"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19" w:name="_Toc155984341"/>
      <w:r w:rsidRPr="00C15996">
        <w:rPr>
          <w:rFonts w:cs="Helvetica"/>
          <w:color w:val="595959" w:themeColor="text1" w:themeTint="A6"/>
          <w:sz w:val="22"/>
          <w:szCs w:val="22"/>
          <w:lang w:val="es-CO"/>
        </w:rPr>
        <w:t>Tendencias Tecnológicas</w:t>
      </w:r>
      <w:bookmarkEnd w:id="19"/>
    </w:p>
    <w:p w14:paraId="271D71FE" w14:textId="77777777" w:rsidR="00F843EB" w:rsidRPr="00C15996" w:rsidRDefault="00F843EB" w:rsidP="00E73951">
      <w:pPr>
        <w:spacing w:line="276" w:lineRule="auto"/>
        <w:ind w:right="51"/>
        <w:rPr>
          <w:rFonts w:cs="Helvetica"/>
          <w:color w:val="595959" w:themeColor="text1" w:themeTint="A6"/>
          <w:szCs w:val="22"/>
        </w:rPr>
      </w:pPr>
    </w:p>
    <w:p w14:paraId="2FAAD8EB" w14:textId="77777777" w:rsidR="008E5D60" w:rsidRPr="00C15996" w:rsidRDefault="008E5D60" w:rsidP="00E73951">
      <w:pPr>
        <w:pStyle w:val="Prrafodelista"/>
        <w:spacing w:line="276" w:lineRule="auto"/>
        <w:ind w:left="0" w:right="51"/>
        <w:jc w:val="both"/>
        <w:rPr>
          <w:rFonts w:cs="Helvetica"/>
          <w:color w:val="595959" w:themeColor="text1" w:themeTint="A6"/>
          <w:szCs w:val="22"/>
        </w:rPr>
      </w:pPr>
      <w:r w:rsidRPr="00C15996">
        <w:rPr>
          <w:rFonts w:cs="Helvetica"/>
          <w:color w:val="595959" w:themeColor="text1" w:themeTint="A6"/>
          <w:szCs w:val="22"/>
        </w:rPr>
        <w:t>A continuación, se relacionan las tendencias tecnológicas propuestas que se deberán tener en cuenta para futuros ejercicios de prospectiva de TI:</w:t>
      </w:r>
    </w:p>
    <w:p w14:paraId="48507953" w14:textId="77777777" w:rsidR="008E5D60" w:rsidRPr="00C15996" w:rsidRDefault="008E5D60" w:rsidP="00E73951">
      <w:pPr>
        <w:pStyle w:val="Prrafodelista"/>
        <w:spacing w:line="276" w:lineRule="auto"/>
        <w:ind w:left="0" w:right="51"/>
        <w:jc w:val="both"/>
        <w:rPr>
          <w:rFonts w:cs="Helvetica"/>
          <w:color w:val="595959" w:themeColor="text1" w:themeTint="A6"/>
          <w:szCs w:val="22"/>
        </w:rPr>
      </w:pPr>
    </w:p>
    <w:p w14:paraId="524B49B5" w14:textId="77777777" w:rsidR="008E5D60" w:rsidRPr="00C15996" w:rsidRDefault="008E5D60" w:rsidP="00E73951">
      <w:pPr>
        <w:pStyle w:val="Textoindependiente"/>
        <w:spacing w:before="1" w:line="276" w:lineRule="auto"/>
        <w:ind w:right="51"/>
        <w:rPr>
          <w:rFonts w:cs="Helvetica"/>
          <w:color w:val="595959" w:themeColor="text1" w:themeTint="A6"/>
          <w:szCs w:val="22"/>
          <w:lang w:val="es-CO"/>
        </w:rPr>
      </w:pPr>
    </w:p>
    <w:p w14:paraId="2D577574" w14:textId="77777777" w:rsidR="001E6FF7" w:rsidRPr="00C15996" w:rsidRDefault="009438AE" w:rsidP="00ED57A2">
      <w:pPr>
        <w:pStyle w:val="Descripcin"/>
        <w:keepNext/>
        <w:spacing w:line="276" w:lineRule="auto"/>
        <w:jc w:val="center"/>
        <w:rPr>
          <w:rFonts w:cs="Helvetica"/>
          <w:color w:val="595959" w:themeColor="text1" w:themeTint="A6"/>
          <w:szCs w:val="22"/>
        </w:rPr>
      </w:pPr>
      <w:bookmarkStart w:id="20" w:name="_Toc153789850"/>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5</w:t>
      </w:r>
      <w:r w:rsidRPr="00C15996">
        <w:rPr>
          <w:rFonts w:cs="Helvetica"/>
          <w:color w:val="595959" w:themeColor="text1" w:themeTint="A6"/>
          <w:szCs w:val="22"/>
        </w:rPr>
        <w:fldChar w:fldCharType="end"/>
      </w:r>
      <w:r w:rsidRPr="00C15996">
        <w:rPr>
          <w:rFonts w:cs="Helvetica"/>
          <w:color w:val="595959" w:themeColor="text1" w:themeTint="A6"/>
          <w:szCs w:val="22"/>
        </w:rPr>
        <w:t>. Tendencias tecnológicas</w:t>
      </w:r>
      <w:bookmarkEnd w:id="20"/>
    </w:p>
    <w:tbl>
      <w:tblPr>
        <w:tblW w:w="9355"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002060"/>
        <w:tblLayout w:type="fixed"/>
        <w:tblCellMar>
          <w:left w:w="70" w:type="dxa"/>
          <w:right w:w="70" w:type="dxa"/>
        </w:tblCellMar>
        <w:tblLook w:val="04A0" w:firstRow="1" w:lastRow="0" w:firstColumn="1" w:lastColumn="0" w:noHBand="0" w:noVBand="1"/>
      </w:tblPr>
      <w:tblGrid>
        <w:gridCol w:w="1135"/>
        <w:gridCol w:w="1701"/>
        <w:gridCol w:w="425"/>
        <w:gridCol w:w="425"/>
        <w:gridCol w:w="425"/>
        <w:gridCol w:w="426"/>
        <w:gridCol w:w="425"/>
        <w:gridCol w:w="425"/>
        <w:gridCol w:w="425"/>
        <w:gridCol w:w="426"/>
        <w:gridCol w:w="567"/>
        <w:gridCol w:w="425"/>
        <w:gridCol w:w="425"/>
        <w:gridCol w:w="425"/>
        <w:gridCol w:w="425"/>
        <w:gridCol w:w="425"/>
        <w:gridCol w:w="425"/>
      </w:tblGrid>
      <w:tr w:rsidR="00ED57A2" w:rsidRPr="008D1231" w14:paraId="68664CFC" w14:textId="77777777" w:rsidTr="00ED57A2">
        <w:trPr>
          <w:trHeight w:val="315"/>
        </w:trPr>
        <w:tc>
          <w:tcPr>
            <w:tcW w:w="1135" w:type="dxa"/>
            <w:shd w:val="clear" w:color="auto" w:fill="F2F2F2" w:themeFill="background1" w:themeFillShade="F2"/>
            <w:vAlign w:val="center"/>
            <w:hideMark/>
          </w:tcPr>
          <w:p w14:paraId="0F41AEAC" w14:textId="77777777" w:rsidR="00ED57A2" w:rsidRPr="008D1231" w:rsidRDefault="00ED57A2" w:rsidP="00E73951">
            <w:pPr>
              <w:spacing w:line="276" w:lineRule="auto"/>
              <w:jc w:val="center"/>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Nombre</w:t>
            </w:r>
          </w:p>
        </w:tc>
        <w:tc>
          <w:tcPr>
            <w:tcW w:w="1701" w:type="dxa"/>
            <w:shd w:val="clear" w:color="auto" w:fill="F2F2F2" w:themeFill="background1" w:themeFillShade="F2"/>
            <w:vAlign w:val="center"/>
            <w:hideMark/>
          </w:tcPr>
          <w:p w14:paraId="65D6B38E" w14:textId="77777777" w:rsidR="00ED57A2" w:rsidRPr="008D1231" w:rsidRDefault="00ED57A2" w:rsidP="00E73951">
            <w:pPr>
              <w:spacing w:line="276" w:lineRule="auto"/>
              <w:jc w:val="center"/>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Características</w:t>
            </w:r>
          </w:p>
        </w:tc>
        <w:tc>
          <w:tcPr>
            <w:tcW w:w="425" w:type="dxa"/>
            <w:shd w:val="clear" w:color="auto" w:fill="808080" w:themeFill="background1" w:themeFillShade="80"/>
            <w:vAlign w:val="center"/>
            <w:hideMark/>
          </w:tcPr>
          <w:p w14:paraId="78B33BD4"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P1</w:t>
            </w:r>
          </w:p>
        </w:tc>
        <w:tc>
          <w:tcPr>
            <w:tcW w:w="425" w:type="dxa"/>
            <w:shd w:val="clear" w:color="auto" w:fill="808080" w:themeFill="background1" w:themeFillShade="80"/>
            <w:vAlign w:val="center"/>
            <w:hideMark/>
          </w:tcPr>
          <w:p w14:paraId="0F0B2DC7"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P2</w:t>
            </w:r>
          </w:p>
        </w:tc>
        <w:tc>
          <w:tcPr>
            <w:tcW w:w="425" w:type="dxa"/>
            <w:shd w:val="clear" w:color="auto" w:fill="808080" w:themeFill="background1" w:themeFillShade="80"/>
            <w:vAlign w:val="center"/>
            <w:hideMark/>
          </w:tcPr>
          <w:p w14:paraId="3AE7E537"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P3</w:t>
            </w:r>
          </w:p>
        </w:tc>
        <w:tc>
          <w:tcPr>
            <w:tcW w:w="426" w:type="dxa"/>
            <w:shd w:val="clear" w:color="auto" w:fill="808080" w:themeFill="background1" w:themeFillShade="80"/>
            <w:vAlign w:val="center"/>
            <w:hideMark/>
          </w:tcPr>
          <w:p w14:paraId="6D51321D"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P4</w:t>
            </w:r>
          </w:p>
        </w:tc>
        <w:tc>
          <w:tcPr>
            <w:tcW w:w="425" w:type="dxa"/>
            <w:shd w:val="clear" w:color="auto" w:fill="808080" w:themeFill="background1" w:themeFillShade="80"/>
            <w:vAlign w:val="center"/>
            <w:hideMark/>
          </w:tcPr>
          <w:p w14:paraId="5EFC7925"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P5</w:t>
            </w:r>
          </w:p>
        </w:tc>
        <w:tc>
          <w:tcPr>
            <w:tcW w:w="425" w:type="dxa"/>
            <w:shd w:val="clear" w:color="auto" w:fill="808080" w:themeFill="background1" w:themeFillShade="80"/>
            <w:vAlign w:val="center"/>
            <w:hideMark/>
          </w:tcPr>
          <w:p w14:paraId="16C06EF7"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S1</w:t>
            </w:r>
          </w:p>
        </w:tc>
        <w:tc>
          <w:tcPr>
            <w:tcW w:w="425" w:type="dxa"/>
            <w:shd w:val="clear" w:color="auto" w:fill="808080" w:themeFill="background1" w:themeFillShade="80"/>
            <w:vAlign w:val="center"/>
            <w:hideMark/>
          </w:tcPr>
          <w:p w14:paraId="6F6DAA22"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S2</w:t>
            </w:r>
          </w:p>
        </w:tc>
        <w:tc>
          <w:tcPr>
            <w:tcW w:w="426" w:type="dxa"/>
            <w:shd w:val="clear" w:color="auto" w:fill="808080" w:themeFill="background1" w:themeFillShade="80"/>
            <w:vAlign w:val="center"/>
            <w:hideMark/>
          </w:tcPr>
          <w:p w14:paraId="5D24C13A"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S3</w:t>
            </w:r>
          </w:p>
        </w:tc>
        <w:tc>
          <w:tcPr>
            <w:tcW w:w="567" w:type="dxa"/>
            <w:shd w:val="clear" w:color="auto" w:fill="808080" w:themeFill="background1" w:themeFillShade="80"/>
            <w:vAlign w:val="center"/>
            <w:hideMark/>
          </w:tcPr>
          <w:p w14:paraId="6615B70B"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S4</w:t>
            </w:r>
          </w:p>
        </w:tc>
        <w:tc>
          <w:tcPr>
            <w:tcW w:w="425" w:type="dxa"/>
            <w:shd w:val="clear" w:color="auto" w:fill="808080" w:themeFill="background1" w:themeFillShade="80"/>
            <w:vAlign w:val="center"/>
            <w:hideMark/>
          </w:tcPr>
          <w:p w14:paraId="6A1C0D31"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S5</w:t>
            </w:r>
          </w:p>
        </w:tc>
        <w:tc>
          <w:tcPr>
            <w:tcW w:w="425" w:type="dxa"/>
            <w:shd w:val="clear" w:color="auto" w:fill="808080" w:themeFill="background1" w:themeFillShade="80"/>
            <w:vAlign w:val="center"/>
          </w:tcPr>
          <w:p w14:paraId="5132F5BA"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T1</w:t>
            </w:r>
          </w:p>
        </w:tc>
        <w:tc>
          <w:tcPr>
            <w:tcW w:w="425" w:type="dxa"/>
            <w:shd w:val="clear" w:color="auto" w:fill="808080" w:themeFill="background1" w:themeFillShade="80"/>
            <w:vAlign w:val="center"/>
          </w:tcPr>
          <w:p w14:paraId="2B09D41D"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T2</w:t>
            </w:r>
          </w:p>
        </w:tc>
        <w:tc>
          <w:tcPr>
            <w:tcW w:w="425" w:type="dxa"/>
            <w:shd w:val="clear" w:color="auto" w:fill="808080" w:themeFill="background1" w:themeFillShade="80"/>
            <w:vAlign w:val="center"/>
          </w:tcPr>
          <w:p w14:paraId="331B1375"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T3</w:t>
            </w:r>
          </w:p>
        </w:tc>
        <w:tc>
          <w:tcPr>
            <w:tcW w:w="425" w:type="dxa"/>
            <w:shd w:val="clear" w:color="auto" w:fill="808080" w:themeFill="background1" w:themeFillShade="80"/>
            <w:vAlign w:val="center"/>
          </w:tcPr>
          <w:p w14:paraId="30C64ED0"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T4</w:t>
            </w:r>
          </w:p>
        </w:tc>
        <w:tc>
          <w:tcPr>
            <w:tcW w:w="425" w:type="dxa"/>
            <w:shd w:val="clear" w:color="auto" w:fill="808080" w:themeFill="background1" w:themeFillShade="80"/>
            <w:vAlign w:val="center"/>
          </w:tcPr>
          <w:p w14:paraId="42CA5D33" w14:textId="77777777" w:rsidR="00ED57A2" w:rsidRPr="008D1231" w:rsidRDefault="00ED57A2" w:rsidP="00E73951">
            <w:pPr>
              <w:spacing w:line="276" w:lineRule="auto"/>
              <w:jc w:val="center"/>
              <w:rPr>
                <w:rFonts w:eastAsia="Times New Roman" w:cs="Calibri"/>
                <w:b/>
                <w:bCs/>
                <w:color w:val="FFFFFF"/>
                <w:sz w:val="16"/>
                <w:szCs w:val="16"/>
                <w:lang w:eastAsia="es-CO"/>
              </w:rPr>
            </w:pPr>
            <w:r w:rsidRPr="008D1231">
              <w:rPr>
                <w:rFonts w:eastAsia="Times New Roman" w:cs="Calibri"/>
                <w:b/>
                <w:bCs/>
                <w:color w:val="FFFFFF"/>
                <w:sz w:val="16"/>
                <w:szCs w:val="16"/>
                <w:lang w:eastAsia="es-CO"/>
              </w:rPr>
              <w:t>T5</w:t>
            </w:r>
          </w:p>
        </w:tc>
      </w:tr>
      <w:tr w:rsidR="00ED57A2" w:rsidRPr="008D1231" w14:paraId="5E2BDD5D" w14:textId="77777777" w:rsidTr="00ED57A2">
        <w:trPr>
          <w:cantSplit/>
          <w:trHeight w:val="1229"/>
        </w:trPr>
        <w:tc>
          <w:tcPr>
            <w:tcW w:w="1135" w:type="dxa"/>
            <w:shd w:val="clear" w:color="auto" w:fill="F2F2F2" w:themeFill="background1" w:themeFillShade="F2"/>
            <w:textDirection w:val="btLr"/>
            <w:vAlign w:val="center"/>
            <w:hideMark/>
          </w:tcPr>
          <w:p w14:paraId="37A4491F" w14:textId="77777777" w:rsidR="00ED57A2" w:rsidRPr="008D1231" w:rsidRDefault="00ED57A2" w:rsidP="00E73951">
            <w:pPr>
              <w:spacing w:line="276" w:lineRule="auto"/>
              <w:ind w:left="113" w:right="113"/>
              <w:jc w:val="center"/>
              <w:rPr>
                <w:rFonts w:eastAsia="Times New Roman" w:cs="Calibri"/>
                <w:b/>
                <w:bCs/>
                <w:color w:val="000000" w:themeColor="text1"/>
                <w:sz w:val="16"/>
                <w:szCs w:val="16"/>
                <w:lang w:eastAsia="es-CO"/>
              </w:rPr>
            </w:pPr>
            <w:r w:rsidRPr="008D1231">
              <w:rPr>
                <w:rFonts w:eastAsiaTheme="minorEastAsia"/>
                <w:b/>
                <w:bCs/>
                <w:color w:val="000000" w:themeColor="text1"/>
                <w:sz w:val="16"/>
                <w:szCs w:val="16"/>
              </w:rPr>
              <w:t>Plataforma colaborativa</w:t>
            </w:r>
          </w:p>
        </w:tc>
        <w:tc>
          <w:tcPr>
            <w:tcW w:w="1701" w:type="dxa"/>
            <w:shd w:val="clear" w:color="auto" w:fill="F2F2F2" w:themeFill="background1" w:themeFillShade="F2"/>
            <w:vAlign w:val="center"/>
            <w:hideMark/>
          </w:tcPr>
          <w:p w14:paraId="3496017B"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Espacio digital común en una organización para la generación colaborativa de documentos y contenido digital en general</w:t>
            </w:r>
          </w:p>
        </w:tc>
        <w:tc>
          <w:tcPr>
            <w:tcW w:w="425" w:type="dxa"/>
            <w:shd w:val="clear" w:color="auto" w:fill="FFFFFF" w:themeFill="background1"/>
            <w:vAlign w:val="center"/>
          </w:tcPr>
          <w:p w14:paraId="79C38FA4"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5E6A7D1D"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364EA929"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02BC6BC1"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117E8722"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3E12E9C9"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769FAAF8"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666EDBF6"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567" w:type="dxa"/>
            <w:shd w:val="clear" w:color="auto" w:fill="FFFFFF" w:themeFill="background1"/>
            <w:vAlign w:val="center"/>
          </w:tcPr>
          <w:p w14:paraId="45F94D8D"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0820E441"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70E156C5"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0FCAB682"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6EC86547"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18E23CA5"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3A3D567D"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3B90EA46" w14:textId="77777777" w:rsidTr="00ED57A2">
        <w:trPr>
          <w:cantSplit/>
          <w:trHeight w:val="985"/>
        </w:trPr>
        <w:tc>
          <w:tcPr>
            <w:tcW w:w="1135" w:type="dxa"/>
            <w:shd w:val="clear" w:color="auto" w:fill="F2F2F2" w:themeFill="background1" w:themeFillShade="F2"/>
            <w:textDirection w:val="btLr"/>
            <w:vAlign w:val="center"/>
            <w:hideMark/>
          </w:tcPr>
          <w:p w14:paraId="53D81E76"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lastRenderedPageBreak/>
              <w:t>CloudComputing</w:t>
            </w:r>
          </w:p>
        </w:tc>
        <w:tc>
          <w:tcPr>
            <w:tcW w:w="1701" w:type="dxa"/>
            <w:shd w:val="clear" w:color="auto" w:fill="F2F2F2" w:themeFill="background1" w:themeFillShade="F2"/>
            <w:vAlign w:val="center"/>
            <w:hideMark/>
          </w:tcPr>
          <w:p w14:paraId="2515815E"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Autoservicio bajo demanda (On-demand self-service)</w:t>
            </w:r>
            <w:r w:rsidRPr="008D1231">
              <w:rPr>
                <w:rFonts w:eastAsia="Times New Roman" w:cs="Calibri"/>
                <w:color w:val="000000" w:themeColor="text1"/>
                <w:sz w:val="16"/>
                <w:szCs w:val="16"/>
                <w:lang w:eastAsia="es-CO"/>
              </w:rPr>
              <w:br/>
              <w:t>Acceso amplio a la red Conjunto común de recursos rápida elasticidad</w:t>
            </w:r>
            <w:r w:rsidRPr="008D1231">
              <w:rPr>
                <w:rFonts w:eastAsia="Times New Roman" w:cs="Calibri"/>
                <w:color w:val="000000" w:themeColor="text1"/>
                <w:sz w:val="16"/>
                <w:szCs w:val="16"/>
                <w:lang w:eastAsia="es-CO"/>
              </w:rPr>
              <w:br/>
              <w:t>Servicio medible</w:t>
            </w:r>
          </w:p>
        </w:tc>
        <w:tc>
          <w:tcPr>
            <w:tcW w:w="425" w:type="dxa"/>
            <w:shd w:val="clear" w:color="auto" w:fill="FFFFFF" w:themeFill="background1"/>
            <w:vAlign w:val="center"/>
            <w:hideMark/>
          </w:tcPr>
          <w:p w14:paraId="4510A739"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hideMark/>
          </w:tcPr>
          <w:p w14:paraId="2AEC18C4"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3E7ECFA0"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21EFFE59"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0EFD7247"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2C15CE62"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5B9B4F1B"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70369FEA"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567" w:type="dxa"/>
            <w:shd w:val="clear" w:color="auto" w:fill="FFFFFF" w:themeFill="background1"/>
            <w:vAlign w:val="center"/>
          </w:tcPr>
          <w:p w14:paraId="7AA1BD6E"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9ED14AE"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073F2A76"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1D4C9CC7"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F2742B4"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4036C703"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07D8CD8"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0399594D" w14:textId="77777777" w:rsidTr="00ED57A2">
        <w:trPr>
          <w:cantSplit/>
          <w:trHeight w:val="1150"/>
        </w:trPr>
        <w:tc>
          <w:tcPr>
            <w:tcW w:w="1135" w:type="dxa"/>
            <w:shd w:val="clear" w:color="auto" w:fill="F2F2F2" w:themeFill="background1" w:themeFillShade="F2"/>
            <w:textDirection w:val="btLr"/>
            <w:vAlign w:val="center"/>
            <w:hideMark/>
          </w:tcPr>
          <w:p w14:paraId="417854EC"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InteligenciaArtificial-MachineLearning</w:t>
            </w:r>
          </w:p>
        </w:tc>
        <w:tc>
          <w:tcPr>
            <w:tcW w:w="1701" w:type="dxa"/>
            <w:shd w:val="clear" w:color="auto" w:fill="F2F2F2" w:themeFill="background1" w:themeFillShade="F2"/>
            <w:vAlign w:val="center"/>
            <w:hideMark/>
          </w:tcPr>
          <w:p w14:paraId="405EC53D"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Predicciones sobre comportamientos, reacciones y tendencias en datos almacenados y clasificados</w:t>
            </w:r>
          </w:p>
        </w:tc>
        <w:tc>
          <w:tcPr>
            <w:tcW w:w="425" w:type="dxa"/>
            <w:shd w:val="clear" w:color="auto" w:fill="FFFFFF" w:themeFill="background1"/>
            <w:noWrap/>
            <w:vAlign w:val="center"/>
            <w:hideMark/>
          </w:tcPr>
          <w:p w14:paraId="0EC19765"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33D9B630"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422F27A1"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noWrap/>
            <w:vAlign w:val="center"/>
          </w:tcPr>
          <w:p w14:paraId="26101D50"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53414706"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0A4E9D88"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04FE108C"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21CD8FCC"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567" w:type="dxa"/>
            <w:shd w:val="clear" w:color="auto" w:fill="FFFFFF" w:themeFill="background1"/>
            <w:vAlign w:val="center"/>
          </w:tcPr>
          <w:p w14:paraId="66123CC7"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tcPr>
          <w:p w14:paraId="64B29CEB"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33AE287"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751111E2"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AE7F7D3"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01B22B6"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4C0F576A"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086312D9" w14:textId="77777777" w:rsidTr="00ED57A2">
        <w:trPr>
          <w:cantSplit/>
          <w:trHeight w:val="908"/>
        </w:trPr>
        <w:tc>
          <w:tcPr>
            <w:tcW w:w="1135" w:type="dxa"/>
            <w:shd w:val="clear" w:color="auto" w:fill="F2F2F2" w:themeFill="background1" w:themeFillShade="F2"/>
            <w:textDirection w:val="btLr"/>
            <w:vAlign w:val="center"/>
            <w:hideMark/>
          </w:tcPr>
          <w:p w14:paraId="2D037FA5"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InternetdelasCosas</w:t>
            </w:r>
          </w:p>
        </w:tc>
        <w:tc>
          <w:tcPr>
            <w:tcW w:w="1701" w:type="dxa"/>
            <w:shd w:val="clear" w:color="auto" w:fill="F2F2F2" w:themeFill="background1" w:themeFillShade="F2"/>
            <w:vAlign w:val="center"/>
            <w:hideMark/>
          </w:tcPr>
          <w:p w14:paraId="7A4497E8"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Interconexión de cualquier objeto o producto con otro a través de la red</w:t>
            </w:r>
          </w:p>
        </w:tc>
        <w:tc>
          <w:tcPr>
            <w:tcW w:w="425" w:type="dxa"/>
            <w:shd w:val="clear" w:color="auto" w:fill="FFFFFF" w:themeFill="background1"/>
            <w:vAlign w:val="center"/>
            <w:hideMark/>
          </w:tcPr>
          <w:p w14:paraId="34849D9D"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5E9F4D1A"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205DB9B6"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46AA37BC"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0B28FF1E"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3ECFD0E1"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458D1D4E"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vAlign w:val="center"/>
          </w:tcPr>
          <w:p w14:paraId="51AA23C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567" w:type="dxa"/>
            <w:shd w:val="clear" w:color="auto" w:fill="FFFFFF" w:themeFill="background1"/>
            <w:vAlign w:val="center"/>
          </w:tcPr>
          <w:p w14:paraId="072C9A50"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5528A7E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3BF507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D7FD55B"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C28C6E6"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636319ED"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6BE69806"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30FDB65F" w14:textId="77777777" w:rsidTr="00ED57A2">
        <w:trPr>
          <w:cantSplit/>
          <w:trHeight w:val="694"/>
        </w:trPr>
        <w:tc>
          <w:tcPr>
            <w:tcW w:w="1135" w:type="dxa"/>
            <w:shd w:val="clear" w:color="auto" w:fill="F2F2F2" w:themeFill="background1" w:themeFillShade="F2"/>
            <w:textDirection w:val="btLr"/>
            <w:vAlign w:val="center"/>
            <w:hideMark/>
          </w:tcPr>
          <w:p w14:paraId="5BD6BB43"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BigData-Analítica</w:t>
            </w:r>
          </w:p>
        </w:tc>
        <w:tc>
          <w:tcPr>
            <w:tcW w:w="1701" w:type="dxa"/>
            <w:shd w:val="clear" w:color="auto" w:fill="F2F2F2" w:themeFill="background1" w:themeFillShade="F2"/>
            <w:vAlign w:val="center"/>
            <w:hideMark/>
          </w:tcPr>
          <w:p w14:paraId="57DAEE87"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Manejo de altos volúmenes de información y velocidad de los datos o rapidez en la que son creados</w:t>
            </w:r>
          </w:p>
        </w:tc>
        <w:tc>
          <w:tcPr>
            <w:tcW w:w="425" w:type="dxa"/>
            <w:shd w:val="clear" w:color="auto" w:fill="FFFFFF" w:themeFill="background1"/>
            <w:vAlign w:val="center"/>
            <w:hideMark/>
          </w:tcPr>
          <w:p w14:paraId="04FD8E2F"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hideMark/>
          </w:tcPr>
          <w:p w14:paraId="0E444C16"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6D27A582"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25054AF0"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5718A371"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6743001D"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0683F1D"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vAlign w:val="center"/>
          </w:tcPr>
          <w:p w14:paraId="0A4A0891"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567" w:type="dxa"/>
            <w:shd w:val="clear" w:color="auto" w:fill="FFFFFF" w:themeFill="background1"/>
            <w:vAlign w:val="center"/>
          </w:tcPr>
          <w:p w14:paraId="55374BA9"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tcPr>
          <w:p w14:paraId="455E79F2"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547913CD"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43F985FA"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56958DE1"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4270C435"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7B240C6D"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10264463" w14:textId="77777777" w:rsidTr="00ED57A2">
        <w:trPr>
          <w:cantSplit/>
          <w:trHeight w:val="1108"/>
        </w:trPr>
        <w:tc>
          <w:tcPr>
            <w:tcW w:w="1135" w:type="dxa"/>
            <w:shd w:val="clear" w:color="auto" w:fill="F2F2F2" w:themeFill="background1" w:themeFillShade="F2"/>
            <w:textDirection w:val="btLr"/>
            <w:vAlign w:val="center"/>
            <w:hideMark/>
          </w:tcPr>
          <w:p w14:paraId="104A2F42"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BlockChain</w:t>
            </w:r>
          </w:p>
        </w:tc>
        <w:tc>
          <w:tcPr>
            <w:tcW w:w="1701" w:type="dxa"/>
            <w:shd w:val="clear" w:color="auto" w:fill="F2F2F2" w:themeFill="background1" w:themeFillShade="F2"/>
            <w:vAlign w:val="center"/>
            <w:hideMark/>
          </w:tcPr>
          <w:p w14:paraId="0903BB2A"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Transacciones automáticas confiables con integridad del proceso en bloques de transacción</w:t>
            </w:r>
          </w:p>
        </w:tc>
        <w:tc>
          <w:tcPr>
            <w:tcW w:w="425" w:type="dxa"/>
            <w:shd w:val="clear" w:color="auto" w:fill="FFFFFF" w:themeFill="background1"/>
            <w:vAlign w:val="center"/>
            <w:hideMark/>
          </w:tcPr>
          <w:p w14:paraId="6F2FF8F8"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1E6F4392"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2D800D16"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2482BEB0"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46DA3A88"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3D045005"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697E96C5"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vAlign w:val="center"/>
          </w:tcPr>
          <w:p w14:paraId="386B044B"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567" w:type="dxa"/>
            <w:shd w:val="clear" w:color="auto" w:fill="FFFFFF" w:themeFill="background1"/>
            <w:vAlign w:val="center"/>
          </w:tcPr>
          <w:p w14:paraId="7C908D54"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508AD8C9"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79AB67DD"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FBC891D"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EE4F2E1"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7046774E"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5A5BD5CF"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700DAAF7" w14:textId="77777777" w:rsidTr="00ED57A2">
        <w:trPr>
          <w:cantSplit/>
          <w:trHeight w:val="1266"/>
        </w:trPr>
        <w:tc>
          <w:tcPr>
            <w:tcW w:w="1135" w:type="dxa"/>
            <w:shd w:val="clear" w:color="auto" w:fill="F2F2F2" w:themeFill="background1" w:themeFillShade="F2"/>
            <w:textDirection w:val="btLr"/>
            <w:vAlign w:val="center"/>
            <w:hideMark/>
          </w:tcPr>
          <w:p w14:paraId="271A49CE"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Microservicios-SOA</w:t>
            </w:r>
          </w:p>
        </w:tc>
        <w:tc>
          <w:tcPr>
            <w:tcW w:w="1701" w:type="dxa"/>
            <w:shd w:val="clear" w:color="auto" w:fill="F2F2F2" w:themeFill="background1" w:themeFillShade="F2"/>
            <w:vAlign w:val="center"/>
            <w:hideMark/>
          </w:tcPr>
          <w:p w14:paraId="368E3462"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Manejo de arquitectura descentralizada o software descompuesto en diferentes partes independientes</w:t>
            </w:r>
          </w:p>
        </w:tc>
        <w:tc>
          <w:tcPr>
            <w:tcW w:w="425" w:type="dxa"/>
            <w:shd w:val="clear" w:color="auto" w:fill="FFFFFF" w:themeFill="background1"/>
            <w:noWrap/>
            <w:vAlign w:val="center"/>
            <w:hideMark/>
          </w:tcPr>
          <w:p w14:paraId="087C778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2A036844"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5FC3BED6"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noWrap/>
            <w:vAlign w:val="center"/>
          </w:tcPr>
          <w:p w14:paraId="737CF22E"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1B63B1C5"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noWrap/>
            <w:vAlign w:val="center"/>
          </w:tcPr>
          <w:p w14:paraId="5AA78B23"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tcPr>
          <w:p w14:paraId="68919CD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noWrap/>
            <w:vAlign w:val="center"/>
          </w:tcPr>
          <w:p w14:paraId="353C0B14"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567" w:type="dxa"/>
            <w:shd w:val="clear" w:color="auto" w:fill="FFFFFF" w:themeFill="background1"/>
            <w:noWrap/>
            <w:vAlign w:val="center"/>
          </w:tcPr>
          <w:p w14:paraId="5B81BF9A"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tcPr>
          <w:p w14:paraId="1BA05FC6"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7286E6D3"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C5219D3"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4B58028"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2024377"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BE30A45"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71E9A6DA" w14:textId="77777777" w:rsidTr="00ED57A2">
        <w:trPr>
          <w:cantSplit/>
          <w:trHeight w:val="838"/>
        </w:trPr>
        <w:tc>
          <w:tcPr>
            <w:tcW w:w="1135" w:type="dxa"/>
            <w:shd w:val="clear" w:color="auto" w:fill="F2F2F2" w:themeFill="background1" w:themeFillShade="F2"/>
            <w:textDirection w:val="btLr"/>
            <w:vAlign w:val="center"/>
            <w:hideMark/>
          </w:tcPr>
          <w:p w14:paraId="5764C4E2"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DevOps</w:t>
            </w:r>
          </w:p>
        </w:tc>
        <w:tc>
          <w:tcPr>
            <w:tcW w:w="1701" w:type="dxa"/>
            <w:shd w:val="clear" w:color="auto" w:fill="F2F2F2" w:themeFill="background1" w:themeFillShade="F2"/>
            <w:vAlign w:val="center"/>
            <w:hideMark/>
          </w:tcPr>
          <w:p w14:paraId="4FE1F562"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Uso de contenedores que permiten el despliegue y desarrollo de aplicaciones rápidamente</w:t>
            </w:r>
          </w:p>
        </w:tc>
        <w:tc>
          <w:tcPr>
            <w:tcW w:w="425" w:type="dxa"/>
            <w:shd w:val="clear" w:color="auto" w:fill="FFFFFF" w:themeFill="background1"/>
            <w:vAlign w:val="center"/>
            <w:hideMark/>
          </w:tcPr>
          <w:p w14:paraId="2A8F7DEE"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hideMark/>
          </w:tcPr>
          <w:p w14:paraId="5DDED852"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491D98DB"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vAlign w:val="center"/>
          </w:tcPr>
          <w:p w14:paraId="0F7DE5F3"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6BEB4D54"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3D02763E"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27F0390"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vAlign w:val="center"/>
          </w:tcPr>
          <w:p w14:paraId="7DB87962"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567" w:type="dxa"/>
            <w:shd w:val="clear" w:color="auto" w:fill="FFFFFF" w:themeFill="background1"/>
            <w:vAlign w:val="center"/>
          </w:tcPr>
          <w:p w14:paraId="2915AF25"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FECF2BC"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0028FD67"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F8E097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470F2601"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B31C690"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F9B3FC1"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3C4E3412" w14:textId="77777777" w:rsidTr="00ED57A2">
        <w:trPr>
          <w:cantSplit/>
          <w:trHeight w:val="1405"/>
        </w:trPr>
        <w:tc>
          <w:tcPr>
            <w:tcW w:w="1135" w:type="dxa"/>
            <w:shd w:val="clear" w:color="auto" w:fill="F2F2F2" w:themeFill="background1" w:themeFillShade="F2"/>
            <w:textDirection w:val="btLr"/>
            <w:vAlign w:val="center"/>
            <w:hideMark/>
          </w:tcPr>
          <w:p w14:paraId="2BB2EDEF"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PlataformasCiberseguridad</w:t>
            </w:r>
          </w:p>
        </w:tc>
        <w:tc>
          <w:tcPr>
            <w:tcW w:w="1701" w:type="dxa"/>
            <w:shd w:val="clear" w:color="auto" w:fill="F2F2F2" w:themeFill="background1" w:themeFillShade="F2"/>
            <w:vAlign w:val="center"/>
            <w:hideMark/>
          </w:tcPr>
          <w:p w14:paraId="0A5EC3AB"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Análisis de todo el tráfico de red para la reducción de los ciberataques</w:t>
            </w:r>
          </w:p>
        </w:tc>
        <w:tc>
          <w:tcPr>
            <w:tcW w:w="425" w:type="dxa"/>
            <w:shd w:val="clear" w:color="auto" w:fill="FFFFFF" w:themeFill="background1"/>
            <w:noWrap/>
            <w:vAlign w:val="center"/>
            <w:hideMark/>
          </w:tcPr>
          <w:p w14:paraId="7085226D"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3E86AF5A"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5001DDF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noWrap/>
            <w:vAlign w:val="center"/>
          </w:tcPr>
          <w:p w14:paraId="72AE525B"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hideMark/>
          </w:tcPr>
          <w:p w14:paraId="249A5B48"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noWrap/>
            <w:vAlign w:val="center"/>
          </w:tcPr>
          <w:p w14:paraId="50AC9420"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07BB6798"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vAlign w:val="center"/>
          </w:tcPr>
          <w:p w14:paraId="3B81EF23"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567" w:type="dxa"/>
            <w:shd w:val="clear" w:color="auto" w:fill="FFFFFF" w:themeFill="background1"/>
            <w:vAlign w:val="center"/>
          </w:tcPr>
          <w:p w14:paraId="02BFDF0B"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noWrap/>
            <w:vAlign w:val="center"/>
          </w:tcPr>
          <w:p w14:paraId="15DC6DDC"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446F41A1"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7B358A83"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500FB94D"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0644A69A"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2B81D71"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71B08EA5" w14:textId="77777777" w:rsidTr="00ED57A2">
        <w:trPr>
          <w:cantSplit/>
          <w:trHeight w:val="1127"/>
        </w:trPr>
        <w:tc>
          <w:tcPr>
            <w:tcW w:w="1135" w:type="dxa"/>
            <w:shd w:val="clear" w:color="auto" w:fill="F2F2F2" w:themeFill="background1" w:themeFillShade="F2"/>
            <w:textDirection w:val="btLr"/>
            <w:vAlign w:val="center"/>
            <w:hideMark/>
          </w:tcPr>
          <w:p w14:paraId="1F305CF9"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lastRenderedPageBreak/>
              <w:t>RealidadAumentada</w:t>
            </w:r>
          </w:p>
        </w:tc>
        <w:tc>
          <w:tcPr>
            <w:tcW w:w="1701" w:type="dxa"/>
            <w:shd w:val="clear" w:color="auto" w:fill="F2F2F2" w:themeFill="background1" w:themeFillShade="F2"/>
            <w:vAlign w:val="center"/>
            <w:hideMark/>
          </w:tcPr>
          <w:p w14:paraId="1D6B8C68"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Facilita el aprendizaje y enseñanza de una forma rápida y más adecuada</w:t>
            </w:r>
          </w:p>
        </w:tc>
        <w:tc>
          <w:tcPr>
            <w:tcW w:w="425" w:type="dxa"/>
            <w:shd w:val="clear" w:color="auto" w:fill="FFFFFF" w:themeFill="background1"/>
            <w:vAlign w:val="center"/>
            <w:hideMark/>
          </w:tcPr>
          <w:p w14:paraId="41F6445A"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1FA910FB"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33FD3052"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13338A0A"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3B4369B7"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43B6148"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50FCBCB"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vAlign w:val="center"/>
          </w:tcPr>
          <w:p w14:paraId="1A09ECE9"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567" w:type="dxa"/>
            <w:shd w:val="clear" w:color="auto" w:fill="FFFFFF" w:themeFill="background1"/>
            <w:vAlign w:val="center"/>
          </w:tcPr>
          <w:p w14:paraId="09D26909"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68142F32"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69638274"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9908E8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9B9C570"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56D82A16"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3DD36403"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r w:rsidR="00ED57A2" w:rsidRPr="008D1231" w14:paraId="24AF577B" w14:textId="77777777" w:rsidTr="00ED57A2">
        <w:trPr>
          <w:cantSplit/>
          <w:trHeight w:val="1158"/>
        </w:trPr>
        <w:tc>
          <w:tcPr>
            <w:tcW w:w="1135" w:type="dxa"/>
            <w:shd w:val="clear" w:color="auto" w:fill="F2F2F2" w:themeFill="background1" w:themeFillShade="F2"/>
            <w:textDirection w:val="btLr"/>
            <w:vAlign w:val="center"/>
            <w:hideMark/>
          </w:tcPr>
          <w:p w14:paraId="1D5D3BB1" w14:textId="77777777" w:rsidR="00ED57A2" w:rsidRPr="008D1231" w:rsidRDefault="00ED57A2" w:rsidP="00E73951">
            <w:pPr>
              <w:spacing w:line="276" w:lineRule="auto"/>
              <w:ind w:left="113" w:right="113"/>
              <w:rPr>
                <w:rFonts w:eastAsia="Times New Roman" w:cs="Calibri"/>
                <w:b/>
                <w:bCs/>
                <w:color w:val="000000" w:themeColor="text1"/>
                <w:sz w:val="16"/>
                <w:szCs w:val="16"/>
                <w:lang w:eastAsia="es-CO"/>
              </w:rPr>
            </w:pPr>
            <w:r w:rsidRPr="008D1231">
              <w:rPr>
                <w:rFonts w:eastAsia="Times New Roman" w:cs="Calibri"/>
                <w:b/>
                <w:bCs/>
                <w:color w:val="000000" w:themeColor="text1"/>
                <w:sz w:val="16"/>
                <w:szCs w:val="16"/>
                <w:lang w:eastAsia="es-CO"/>
              </w:rPr>
              <w:t>Interoperabilidad</w:t>
            </w:r>
          </w:p>
        </w:tc>
        <w:tc>
          <w:tcPr>
            <w:tcW w:w="1701" w:type="dxa"/>
            <w:shd w:val="clear" w:color="auto" w:fill="F2F2F2" w:themeFill="background1" w:themeFillShade="F2"/>
            <w:vAlign w:val="center"/>
            <w:hideMark/>
          </w:tcPr>
          <w:p w14:paraId="1CC7B092" w14:textId="77777777" w:rsidR="00ED57A2" w:rsidRPr="008D1231" w:rsidRDefault="00ED57A2" w:rsidP="00E73951">
            <w:pPr>
              <w:spacing w:line="276" w:lineRule="auto"/>
              <w:rPr>
                <w:rFonts w:eastAsia="Times New Roman" w:cs="Calibri"/>
                <w:color w:val="000000" w:themeColor="text1"/>
                <w:sz w:val="16"/>
                <w:szCs w:val="16"/>
                <w:lang w:eastAsia="es-CO"/>
              </w:rPr>
            </w:pPr>
            <w:r w:rsidRPr="008D1231">
              <w:rPr>
                <w:rFonts w:eastAsia="Times New Roman" w:cs="Calibri"/>
                <w:color w:val="000000" w:themeColor="text1"/>
                <w:sz w:val="16"/>
                <w:szCs w:val="16"/>
                <w:lang w:eastAsia="es-CO"/>
              </w:rPr>
              <w:t>Capacidad para intercambiar información y conocimiento entre sistemas, con el propósito de facilitar la entrega de servicios digitales a ciudadanos, empresas y a otras entidades.</w:t>
            </w:r>
          </w:p>
        </w:tc>
        <w:tc>
          <w:tcPr>
            <w:tcW w:w="425" w:type="dxa"/>
            <w:shd w:val="clear" w:color="auto" w:fill="FFFFFF" w:themeFill="background1"/>
            <w:vAlign w:val="center"/>
            <w:hideMark/>
          </w:tcPr>
          <w:p w14:paraId="33CD9E84"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724700B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28F49494"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6" w:type="dxa"/>
            <w:shd w:val="clear" w:color="auto" w:fill="FFFFFF" w:themeFill="background1"/>
            <w:vAlign w:val="center"/>
          </w:tcPr>
          <w:p w14:paraId="49F4A88A"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hideMark/>
          </w:tcPr>
          <w:p w14:paraId="49F28781"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784543BD" w14:textId="77777777" w:rsidR="00ED57A2" w:rsidRPr="008D1231" w:rsidRDefault="00ED57A2" w:rsidP="00E73951">
            <w:pPr>
              <w:spacing w:line="276" w:lineRule="auto"/>
              <w:jc w:val="center"/>
              <w:rPr>
                <w:sz w:val="16"/>
                <w:szCs w:val="16"/>
              </w:rPr>
            </w:pPr>
            <w:r w:rsidRPr="008D1231">
              <w:rPr>
                <w:sz w:val="16"/>
                <w:szCs w:val="16"/>
              </w:rPr>
              <w:t>X</w:t>
            </w:r>
          </w:p>
        </w:tc>
        <w:tc>
          <w:tcPr>
            <w:tcW w:w="425" w:type="dxa"/>
            <w:shd w:val="clear" w:color="auto" w:fill="FFFFFF" w:themeFill="background1"/>
            <w:vAlign w:val="center"/>
          </w:tcPr>
          <w:p w14:paraId="1444AEBC"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426" w:type="dxa"/>
            <w:shd w:val="clear" w:color="auto" w:fill="FFFFFF" w:themeFill="background1"/>
            <w:vAlign w:val="center"/>
          </w:tcPr>
          <w:p w14:paraId="29F02C8D" w14:textId="77777777" w:rsidR="00ED57A2" w:rsidRPr="008D1231" w:rsidRDefault="00ED57A2" w:rsidP="00E73951">
            <w:pPr>
              <w:spacing w:line="276" w:lineRule="auto"/>
              <w:jc w:val="center"/>
              <w:rPr>
                <w:sz w:val="16"/>
                <w:szCs w:val="16"/>
              </w:rPr>
            </w:pPr>
            <w:r w:rsidRPr="008D1231">
              <w:rPr>
                <w:rFonts w:eastAsia="Times New Roman" w:cs="Calibri"/>
                <w:b/>
                <w:bCs/>
                <w:color w:val="000000"/>
                <w:sz w:val="16"/>
                <w:szCs w:val="16"/>
                <w:lang w:eastAsia="es-CO"/>
              </w:rPr>
              <w:t>X</w:t>
            </w:r>
          </w:p>
        </w:tc>
        <w:tc>
          <w:tcPr>
            <w:tcW w:w="567" w:type="dxa"/>
            <w:shd w:val="clear" w:color="auto" w:fill="FFFFFF" w:themeFill="background1"/>
            <w:vAlign w:val="center"/>
          </w:tcPr>
          <w:p w14:paraId="7DE9F748"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c>
          <w:tcPr>
            <w:tcW w:w="425" w:type="dxa"/>
            <w:shd w:val="clear" w:color="auto" w:fill="FFFFFF" w:themeFill="background1"/>
            <w:vAlign w:val="center"/>
          </w:tcPr>
          <w:p w14:paraId="13C09219"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5DB1962F"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00DB5F65"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7AE762C1"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19C487BE" w14:textId="77777777" w:rsidR="00ED57A2" w:rsidRPr="008D1231" w:rsidRDefault="00ED57A2" w:rsidP="00E73951">
            <w:pPr>
              <w:spacing w:line="276" w:lineRule="auto"/>
              <w:jc w:val="center"/>
              <w:rPr>
                <w:rFonts w:eastAsia="Times New Roman" w:cs="Calibri"/>
                <w:b/>
                <w:bCs/>
                <w:color w:val="000000"/>
                <w:sz w:val="16"/>
                <w:szCs w:val="16"/>
                <w:lang w:eastAsia="es-CO"/>
              </w:rPr>
            </w:pPr>
          </w:p>
        </w:tc>
        <w:tc>
          <w:tcPr>
            <w:tcW w:w="425" w:type="dxa"/>
            <w:shd w:val="clear" w:color="auto" w:fill="FFFFFF" w:themeFill="background1"/>
            <w:vAlign w:val="center"/>
          </w:tcPr>
          <w:p w14:paraId="23984C2E" w14:textId="77777777" w:rsidR="00ED57A2" w:rsidRPr="008D1231" w:rsidRDefault="00ED57A2" w:rsidP="00E73951">
            <w:pPr>
              <w:spacing w:line="276" w:lineRule="auto"/>
              <w:jc w:val="center"/>
              <w:rPr>
                <w:rFonts w:eastAsia="Times New Roman" w:cs="Calibri"/>
                <w:b/>
                <w:bCs/>
                <w:color w:val="000000"/>
                <w:sz w:val="16"/>
                <w:szCs w:val="16"/>
                <w:lang w:eastAsia="es-CO"/>
              </w:rPr>
            </w:pPr>
            <w:r w:rsidRPr="008D1231">
              <w:rPr>
                <w:rFonts w:eastAsia="Times New Roman" w:cs="Calibri"/>
                <w:b/>
                <w:bCs/>
                <w:color w:val="000000"/>
                <w:sz w:val="16"/>
                <w:szCs w:val="16"/>
                <w:lang w:eastAsia="es-CO"/>
              </w:rPr>
              <w:t>X</w:t>
            </w:r>
          </w:p>
        </w:tc>
      </w:tr>
    </w:tbl>
    <w:p w14:paraId="75BBCA32" w14:textId="77777777" w:rsidR="001E6FF7" w:rsidRPr="00C15996" w:rsidRDefault="001E6FF7" w:rsidP="00E73951">
      <w:pPr>
        <w:pStyle w:val="Prrafodelista"/>
        <w:spacing w:line="276" w:lineRule="auto"/>
        <w:ind w:left="0" w:right="51"/>
        <w:jc w:val="both"/>
        <w:rPr>
          <w:rFonts w:cs="Helvetica"/>
          <w:color w:val="595959" w:themeColor="text1" w:themeTint="A6"/>
          <w:szCs w:val="22"/>
        </w:rPr>
      </w:pPr>
    </w:p>
    <w:p w14:paraId="4048C910" w14:textId="77777777" w:rsidR="001E6FF7" w:rsidRPr="00C15996" w:rsidRDefault="001E6FF7" w:rsidP="00E73951">
      <w:pPr>
        <w:pStyle w:val="Textoindependiente"/>
        <w:spacing w:before="1" w:line="276" w:lineRule="auto"/>
        <w:ind w:right="51"/>
        <w:rPr>
          <w:rFonts w:cs="Helvetica"/>
          <w:color w:val="595959" w:themeColor="text1" w:themeTint="A6"/>
          <w:szCs w:val="22"/>
          <w:lang w:val="es-CO"/>
        </w:rPr>
      </w:pPr>
      <w:r w:rsidRPr="00C15996">
        <w:rPr>
          <w:rFonts w:cs="Helvetica"/>
          <w:color w:val="595959" w:themeColor="text1" w:themeTint="A6"/>
          <w:szCs w:val="22"/>
          <w:lang w:val="es-CO"/>
        </w:rPr>
        <w:t>A continuación, se describen las tendencias tecnológicas antes relacionadas:</w:t>
      </w:r>
    </w:p>
    <w:p w14:paraId="4356500A" w14:textId="77777777" w:rsidR="001E6FF7" w:rsidRPr="00C15996" w:rsidRDefault="001E6FF7" w:rsidP="00E73951">
      <w:pPr>
        <w:pStyle w:val="Textoindependiente"/>
        <w:spacing w:before="1" w:line="276" w:lineRule="auto"/>
        <w:ind w:right="51"/>
        <w:rPr>
          <w:rFonts w:cs="Helvetica"/>
          <w:color w:val="595959" w:themeColor="text1" w:themeTint="A6"/>
          <w:szCs w:val="22"/>
          <w:lang w:val="es-CO"/>
        </w:rPr>
      </w:pPr>
    </w:p>
    <w:p w14:paraId="614978AE" w14:textId="77777777" w:rsidR="001E6FF7" w:rsidRDefault="001E6FF7" w:rsidP="00E73951">
      <w:pPr>
        <w:pStyle w:val="Textoindependiente"/>
        <w:numPr>
          <w:ilvl w:val="0"/>
          <w:numId w:val="29"/>
        </w:numPr>
        <w:spacing w:before="1" w:line="276" w:lineRule="auto"/>
        <w:ind w:right="51"/>
        <w:rPr>
          <w:rFonts w:cs="Helvetica"/>
          <w:b/>
          <w:color w:val="595959" w:themeColor="text1" w:themeTint="A6"/>
          <w:szCs w:val="22"/>
          <w:lang w:val="es-CO"/>
        </w:rPr>
      </w:pPr>
      <w:r w:rsidRPr="00ED57A2">
        <w:rPr>
          <w:rFonts w:cs="Helvetica"/>
          <w:b/>
          <w:color w:val="595959" w:themeColor="text1" w:themeTint="A6"/>
          <w:szCs w:val="22"/>
          <w:lang w:val="es-CO"/>
        </w:rPr>
        <w:t xml:space="preserve">Plataforma colaborativa </w:t>
      </w:r>
    </w:p>
    <w:p w14:paraId="5AA79E60" w14:textId="77777777" w:rsidR="00ED57A2" w:rsidRPr="00ED57A2" w:rsidRDefault="00ED57A2" w:rsidP="00ED57A2">
      <w:pPr>
        <w:pStyle w:val="Textoindependiente"/>
        <w:spacing w:before="1" w:line="276" w:lineRule="auto"/>
        <w:ind w:left="360" w:right="51"/>
        <w:rPr>
          <w:rFonts w:cs="Helvetica"/>
          <w:b/>
          <w:color w:val="595959" w:themeColor="text1" w:themeTint="A6"/>
          <w:szCs w:val="22"/>
          <w:lang w:val="es-CO"/>
        </w:rPr>
      </w:pPr>
    </w:p>
    <w:p w14:paraId="6B73A9AE" w14:textId="77777777" w:rsidR="001E6FF7" w:rsidRPr="00C15996" w:rsidRDefault="001E6FF7" w:rsidP="00E73951">
      <w:pPr>
        <w:pStyle w:val="Textoindependiente"/>
        <w:spacing w:before="1" w:line="276" w:lineRule="auto"/>
        <w:ind w:left="360" w:right="51"/>
        <w:rPr>
          <w:rFonts w:cs="Helvetica"/>
          <w:color w:val="595959" w:themeColor="text1" w:themeTint="A6"/>
          <w:szCs w:val="22"/>
          <w:lang w:val="es-CO"/>
        </w:rPr>
      </w:pPr>
      <w:r w:rsidRPr="00C15996">
        <w:rPr>
          <w:rFonts w:cs="Helvetica"/>
          <w:color w:val="595959" w:themeColor="text1" w:themeTint="A6"/>
          <w:szCs w:val="22"/>
          <w:lang w:val="es-CO"/>
        </w:rPr>
        <w:t>Los datos o información masiva (Big Data) ha sido definido como la existencia de una o más de tres características: volumen, variedad y velocidad de cambio de la información. La tendencia global actual no es en ese contexto el procesamiento orientado a síntesis de grandes volúmenes de información, sino la conversión de los datos en factores de producción de valor: debidamente analizados, en gran volumen, los datos se convierten en insumos para dicha producción de valor a través del descubrimiento de nuevas oportunidades de negocio, producción de nuevo conocimiento, mejoramiento y optimización de procesos de producción y prestación de servicios. En ese momento la Big Data da origen a la Analítica.</w:t>
      </w:r>
    </w:p>
    <w:p w14:paraId="4F416C20" w14:textId="77777777" w:rsidR="001E6FF7" w:rsidRPr="00C15996" w:rsidRDefault="001E6FF7" w:rsidP="00E73951">
      <w:pPr>
        <w:spacing w:line="276" w:lineRule="auto"/>
        <w:ind w:right="51"/>
        <w:jc w:val="both"/>
        <w:rPr>
          <w:rFonts w:cs="Helvetica"/>
          <w:color w:val="595959" w:themeColor="text1" w:themeTint="A6"/>
          <w:szCs w:val="22"/>
        </w:rPr>
      </w:pPr>
    </w:p>
    <w:p w14:paraId="1BDDE177" w14:textId="77777777" w:rsidR="001E6FF7" w:rsidRDefault="001E6FF7" w:rsidP="00E73951">
      <w:pPr>
        <w:pStyle w:val="Prrafodelista"/>
        <w:numPr>
          <w:ilvl w:val="0"/>
          <w:numId w:val="29"/>
        </w:numPr>
        <w:spacing w:line="276" w:lineRule="auto"/>
        <w:ind w:right="51"/>
        <w:jc w:val="both"/>
        <w:rPr>
          <w:rFonts w:cs="Helvetica"/>
          <w:b/>
          <w:color w:val="595959" w:themeColor="text1" w:themeTint="A6"/>
          <w:szCs w:val="22"/>
        </w:rPr>
      </w:pPr>
      <w:r w:rsidRPr="00ED57A2">
        <w:rPr>
          <w:rFonts w:cs="Helvetica"/>
          <w:b/>
          <w:color w:val="595959" w:themeColor="text1" w:themeTint="A6"/>
          <w:szCs w:val="22"/>
        </w:rPr>
        <w:t>Cloud Computing</w:t>
      </w:r>
    </w:p>
    <w:p w14:paraId="2A1F63E7"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11486E50" w14:textId="77777777" w:rsidR="001E6FF7" w:rsidRPr="00C15996" w:rsidRDefault="001E6FF7" w:rsidP="00E73951">
      <w:pPr>
        <w:pStyle w:val="Prrafodelista"/>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La computación en la nube ha sido un desarrollo tecnológico tan relevante como fue en su momento el Internet que le dio origen; actualmente los límites entre Internet y computación en la nube son los que separan el simple uso de la red como canal de comunicación (Internet) y la utilización de la misma para la prestación de servicios que le confieren valor agregado,</w:t>
      </w:r>
    </w:p>
    <w:p w14:paraId="22BC9AED" w14:textId="77777777" w:rsidR="001E6FF7" w:rsidRPr="00C15996" w:rsidRDefault="001E6FF7" w:rsidP="00E73951">
      <w:pPr>
        <w:spacing w:line="276" w:lineRule="auto"/>
        <w:ind w:right="51"/>
        <w:jc w:val="both"/>
        <w:rPr>
          <w:rFonts w:cs="Helvetica"/>
          <w:color w:val="595959" w:themeColor="text1" w:themeTint="A6"/>
          <w:szCs w:val="22"/>
        </w:rPr>
      </w:pPr>
    </w:p>
    <w:p w14:paraId="389041DA"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 xml:space="preserve">En ese orden de ideas, el concepto de cloud computing ha evolucionado a partir del concepto de red o Internet hasta definirse como una plataforma tecnológica que da origen a un tipo nuevo de modelo de negocio orientado a la prestación de servicios de almacenamiento, acceso y uso de recursos informáticos de diversa índole a través de </w:t>
      </w:r>
      <w:r w:rsidRPr="00C15996">
        <w:rPr>
          <w:rFonts w:cs="Helvetica"/>
          <w:color w:val="595959" w:themeColor="text1" w:themeTint="A6"/>
          <w:szCs w:val="22"/>
        </w:rPr>
        <w:lastRenderedPageBreak/>
        <w:t>la red que funciona como instrumento. Las líneas de negocio derivada de esta Línea Tecnológica se pueden clasificar en tres grupos: 1) IAS - Infraestructura como servicio, 2) PAS - Plataforma como servicio y 3) SAS - Software como servicio</w:t>
      </w:r>
    </w:p>
    <w:p w14:paraId="113B142D" w14:textId="77777777" w:rsidR="001E6FF7" w:rsidRPr="00C15996" w:rsidRDefault="001E6FF7" w:rsidP="00E73951">
      <w:pPr>
        <w:spacing w:line="276" w:lineRule="auto"/>
        <w:ind w:right="51"/>
        <w:jc w:val="both"/>
        <w:rPr>
          <w:rFonts w:cs="Helvetica"/>
          <w:color w:val="595959" w:themeColor="text1" w:themeTint="A6"/>
          <w:szCs w:val="22"/>
        </w:rPr>
      </w:pPr>
    </w:p>
    <w:p w14:paraId="2281BCDE" w14:textId="77777777" w:rsidR="001E6FF7" w:rsidRDefault="001E6FF7" w:rsidP="00E73951">
      <w:pPr>
        <w:pStyle w:val="Prrafodelista"/>
        <w:numPr>
          <w:ilvl w:val="0"/>
          <w:numId w:val="29"/>
        </w:numPr>
        <w:spacing w:line="276" w:lineRule="auto"/>
        <w:ind w:right="51"/>
        <w:jc w:val="both"/>
        <w:rPr>
          <w:rFonts w:cs="Helvetica"/>
          <w:b/>
          <w:color w:val="595959" w:themeColor="text1" w:themeTint="A6"/>
          <w:szCs w:val="22"/>
        </w:rPr>
      </w:pPr>
      <w:r w:rsidRPr="00ED57A2">
        <w:rPr>
          <w:rFonts w:cs="Helvetica"/>
          <w:b/>
          <w:color w:val="595959" w:themeColor="text1" w:themeTint="A6"/>
          <w:szCs w:val="22"/>
        </w:rPr>
        <w:t>Machine Learning</w:t>
      </w:r>
    </w:p>
    <w:p w14:paraId="6637652A"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7630F843"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Es una forma aplicada de inteligencia artificial, basada en el principio de los sistemas que responden a datos, sistemas que adaptan sus acciones y resultados, al estar continuamente expuestos a más datos. Se utilizan algoritmos avanzados de aprendizaje automático compuestos por tecnologías tales como: aprendizaje profundo, redes neuronales y procesamiento del lenguaje natural.</w:t>
      </w:r>
    </w:p>
    <w:p w14:paraId="4FB113C8" w14:textId="77777777" w:rsidR="001E6FF7" w:rsidRPr="00C15996" w:rsidRDefault="001E6FF7" w:rsidP="00E73951">
      <w:pPr>
        <w:spacing w:line="276" w:lineRule="auto"/>
        <w:ind w:right="51"/>
        <w:jc w:val="both"/>
        <w:rPr>
          <w:rFonts w:cs="Helvetica"/>
          <w:color w:val="595959" w:themeColor="text1" w:themeTint="A6"/>
          <w:szCs w:val="22"/>
        </w:rPr>
      </w:pPr>
    </w:p>
    <w:p w14:paraId="5750B9CB" w14:textId="77777777" w:rsidR="001E6FF7" w:rsidRDefault="001E6FF7" w:rsidP="00E73951">
      <w:pPr>
        <w:pStyle w:val="Prrafodelista"/>
        <w:numPr>
          <w:ilvl w:val="0"/>
          <w:numId w:val="29"/>
        </w:numPr>
        <w:spacing w:line="276" w:lineRule="auto"/>
        <w:ind w:right="51"/>
        <w:jc w:val="both"/>
        <w:rPr>
          <w:rFonts w:cs="Helvetica"/>
          <w:b/>
          <w:color w:val="595959" w:themeColor="text1" w:themeTint="A6"/>
          <w:szCs w:val="22"/>
        </w:rPr>
      </w:pPr>
      <w:r w:rsidRPr="00ED57A2">
        <w:rPr>
          <w:rFonts w:cs="Helvetica"/>
          <w:b/>
          <w:color w:val="595959" w:themeColor="text1" w:themeTint="A6"/>
          <w:szCs w:val="22"/>
        </w:rPr>
        <w:t>Internet de las Cosas</w:t>
      </w:r>
    </w:p>
    <w:p w14:paraId="4EF48E4A"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17039C27"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Para 2014 Gartner hablaba de Internet en todo (Gartner, Inc., 2014) para dar cuenta de cómo el Internet se extendió más allá de los computadores y móviles para llegar a equipos empresariales diversos e incluso a carros y televisores, en una tendencia que mantiene una gran proyección. La generalización del IdC implica que las tecnologías móviles ya no se refieren únicamente a teléfonos inteligentes y tabletas; la tecnología celular será de uso común asociada a toda clase de productos, comunicados vía Bluetooth, Wi Fi, NFC y demás sistemas inalámbricos. En el futuro el Internet comunicará no solo personas, sino también objetos cotidianos, equipos, fuentes de información y lugares. Para Gartner las empresas no han logrado adaptarse con suficiente rapidez a las nuevas posibilidades del Internet en todo. El pronóstico de 2014 identifica cuatro campos de aplicación de gran potencial: administración, monetización, operación y extensión de las operaciones de la empresa. Estos modelos integran a través de Internet lugares, personas, objetos e información.</w:t>
      </w:r>
    </w:p>
    <w:p w14:paraId="008A53E5" w14:textId="77777777" w:rsidR="001E6FF7" w:rsidRPr="00C15996" w:rsidRDefault="001E6FF7" w:rsidP="00E73951">
      <w:pPr>
        <w:spacing w:line="276" w:lineRule="auto"/>
        <w:ind w:right="51"/>
        <w:jc w:val="both"/>
        <w:rPr>
          <w:rFonts w:cs="Helvetica"/>
          <w:color w:val="595959" w:themeColor="text1" w:themeTint="A6"/>
          <w:szCs w:val="22"/>
        </w:rPr>
      </w:pPr>
    </w:p>
    <w:p w14:paraId="55C135DB" w14:textId="77777777" w:rsidR="001E6FF7" w:rsidRPr="00ED57A2" w:rsidRDefault="00ED57A2" w:rsidP="00E73951">
      <w:pPr>
        <w:pStyle w:val="Prrafodelista"/>
        <w:numPr>
          <w:ilvl w:val="0"/>
          <w:numId w:val="29"/>
        </w:numPr>
        <w:spacing w:line="276" w:lineRule="auto"/>
        <w:ind w:right="51"/>
        <w:jc w:val="both"/>
        <w:rPr>
          <w:rFonts w:cs="Helvetica"/>
          <w:b/>
          <w:color w:val="595959" w:themeColor="text1" w:themeTint="A6"/>
          <w:szCs w:val="22"/>
        </w:rPr>
      </w:pPr>
      <w:r>
        <w:rPr>
          <w:rFonts w:cs="Helvetica"/>
          <w:b/>
          <w:color w:val="595959" w:themeColor="text1" w:themeTint="A6"/>
          <w:szCs w:val="22"/>
        </w:rPr>
        <w:t>Big Data – Analítica</w:t>
      </w:r>
    </w:p>
    <w:p w14:paraId="703BFF34"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IBM define la estrategia de Big Data como el desafío de las cuatro ‘V’: Volumen, Variedad, Velocidad y Veracidad y es utilizad</w:t>
      </w:r>
      <w:r w:rsidRPr="009B2F30">
        <w:rPr>
          <w:rFonts w:cs="Helvetica"/>
          <w:color w:val="595959" w:themeColor="text1" w:themeTint="A6"/>
          <w:szCs w:val="22"/>
        </w:rPr>
        <w:t>a para describir, organizar y sistematizar enormes cantidades de datos (estructurados</w:t>
      </w:r>
      <w:r w:rsidRPr="00C15996">
        <w:rPr>
          <w:rFonts w:cs="Helvetica"/>
          <w:color w:val="595959" w:themeColor="text1" w:themeTint="A6"/>
          <w:szCs w:val="22"/>
        </w:rPr>
        <w:t>, no estructurados y semi-estructurados) que pueden ser almacenados, convertidos a información y buscados de forma inteligente. Todo con el objetivo de producir una visión de negocios más enriquecida.</w:t>
      </w:r>
    </w:p>
    <w:p w14:paraId="48BA61BB" w14:textId="77777777" w:rsidR="001E6FF7" w:rsidRPr="00C15996" w:rsidRDefault="001E6FF7" w:rsidP="00E73951">
      <w:pPr>
        <w:spacing w:line="276" w:lineRule="auto"/>
        <w:ind w:right="51"/>
        <w:jc w:val="both"/>
        <w:rPr>
          <w:rFonts w:cs="Helvetica"/>
          <w:color w:val="595959" w:themeColor="text1" w:themeTint="A6"/>
          <w:szCs w:val="22"/>
        </w:rPr>
      </w:pPr>
    </w:p>
    <w:p w14:paraId="314415E1" w14:textId="77777777" w:rsidR="001E6FF7" w:rsidRDefault="00ED57A2" w:rsidP="00E73951">
      <w:pPr>
        <w:pStyle w:val="Prrafodelista"/>
        <w:numPr>
          <w:ilvl w:val="0"/>
          <w:numId w:val="29"/>
        </w:numPr>
        <w:spacing w:line="276" w:lineRule="auto"/>
        <w:ind w:right="51"/>
        <w:jc w:val="both"/>
        <w:rPr>
          <w:rFonts w:cs="Helvetica"/>
          <w:b/>
          <w:color w:val="595959" w:themeColor="text1" w:themeTint="A6"/>
          <w:szCs w:val="22"/>
        </w:rPr>
      </w:pPr>
      <w:r>
        <w:rPr>
          <w:rFonts w:cs="Helvetica"/>
          <w:b/>
          <w:color w:val="595959" w:themeColor="text1" w:themeTint="A6"/>
          <w:szCs w:val="22"/>
        </w:rPr>
        <w:t>BlockChain</w:t>
      </w:r>
    </w:p>
    <w:p w14:paraId="1C083581"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01F94466"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 xml:space="preserve">Un registro digital de transacciones abierto y distribuido que puede registrar transacciones entre dos partes de manera eficiente y de forma verificable y </w:t>
      </w:r>
      <w:r w:rsidRPr="00C15996">
        <w:rPr>
          <w:rFonts w:cs="Helvetica"/>
          <w:color w:val="595959" w:themeColor="text1" w:themeTint="A6"/>
          <w:szCs w:val="22"/>
        </w:rPr>
        <w:lastRenderedPageBreak/>
        <w:t>permanente. Los registros individuales son llamados bloques y son enlazados entre ellos una única lista llamada cadena. Redes de computadores descentralizadas aseguran que un único sistema no pueda adicionar bloques inválidos a la cadena. Los enlaces a los bloques previos, usan un hash criptográfico generado a partir del contenido del bloque anterior.</w:t>
      </w:r>
    </w:p>
    <w:p w14:paraId="52C1A8D0" w14:textId="77777777" w:rsidR="001E6FF7" w:rsidRPr="00C15996" w:rsidRDefault="001E6FF7" w:rsidP="00E73951">
      <w:pPr>
        <w:spacing w:line="276" w:lineRule="auto"/>
        <w:ind w:right="51"/>
        <w:jc w:val="both"/>
        <w:rPr>
          <w:rFonts w:cs="Helvetica"/>
          <w:color w:val="595959" w:themeColor="text1" w:themeTint="A6"/>
          <w:szCs w:val="22"/>
        </w:rPr>
      </w:pPr>
    </w:p>
    <w:p w14:paraId="6A761066" w14:textId="77777777" w:rsidR="001E6FF7" w:rsidRDefault="001E6FF7" w:rsidP="00E73951">
      <w:pPr>
        <w:pStyle w:val="Prrafodelista"/>
        <w:numPr>
          <w:ilvl w:val="0"/>
          <w:numId w:val="29"/>
        </w:numPr>
        <w:spacing w:line="276" w:lineRule="auto"/>
        <w:ind w:right="51"/>
        <w:jc w:val="both"/>
        <w:rPr>
          <w:rFonts w:cs="Helvetica"/>
          <w:b/>
          <w:color w:val="595959" w:themeColor="text1" w:themeTint="A6"/>
          <w:szCs w:val="22"/>
        </w:rPr>
      </w:pPr>
      <w:r w:rsidRPr="00ED57A2">
        <w:rPr>
          <w:rFonts w:cs="Helvetica"/>
          <w:b/>
          <w:color w:val="595959" w:themeColor="text1" w:themeTint="A6"/>
          <w:szCs w:val="22"/>
        </w:rPr>
        <w:t xml:space="preserve">Microservicios </w:t>
      </w:r>
      <w:r w:rsidR="00ED57A2">
        <w:rPr>
          <w:rFonts w:cs="Helvetica"/>
          <w:b/>
          <w:color w:val="595959" w:themeColor="text1" w:themeTint="A6"/>
          <w:szCs w:val="22"/>
        </w:rPr>
        <w:t>–</w:t>
      </w:r>
      <w:r w:rsidRPr="00ED57A2">
        <w:rPr>
          <w:rFonts w:cs="Helvetica"/>
          <w:b/>
          <w:color w:val="595959" w:themeColor="text1" w:themeTint="A6"/>
          <w:szCs w:val="22"/>
        </w:rPr>
        <w:t xml:space="preserve"> SOA</w:t>
      </w:r>
    </w:p>
    <w:p w14:paraId="4E600BEB"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55B621AB"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Facilita la integración entre aplicaciones. La Arquitectura Orientada a Servicios (SOA) supone una estrategia general de organización de los componentes de TI, de forma que un conjunto diverso de sistemas distribuidos y aplicaciones complejas se pueda transformar en una red de recursos integrados, simplificada y sumamente flexible.</w:t>
      </w:r>
    </w:p>
    <w:p w14:paraId="47367B28" w14:textId="77777777" w:rsidR="001E6FF7" w:rsidRPr="00C15996" w:rsidRDefault="001E6FF7" w:rsidP="00E73951">
      <w:pPr>
        <w:spacing w:line="276" w:lineRule="auto"/>
        <w:ind w:right="51"/>
        <w:jc w:val="both"/>
        <w:rPr>
          <w:rFonts w:cs="Helvetica"/>
          <w:color w:val="595959" w:themeColor="text1" w:themeTint="A6"/>
          <w:szCs w:val="22"/>
        </w:rPr>
      </w:pPr>
    </w:p>
    <w:p w14:paraId="101F85CD"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Un proyecto SOA bien ejecutado permite alinear los recursos de TI de forma más directa con los objetivos de negocio, ganando así un mayor grado de integración con clientes y proveedores, proporcionando una inteligencia de negocio más precisa y más accesible con la cual se podrán adoptar mejores decisiones y ayuda a las empresas a optimizar sus procesos internos y sus flujos de información para mejorar la productividad individual. El resultado neto es un aumento muy notable de la agilidad de la organización.</w:t>
      </w:r>
    </w:p>
    <w:p w14:paraId="245CBBE7" w14:textId="77777777" w:rsidR="001E6FF7" w:rsidRPr="00C15996" w:rsidRDefault="001E6FF7" w:rsidP="00E73951">
      <w:pPr>
        <w:spacing w:line="276" w:lineRule="auto"/>
        <w:ind w:right="51"/>
        <w:jc w:val="both"/>
        <w:rPr>
          <w:rFonts w:cs="Helvetica"/>
          <w:color w:val="595959" w:themeColor="text1" w:themeTint="A6"/>
          <w:szCs w:val="22"/>
        </w:rPr>
      </w:pPr>
    </w:p>
    <w:p w14:paraId="14A149C3" w14:textId="77777777" w:rsidR="001E6FF7" w:rsidRDefault="001E6FF7" w:rsidP="00E73951">
      <w:pPr>
        <w:pStyle w:val="Prrafodelista"/>
        <w:numPr>
          <w:ilvl w:val="0"/>
          <w:numId w:val="28"/>
        </w:numPr>
        <w:spacing w:line="276" w:lineRule="auto"/>
        <w:ind w:right="51"/>
        <w:jc w:val="both"/>
        <w:rPr>
          <w:rFonts w:cs="Helvetica"/>
          <w:b/>
          <w:color w:val="595959" w:themeColor="text1" w:themeTint="A6"/>
          <w:szCs w:val="22"/>
        </w:rPr>
      </w:pPr>
      <w:r w:rsidRPr="00ED57A2">
        <w:rPr>
          <w:rFonts w:cs="Helvetica"/>
          <w:b/>
          <w:color w:val="595959" w:themeColor="text1" w:themeTint="A6"/>
          <w:szCs w:val="22"/>
        </w:rPr>
        <w:t>DevOps</w:t>
      </w:r>
    </w:p>
    <w:p w14:paraId="0A978433"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71B76181"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Para Gartner, DevOps representa un cambio en la cultura de TI, centrándose en la entrega rápida de servicios de TI a través de la adopción de práctica</w:t>
      </w:r>
      <w:r w:rsidRPr="009B2F30">
        <w:rPr>
          <w:rFonts w:cs="Helvetica"/>
          <w:color w:val="595959" w:themeColor="text1" w:themeTint="A6"/>
          <w:szCs w:val="22"/>
        </w:rPr>
        <w:t xml:space="preserve">s </w:t>
      </w:r>
      <w:r w:rsidR="009B2F30">
        <w:rPr>
          <w:rFonts w:cs="Helvetica"/>
          <w:color w:val="595959" w:themeColor="text1" w:themeTint="A6"/>
          <w:szCs w:val="22"/>
        </w:rPr>
        <w:t>ágiles</w:t>
      </w:r>
      <w:r w:rsidRPr="009B2F30">
        <w:rPr>
          <w:rFonts w:cs="Helvetica"/>
          <w:color w:val="595959" w:themeColor="text1" w:themeTint="A6"/>
          <w:szCs w:val="22"/>
        </w:rPr>
        <w:t xml:space="preserve"> en el contexto de un enfoque orientado al sistema. DevOps hace hincapi</w:t>
      </w:r>
      <w:r w:rsidRPr="00C15996">
        <w:rPr>
          <w:rFonts w:cs="Helvetica"/>
          <w:color w:val="595959" w:themeColor="text1" w:themeTint="A6"/>
          <w:szCs w:val="22"/>
        </w:rPr>
        <w:t>é en las personas (y la cultura) y busca mejorar la colaboración entre las operaciones y los equipos de desarrollo. Las implementaciones de DevOps utilizan tecnología, especialmente herramientas de automatización que pueden aprovechar una infraestructura cada vez más programable y dinámica desde una perspectiva del ciclo de vida.</w:t>
      </w:r>
    </w:p>
    <w:p w14:paraId="23248EEC" w14:textId="77777777" w:rsidR="001E6FF7" w:rsidRPr="00C15996" w:rsidRDefault="001E6FF7" w:rsidP="00E73951">
      <w:pPr>
        <w:spacing w:line="276" w:lineRule="auto"/>
        <w:ind w:right="51"/>
        <w:jc w:val="both"/>
        <w:rPr>
          <w:rFonts w:cs="Helvetica"/>
          <w:color w:val="595959" w:themeColor="text1" w:themeTint="A6"/>
          <w:szCs w:val="22"/>
        </w:rPr>
      </w:pPr>
    </w:p>
    <w:p w14:paraId="4C8BAD5B" w14:textId="77777777" w:rsidR="001E6FF7" w:rsidRDefault="001E6FF7" w:rsidP="00E73951">
      <w:pPr>
        <w:pStyle w:val="Prrafodelista"/>
        <w:numPr>
          <w:ilvl w:val="0"/>
          <w:numId w:val="28"/>
        </w:numPr>
        <w:spacing w:line="276" w:lineRule="auto"/>
        <w:ind w:right="51"/>
        <w:jc w:val="both"/>
        <w:rPr>
          <w:rFonts w:cs="Helvetica"/>
          <w:b/>
          <w:color w:val="595959" w:themeColor="text1" w:themeTint="A6"/>
          <w:szCs w:val="22"/>
        </w:rPr>
      </w:pPr>
      <w:r w:rsidRPr="00ED57A2">
        <w:rPr>
          <w:rFonts w:cs="Helvetica"/>
          <w:b/>
          <w:color w:val="595959" w:themeColor="text1" w:themeTint="A6"/>
          <w:szCs w:val="22"/>
        </w:rPr>
        <w:t>Plataformas Ciberseguridad</w:t>
      </w:r>
    </w:p>
    <w:p w14:paraId="258649B0"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2BC59F4F"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La transformación digital permite a Función Pública incorporar soluciones de TI que fortalezcan la gestión institucional y provean a los grupos de valor mejores servicios. Sin embargo, incorporar soluciones innovadoras de TI incrementa el riesgo y por tanto se requiere la implementación de plataformas de ciberseguridad, que permitan mitigar los riesgos asociados a la infraestructura de hardware, software, redes, datos, servicios en la nube, plataformas colaborativas y software por servicio entre otros.</w:t>
      </w:r>
    </w:p>
    <w:p w14:paraId="577D6048" w14:textId="77777777" w:rsidR="001E6FF7" w:rsidRPr="00C15996" w:rsidRDefault="001E6FF7" w:rsidP="00E73951">
      <w:pPr>
        <w:spacing w:line="276" w:lineRule="auto"/>
        <w:ind w:right="51"/>
        <w:jc w:val="both"/>
        <w:rPr>
          <w:rFonts w:cs="Helvetica"/>
          <w:color w:val="595959" w:themeColor="text1" w:themeTint="A6"/>
          <w:szCs w:val="22"/>
        </w:rPr>
      </w:pPr>
    </w:p>
    <w:p w14:paraId="7FE3880A" w14:textId="77777777" w:rsidR="001E6FF7" w:rsidRDefault="001E6FF7" w:rsidP="00E73951">
      <w:pPr>
        <w:pStyle w:val="Prrafodelista"/>
        <w:numPr>
          <w:ilvl w:val="0"/>
          <w:numId w:val="28"/>
        </w:numPr>
        <w:spacing w:line="276" w:lineRule="auto"/>
        <w:ind w:right="51"/>
        <w:jc w:val="both"/>
        <w:rPr>
          <w:rFonts w:cs="Helvetica"/>
          <w:b/>
          <w:color w:val="595959" w:themeColor="text1" w:themeTint="A6"/>
          <w:szCs w:val="22"/>
        </w:rPr>
      </w:pPr>
      <w:r w:rsidRPr="00ED57A2">
        <w:rPr>
          <w:rFonts w:cs="Helvetica"/>
          <w:b/>
          <w:color w:val="595959" w:themeColor="text1" w:themeTint="A6"/>
          <w:szCs w:val="22"/>
        </w:rPr>
        <w:t>Realidad Aumentada</w:t>
      </w:r>
    </w:p>
    <w:p w14:paraId="56E6D853"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7105C92F"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Para Gartner, la realidad aumentada (AR) es el uso en tiempo real de información en forma de texto, gráficos, audio y otras mejoras virtuales integradas con objetos del mundo real. Es este elemento del "mundo real" el que diferencia a la RA de la realidad virtual. La RA integra y agrega valor a la interacción del usuario con el mundo real, frente a una simulación.</w:t>
      </w:r>
    </w:p>
    <w:p w14:paraId="0603F289" w14:textId="77777777" w:rsidR="001E6FF7" w:rsidRPr="00C15996" w:rsidRDefault="001E6FF7" w:rsidP="00E73951">
      <w:pPr>
        <w:spacing w:line="276" w:lineRule="auto"/>
        <w:ind w:right="51"/>
        <w:jc w:val="both"/>
        <w:rPr>
          <w:rFonts w:cs="Helvetica"/>
          <w:color w:val="595959" w:themeColor="text1" w:themeTint="A6"/>
          <w:szCs w:val="22"/>
        </w:rPr>
      </w:pPr>
    </w:p>
    <w:p w14:paraId="607C18F5" w14:textId="77777777" w:rsidR="001E6FF7" w:rsidRDefault="001E6FF7" w:rsidP="00E73951">
      <w:pPr>
        <w:pStyle w:val="Prrafodelista"/>
        <w:numPr>
          <w:ilvl w:val="0"/>
          <w:numId w:val="28"/>
        </w:numPr>
        <w:spacing w:line="276" w:lineRule="auto"/>
        <w:ind w:right="51"/>
        <w:jc w:val="both"/>
        <w:rPr>
          <w:rFonts w:cs="Helvetica"/>
          <w:b/>
          <w:color w:val="595959" w:themeColor="text1" w:themeTint="A6"/>
          <w:szCs w:val="22"/>
        </w:rPr>
      </w:pPr>
      <w:r w:rsidRPr="00ED57A2">
        <w:rPr>
          <w:rFonts w:cs="Helvetica"/>
          <w:b/>
          <w:color w:val="595959" w:themeColor="text1" w:themeTint="A6"/>
          <w:szCs w:val="22"/>
        </w:rPr>
        <w:t>Interoperabilidad</w:t>
      </w:r>
    </w:p>
    <w:p w14:paraId="13D648C5" w14:textId="77777777" w:rsidR="00ED57A2" w:rsidRPr="00ED57A2" w:rsidRDefault="00ED57A2" w:rsidP="00ED57A2">
      <w:pPr>
        <w:pStyle w:val="Prrafodelista"/>
        <w:spacing w:line="276" w:lineRule="auto"/>
        <w:ind w:left="360" w:right="51"/>
        <w:jc w:val="both"/>
        <w:rPr>
          <w:rFonts w:cs="Helvetica"/>
          <w:b/>
          <w:color w:val="595959" w:themeColor="text1" w:themeTint="A6"/>
          <w:szCs w:val="22"/>
        </w:rPr>
      </w:pPr>
    </w:p>
    <w:p w14:paraId="1EB27846" w14:textId="77777777" w:rsidR="001E6FF7" w:rsidRPr="00C15996" w:rsidRDefault="001E6FF7" w:rsidP="00E73951">
      <w:pPr>
        <w:spacing w:line="276" w:lineRule="auto"/>
        <w:ind w:left="360" w:right="51"/>
        <w:jc w:val="both"/>
        <w:rPr>
          <w:rFonts w:cs="Helvetica"/>
          <w:color w:val="595959" w:themeColor="text1" w:themeTint="A6"/>
          <w:szCs w:val="22"/>
        </w:rPr>
      </w:pPr>
      <w:r w:rsidRPr="00C15996">
        <w:rPr>
          <w:rFonts w:cs="Helvetica"/>
          <w:color w:val="595959" w:themeColor="text1" w:themeTint="A6"/>
          <w:szCs w:val="22"/>
        </w:rPr>
        <w:t>Capacidad de las organizaciones para intercambiar información y conocimiento en el marco de sus procesos de negocio para interactuar hacia objetivos mutuamente beneficiosos, con el propósito de facilitar la entrega de servicios en línea a ciudadanos, empresas y a otras entidades, mediante el intercambio de datos entre sus sistemas.</w:t>
      </w:r>
    </w:p>
    <w:p w14:paraId="3FBCCC94" w14:textId="77777777" w:rsidR="00F843EB" w:rsidRPr="00ED57A2" w:rsidRDefault="00F843EB" w:rsidP="00E73951">
      <w:pPr>
        <w:pStyle w:val="DAFPPiedepgina"/>
        <w:spacing w:line="276" w:lineRule="auto"/>
        <w:ind w:right="51"/>
        <w:rPr>
          <w:rFonts w:ascii="Helvetica" w:hAnsi="Helvetica" w:cs="Helvetica"/>
          <w:color w:val="595959" w:themeColor="text1" w:themeTint="A6"/>
          <w:w w:val="90"/>
          <w:sz w:val="24"/>
          <w:szCs w:val="24"/>
        </w:rPr>
      </w:pPr>
    </w:p>
    <w:p w14:paraId="4901179E" w14:textId="77777777" w:rsidR="00F843EB" w:rsidRPr="00ED57A2" w:rsidRDefault="00ED57A2" w:rsidP="00E73951">
      <w:pPr>
        <w:pStyle w:val="Ttulo1"/>
        <w:keepNext w:val="0"/>
        <w:widowControl w:val="0"/>
        <w:numPr>
          <w:ilvl w:val="0"/>
          <w:numId w:val="1"/>
        </w:numPr>
        <w:tabs>
          <w:tab w:val="left" w:pos="142"/>
        </w:tabs>
        <w:autoSpaceDE w:val="0"/>
        <w:autoSpaceDN w:val="0"/>
        <w:spacing w:before="0" w:after="0" w:line="276" w:lineRule="auto"/>
        <w:ind w:left="0" w:right="51" w:firstLine="0"/>
        <w:jc w:val="left"/>
        <w:rPr>
          <w:rFonts w:cs="Helvetica"/>
          <w:color w:val="595959" w:themeColor="text1" w:themeTint="A6"/>
          <w:szCs w:val="24"/>
          <w:lang w:val="es-CO"/>
        </w:rPr>
      </w:pPr>
      <w:bookmarkStart w:id="21" w:name="_Toc155984342"/>
      <w:r>
        <w:rPr>
          <w:rFonts w:cs="Helvetica"/>
          <w:color w:val="595959" w:themeColor="text1" w:themeTint="A6"/>
          <w:szCs w:val="24"/>
          <w:lang w:val="es-CO"/>
        </w:rPr>
        <w:t>Modelo Operativo</w:t>
      </w:r>
      <w:bookmarkEnd w:id="21"/>
      <w:r>
        <w:rPr>
          <w:rFonts w:cs="Helvetica"/>
          <w:color w:val="595959" w:themeColor="text1" w:themeTint="A6"/>
          <w:szCs w:val="24"/>
          <w:lang w:val="es-CO"/>
        </w:rPr>
        <w:t xml:space="preserve"> </w:t>
      </w:r>
    </w:p>
    <w:p w14:paraId="49F3D7AC" w14:textId="77777777" w:rsidR="00F843EB" w:rsidRPr="00C15996" w:rsidRDefault="00F843EB" w:rsidP="00E73951">
      <w:pPr>
        <w:spacing w:line="276" w:lineRule="auto"/>
        <w:ind w:right="51"/>
        <w:jc w:val="both"/>
        <w:rPr>
          <w:rFonts w:cs="Helvetica"/>
          <w:color w:val="595959" w:themeColor="text1" w:themeTint="A6"/>
          <w:spacing w:val="13"/>
          <w:w w:val="85"/>
          <w:szCs w:val="22"/>
        </w:rPr>
      </w:pPr>
    </w:p>
    <w:p w14:paraId="2AA5C212" w14:textId="77777777" w:rsidR="008A5AF2" w:rsidRDefault="008A5AF2"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El Sector Función Pública es el encargado de formular y acompañar la implementación de políticas de administración pública, orientadas a mejorar la relación del Estado con el ciudadano a través del fortalecimiento de competencias en los servidores públicos y generación de capacidades de gestión y desempeño institucional en las entidades. </w:t>
      </w:r>
      <w:r w:rsidR="00ED57A2">
        <w:rPr>
          <w:rFonts w:cs="Helvetica"/>
          <w:color w:val="595959" w:themeColor="text1" w:themeTint="A6"/>
          <w:szCs w:val="22"/>
        </w:rPr>
        <w:t xml:space="preserve"> </w:t>
      </w:r>
      <w:r w:rsidRPr="00C15996">
        <w:rPr>
          <w:rFonts w:cs="Helvetica"/>
          <w:color w:val="595959" w:themeColor="text1" w:themeTint="A6"/>
          <w:szCs w:val="22"/>
        </w:rPr>
        <w:t>La misión del Sector Función Pública es fortalecer la institucionalidad del Estado con el propósito de contribuir a una función pública íntegra, innovadora y eficaz, mediante la transferencia de conocimiento en administración pública a servidores públicos y sociedad en general.</w:t>
      </w:r>
    </w:p>
    <w:p w14:paraId="3412E530" w14:textId="77777777" w:rsidR="009B2F30" w:rsidRDefault="009B2F30" w:rsidP="00E73951">
      <w:pPr>
        <w:spacing w:line="276" w:lineRule="auto"/>
        <w:ind w:right="51"/>
        <w:jc w:val="both"/>
        <w:rPr>
          <w:rFonts w:cs="Helvetica"/>
          <w:color w:val="595959" w:themeColor="text1" w:themeTint="A6"/>
          <w:szCs w:val="22"/>
        </w:rPr>
      </w:pPr>
    </w:p>
    <w:p w14:paraId="53EF2233" w14:textId="77777777" w:rsidR="009B2F30" w:rsidRPr="00C15996" w:rsidRDefault="009B2F30" w:rsidP="00E73951">
      <w:pPr>
        <w:spacing w:line="276" w:lineRule="auto"/>
        <w:ind w:right="51"/>
        <w:jc w:val="both"/>
        <w:rPr>
          <w:rFonts w:cs="Helvetica"/>
          <w:color w:val="595959" w:themeColor="text1" w:themeTint="A6"/>
          <w:szCs w:val="22"/>
        </w:rPr>
      </w:pPr>
      <w:r>
        <w:rPr>
          <w:rFonts w:cs="Helvetica"/>
          <w:color w:val="595959" w:themeColor="text1" w:themeTint="A6"/>
          <w:szCs w:val="22"/>
        </w:rPr>
        <w:t>La estructura organizacional de Función Pública se presenta a continuación:</w:t>
      </w:r>
    </w:p>
    <w:p w14:paraId="17FFEE79" w14:textId="77777777" w:rsidR="008A5AF2" w:rsidRPr="00C15996" w:rsidRDefault="008A5AF2" w:rsidP="00E73951">
      <w:pPr>
        <w:spacing w:line="276" w:lineRule="auto"/>
        <w:ind w:right="51"/>
        <w:jc w:val="both"/>
        <w:rPr>
          <w:rFonts w:cs="Helvetica"/>
          <w:color w:val="595959" w:themeColor="text1" w:themeTint="A6"/>
          <w:szCs w:val="22"/>
        </w:rPr>
      </w:pPr>
    </w:p>
    <w:p w14:paraId="506C59AB" w14:textId="77777777" w:rsidR="004A1AE7" w:rsidRPr="00C15996" w:rsidRDefault="004A1AE7" w:rsidP="00E73951">
      <w:pPr>
        <w:pStyle w:val="Descripcin"/>
        <w:keepNext/>
        <w:spacing w:line="276" w:lineRule="auto"/>
        <w:jc w:val="center"/>
        <w:rPr>
          <w:rFonts w:cs="Helvetica"/>
          <w:color w:val="595959" w:themeColor="text1" w:themeTint="A6"/>
          <w:szCs w:val="22"/>
        </w:rPr>
      </w:pPr>
      <w:bookmarkStart w:id="22" w:name="_Toc153789959"/>
      <w:r w:rsidRPr="00C15996">
        <w:rPr>
          <w:rFonts w:cs="Helvetica"/>
          <w:color w:val="595959" w:themeColor="text1" w:themeTint="A6"/>
          <w:szCs w:val="22"/>
        </w:rPr>
        <w:lastRenderedPageBreak/>
        <w:t xml:space="preserve">Ilustración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Ilustración \* ARABIC </w:instrText>
      </w:r>
      <w:r w:rsidRPr="00C15996">
        <w:rPr>
          <w:rFonts w:cs="Helvetica"/>
          <w:color w:val="595959" w:themeColor="text1" w:themeTint="A6"/>
          <w:szCs w:val="22"/>
        </w:rPr>
        <w:fldChar w:fldCharType="separate"/>
      </w:r>
      <w:r w:rsidR="00046CE6" w:rsidRPr="00C15996">
        <w:rPr>
          <w:rFonts w:cs="Helvetica"/>
          <w:noProof/>
          <w:color w:val="595959" w:themeColor="text1" w:themeTint="A6"/>
          <w:szCs w:val="22"/>
        </w:rPr>
        <w:t>2</w:t>
      </w:r>
      <w:r w:rsidRPr="00C15996">
        <w:rPr>
          <w:rFonts w:cs="Helvetica"/>
          <w:color w:val="595959" w:themeColor="text1" w:themeTint="A6"/>
          <w:szCs w:val="22"/>
        </w:rPr>
        <w:fldChar w:fldCharType="end"/>
      </w:r>
      <w:r w:rsidRPr="00C15996">
        <w:rPr>
          <w:rFonts w:cs="Helvetica"/>
          <w:color w:val="595959" w:themeColor="text1" w:themeTint="A6"/>
          <w:szCs w:val="22"/>
        </w:rPr>
        <w:t xml:space="preserve"> Organigrama Función Pública</w:t>
      </w:r>
      <w:bookmarkEnd w:id="22"/>
    </w:p>
    <w:p w14:paraId="67B8DA6C" w14:textId="77777777" w:rsidR="00F843EB" w:rsidRPr="00C15996" w:rsidRDefault="00A51446" w:rsidP="00E73951">
      <w:pPr>
        <w:spacing w:line="276" w:lineRule="auto"/>
        <w:ind w:right="51"/>
        <w:jc w:val="center"/>
        <w:rPr>
          <w:rFonts w:cs="Helvetica"/>
          <w:color w:val="595959" w:themeColor="text1" w:themeTint="A6"/>
          <w:spacing w:val="13"/>
          <w:w w:val="85"/>
          <w:szCs w:val="22"/>
        </w:rPr>
      </w:pPr>
      <w:r w:rsidRPr="00C15996">
        <w:rPr>
          <w:noProof/>
          <w:lang w:eastAsia="es-CO"/>
        </w:rPr>
        <w:drawing>
          <wp:inline distT="0" distB="0" distL="0" distR="0" wp14:anchorId="1FE0C0B2" wp14:editId="312E26AC">
            <wp:extent cx="5613121" cy="61531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616604" cy="6156968"/>
                    </a:xfrm>
                    <a:prstGeom prst="rect">
                      <a:avLst/>
                    </a:prstGeom>
                  </pic:spPr>
                </pic:pic>
              </a:graphicData>
            </a:graphic>
          </wp:inline>
        </w:drawing>
      </w:r>
    </w:p>
    <w:p w14:paraId="39A05141" w14:textId="77777777" w:rsidR="00A51446" w:rsidRPr="00C15996" w:rsidRDefault="00A51446" w:rsidP="00E73951">
      <w:pPr>
        <w:spacing w:line="276" w:lineRule="auto"/>
        <w:ind w:right="51"/>
        <w:jc w:val="center"/>
        <w:rPr>
          <w:rFonts w:cs="Helvetica"/>
          <w:color w:val="595959" w:themeColor="text1" w:themeTint="A6"/>
          <w:spacing w:val="13"/>
          <w:w w:val="85"/>
          <w:szCs w:val="22"/>
        </w:rPr>
      </w:pPr>
      <w:r w:rsidRPr="00C15996">
        <w:rPr>
          <w:noProof/>
          <w:lang w:eastAsia="es-CO"/>
        </w:rPr>
        <w:lastRenderedPageBreak/>
        <w:drawing>
          <wp:inline distT="0" distB="0" distL="0" distR="0" wp14:anchorId="0C4D308D" wp14:editId="4BB119E3">
            <wp:extent cx="5612765" cy="5534025"/>
            <wp:effectExtent l="0" t="0" r="698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616418" cy="5537627"/>
                    </a:xfrm>
                    <a:prstGeom prst="rect">
                      <a:avLst/>
                    </a:prstGeom>
                  </pic:spPr>
                </pic:pic>
              </a:graphicData>
            </a:graphic>
          </wp:inline>
        </w:drawing>
      </w:r>
    </w:p>
    <w:p w14:paraId="5659F34B" w14:textId="77777777" w:rsidR="00A51446" w:rsidRDefault="00A51446" w:rsidP="00E73951">
      <w:pPr>
        <w:spacing w:line="276" w:lineRule="auto"/>
        <w:ind w:right="51"/>
        <w:jc w:val="center"/>
      </w:pPr>
      <w:r w:rsidRPr="00C15996">
        <w:rPr>
          <w:rFonts w:cs="Helvetica"/>
          <w:color w:val="595959" w:themeColor="text1" w:themeTint="A6"/>
          <w:sz w:val="18"/>
          <w:szCs w:val="22"/>
        </w:rPr>
        <w:t>Fuente:</w:t>
      </w:r>
      <w:r w:rsidRPr="00C15996">
        <w:rPr>
          <w:sz w:val="18"/>
        </w:rPr>
        <w:t xml:space="preserve"> </w:t>
      </w:r>
      <w:hyperlink r:id="rId15" w:history="1">
        <w:r w:rsidRPr="00C15996">
          <w:rPr>
            <w:rStyle w:val="Hipervnculo"/>
            <w:sz w:val="18"/>
          </w:rPr>
          <w:t>https://www.funcionpublica.gov.co/quienes-somos/organigrama-de-funcion-publica</w:t>
        </w:r>
      </w:hyperlink>
      <w:r w:rsidRPr="00C15996">
        <w:t xml:space="preserve"> </w:t>
      </w:r>
      <w:r w:rsidR="00ED57A2">
        <w:t>2023</w:t>
      </w:r>
    </w:p>
    <w:p w14:paraId="53D7656D" w14:textId="77777777" w:rsidR="00ED57A2" w:rsidRDefault="00ED57A2" w:rsidP="00E73951">
      <w:pPr>
        <w:spacing w:line="276" w:lineRule="auto"/>
        <w:ind w:right="51"/>
        <w:rPr>
          <w:rFonts w:cs="Helvetica"/>
          <w:color w:val="595959" w:themeColor="text1" w:themeTint="A6"/>
          <w:szCs w:val="22"/>
        </w:rPr>
      </w:pPr>
    </w:p>
    <w:p w14:paraId="095AF6FE" w14:textId="77777777" w:rsidR="00F843EB" w:rsidRPr="00C15996" w:rsidRDefault="00F843EB" w:rsidP="00ED57A2">
      <w:pPr>
        <w:spacing w:line="276" w:lineRule="auto"/>
        <w:ind w:right="51"/>
        <w:jc w:val="both"/>
        <w:rPr>
          <w:rFonts w:cs="Helvetica"/>
          <w:color w:val="595959" w:themeColor="text1" w:themeTint="A6"/>
          <w:szCs w:val="22"/>
        </w:rPr>
      </w:pPr>
      <w:r w:rsidRPr="00C15996">
        <w:rPr>
          <w:rFonts w:cs="Helvetica"/>
          <w:color w:val="595959" w:themeColor="text1" w:themeTint="A6"/>
          <w:szCs w:val="22"/>
        </w:rPr>
        <w:t>Para el cumplimiento de la misión de Función Pública, se tienen definidos quince (15) procesos institucionales desarrollados en Sistema Integrado de Planeación y Gestión - SIPG</w:t>
      </w:r>
      <w:r w:rsidRPr="00C15996">
        <w:rPr>
          <w:rFonts w:cs="Helvetica"/>
          <w:color w:val="595959" w:themeColor="text1" w:themeTint="A6"/>
          <w:szCs w:val="22"/>
        </w:rPr>
        <w:footnoteReference w:id="1"/>
      </w:r>
      <w:r w:rsidRPr="00C15996">
        <w:rPr>
          <w:rFonts w:cs="Helvetica"/>
          <w:color w:val="595959" w:themeColor="text1" w:themeTint="A6"/>
          <w:szCs w:val="22"/>
        </w:rPr>
        <w:t>, donde cada uno de los procesos tiene definido el ciclo PHVA (planear, hacer, verificar y actuar), objetivos, metas, políticas, indicadores, riesgos y procedimientos. A continuación, se muestra el mapa de procesos de la Entidad:</w:t>
      </w:r>
    </w:p>
    <w:p w14:paraId="01C23370" w14:textId="77777777" w:rsidR="00F843EB" w:rsidRPr="00C15996" w:rsidRDefault="00F843EB" w:rsidP="00ED57A2">
      <w:pPr>
        <w:spacing w:line="276" w:lineRule="auto"/>
        <w:ind w:right="51"/>
        <w:jc w:val="both"/>
        <w:rPr>
          <w:rFonts w:cs="Helvetica"/>
          <w:color w:val="595959" w:themeColor="text1" w:themeTint="A6"/>
          <w:spacing w:val="13"/>
          <w:w w:val="85"/>
          <w:szCs w:val="22"/>
        </w:rPr>
      </w:pPr>
    </w:p>
    <w:p w14:paraId="123BF5E7" w14:textId="77777777" w:rsidR="004A1AE7" w:rsidRPr="00C15996" w:rsidRDefault="004A1AE7" w:rsidP="00E73951">
      <w:pPr>
        <w:pStyle w:val="Descripcin"/>
        <w:keepNext/>
        <w:spacing w:line="276" w:lineRule="auto"/>
        <w:jc w:val="center"/>
        <w:rPr>
          <w:rFonts w:cs="Helvetica"/>
          <w:color w:val="595959" w:themeColor="text1" w:themeTint="A6"/>
          <w:szCs w:val="22"/>
        </w:rPr>
      </w:pPr>
      <w:bookmarkStart w:id="23" w:name="_Toc153789960"/>
      <w:r w:rsidRPr="00C15996">
        <w:rPr>
          <w:rFonts w:cs="Helvetica"/>
          <w:color w:val="595959" w:themeColor="text1" w:themeTint="A6"/>
          <w:szCs w:val="22"/>
        </w:rPr>
        <w:lastRenderedPageBreak/>
        <w:t xml:space="preserve">Ilustración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Ilustración \* ARABIC </w:instrText>
      </w:r>
      <w:r w:rsidRPr="00C15996">
        <w:rPr>
          <w:rFonts w:cs="Helvetica"/>
          <w:color w:val="595959" w:themeColor="text1" w:themeTint="A6"/>
          <w:szCs w:val="22"/>
        </w:rPr>
        <w:fldChar w:fldCharType="separate"/>
      </w:r>
      <w:r w:rsidR="00046CE6" w:rsidRPr="00C15996">
        <w:rPr>
          <w:rFonts w:cs="Helvetica"/>
          <w:noProof/>
          <w:color w:val="595959" w:themeColor="text1" w:themeTint="A6"/>
          <w:szCs w:val="22"/>
        </w:rPr>
        <w:t>3</w:t>
      </w:r>
      <w:r w:rsidRPr="00C15996">
        <w:rPr>
          <w:rFonts w:cs="Helvetica"/>
          <w:color w:val="595959" w:themeColor="text1" w:themeTint="A6"/>
          <w:szCs w:val="22"/>
        </w:rPr>
        <w:fldChar w:fldCharType="end"/>
      </w:r>
      <w:r w:rsidRPr="00C15996">
        <w:rPr>
          <w:rFonts w:cs="Helvetica"/>
          <w:color w:val="595959" w:themeColor="text1" w:themeTint="A6"/>
          <w:szCs w:val="22"/>
        </w:rPr>
        <w:t xml:space="preserve"> Mapa de procesos de la Función Pública</w:t>
      </w:r>
      <w:bookmarkEnd w:id="23"/>
    </w:p>
    <w:p w14:paraId="21556AD3" w14:textId="77777777" w:rsidR="00F843EB" w:rsidRPr="00C15996" w:rsidRDefault="00CE1D3A" w:rsidP="00E73951">
      <w:pPr>
        <w:spacing w:line="276" w:lineRule="auto"/>
        <w:ind w:right="51"/>
        <w:jc w:val="center"/>
        <w:rPr>
          <w:rFonts w:cs="Helvetica"/>
          <w:color w:val="595959" w:themeColor="text1" w:themeTint="A6"/>
          <w:spacing w:val="13"/>
          <w:w w:val="85"/>
          <w:szCs w:val="22"/>
        </w:rPr>
      </w:pPr>
      <w:r w:rsidRPr="00C15996">
        <w:rPr>
          <w:noProof/>
          <w:lang w:eastAsia="es-CO"/>
        </w:rPr>
        <w:drawing>
          <wp:inline distT="0" distB="0" distL="0" distR="0" wp14:anchorId="084C5A6E" wp14:editId="12154BC0">
            <wp:extent cx="5219848" cy="26573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228520" cy="2661723"/>
                    </a:xfrm>
                    <a:prstGeom prst="rect">
                      <a:avLst/>
                    </a:prstGeom>
                  </pic:spPr>
                </pic:pic>
              </a:graphicData>
            </a:graphic>
          </wp:inline>
        </w:drawing>
      </w:r>
    </w:p>
    <w:p w14:paraId="64EFEB34" w14:textId="77777777" w:rsidR="004F568E" w:rsidRPr="00C15996" w:rsidRDefault="00CE1D3A" w:rsidP="00ED57A2">
      <w:pPr>
        <w:spacing w:line="276" w:lineRule="auto"/>
        <w:ind w:right="51"/>
        <w:jc w:val="center"/>
        <w:rPr>
          <w:rFonts w:cs="Helvetica"/>
          <w:color w:val="595959" w:themeColor="text1" w:themeTint="A6"/>
          <w:szCs w:val="22"/>
        </w:rPr>
      </w:pPr>
      <w:r w:rsidRPr="00C15996">
        <w:rPr>
          <w:rFonts w:cs="Helvetica"/>
          <w:color w:val="595959" w:themeColor="text1" w:themeTint="A6"/>
          <w:sz w:val="20"/>
          <w:szCs w:val="22"/>
        </w:rPr>
        <w:t>Fuente:</w:t>
      </w:r>
      <w:hyperlink r:id="rId18" w:history="1"/>
      <w:r w:rsidRPr="00C15996">
        <w:rPr>
          <w:rFonts w:cs="Helvetica"/>
          <w:color w:val="595959" w:themeColor="text1" w:themeTint="A6"/>
          <w:sz w:val="20"/>
          <w:szCs w:val="22"/>
        </w:rPr>
        <w:t xml:space="preserve"> </w:t>
      </w:r>
      <w:hyperlink r:id="rId19" w:history="1">
        <w:r w:rsidRPr="00C15996">
          <w:rPr>
            <w:rStyle w:val="Hipervnculo"/>
            <w:rFonts w:cs="Helvetica"/>
            <w:sz w:val="20"/>
            <w:szCs w:val="22"/>
          </w:rPr>
          <w:t>https://www.funcionpublica.gov.co/web/intranet/calidad</w:t>
        </w:r>
      </w:hyperlink>
      <w:r w:rsidR="00ED57A2">
        <w:rPr>
          <w:rStyle w:val="Hipervnculo"/>
          <w:rFonts w:cs="Helvetica"/>
          <w:sz w:val="20"/>
          <w:szCs w:val="22"/>
        </w:rPr>
        <w:t xml:space="preserve"> 2023</w:t>
      </w:r>
    </w:p>
    <w:p w14:paraId="631F1FD3" w14:textId="77777777" w:rsidR="00723B1C" w:rsidRPr="00C15996" w:rsidRDefault="00723B1C" w:rsidP="00E73951">
      <w:pPr>
        <w:spacing w:line="276" w:lineRule="auto"/>
        <w:ind w:right="51"/>
        <w:rPr>
          <w:rFonts w:cs="Helvetica"/>
          <w:color w:val="595959" w:themeColor="text1" w:themeTint="A6"/>
          <w:szCs w:val="22"/>
        </w:rPr>
      </w:pPr>
    </w:p>
    <w:p w14:paraId="3C14DE1C" w14:textId="77777777" w:rsidR="00ED57A2" w:rsidRDefault="009B2F30" w:rsidP="00ED57A2">
      <w:pPr>
        <w:spacing w:line="276" w:lineRule="auto"/>
        <w:ind w:right="51"/>
        <w:jc w:val="both"/>
        <w:rPr>
          <w:rFonts w:cs="Helvetica"/>
          <w:color w:val="595959" w:themeColor="text1" w:themeTint="A6"/>
          <w:szCs w:val="22"/>
        </w:rPr>
      </w:pPr>
      <w:r w:rsidRPr="00C15996">
        <w:rPr>
          <w:rFonts w:cs="Helvetica"/>
          <w:color w:val="595959" w:themeColor="text1" w:themeTint="A6"/>
          <w:szCs w:val="22"/>
        </w:rPr>
        <w:t>La estructura organizacional del Sector Función Pública tiene como cabeza de sector al Departamento Administrativo</w:t>
      </w:r>
      <w:r>
        <w:rPr>
          <w:rFonts w:cs="Helvetica"/>
          <w:color w:val="595959" w:themeColor="text1" w:themeTint="A6"/>
          <w:szCs w:val="22"/>
        </w:rPr>
        <w:t xml:space="preserve"> de la Función Púb</w:t>
      </w:r>
      <w:r w:rsidRPr="009B2F30">
        <w:rPr>
          <w:rFonts w:cs="Helvetica"/>
          <w:color w:val="595959" w:themeColor="text1" w:themeTint="A6"/>
          <w:szCs w:val="22"/>
        </w:rPr>
        <w:t>lica, encargado del fortalecimiento de las capacidades de los servidores públicos y de las entidades y organismos del Estado y como entidad adscrita se encuentra la Escuela Superior</w:t>
      </w:r>
      <w:r w:rsidRPr="00C15996">
        <w:rPr>
          <w:rFonts w:cs="Helvetica"/>
          <w:color w:val="595959" w:themeColor="text1" w:themeTint="A6"/>
          <w:szCs w:val="22"/>
        </w:rPr>
        <w:t xml:space="preserve"> de Administración Pública (ESAP), establecimiento público dedicado a la formación de administradores públicos y de la capacitación de los servidores del Estado</w:t>
      </w:r>
      <w:r w:rsidRPr="00C15996">
        <w:rPr>
          <w:rStyle w:val="Refdenotaalpie"/>
          <w:rFonts w:cs="Helvetica"/>
          <w:color w:val="595959" w:themeColor="text1" w:themeTint="A6"/>
          <w:szCs w:val="22"/>
        </w:rPr>
        <w:footnoteReference w:id="2"/>
      </w:r>
      <w:r w:rsidRPr="00C15996">
        <w:rPr>
          <w:rFonts w:cs="Helvetica"/>
          <w:color w:val="595959" w:themeColor="text1" w:themeTint="A6"/>
          <w:szCs w:val="22"/>
        </w:rPr>
        <w:t>.</w:t>
      </w:r>
      <w:bookmarkStart w:id="24" w:name="_Toc153789958"/>
    </w:p>
    <w:p w14:paraId="0799A6B3" w14:textId="77777777" w:rsidR="00ED57A2" w:rsidRDefault="00ED57A2" w:rsidP="00ED57A2">
      <w:pPr>
        <w:spacing w:line="276" w:lineRule="auto"/>
        <w:ind w:right="51"/>
        <w:jc w:val="both"/>
        <w:rPr>
          <w:rFonts w:cs="Helvetica"/>
          <w:color w:val="595959" w:themeColor="text1" w:themeTint="A6"/>
          <w:szCs w:val="22"/>
        </w:rPr>
      </w:pPr>
    </w:p>
    <w:p w14:paraId="2C9CE24B" w14:textId="77777777" w:rsidR="009B2F30" w:rsidRPr="00C15996" w:rsidRDefault="009B2F30" w:rsidP="00ED57A2">
      <w:pPr>
        <w:spacing w:line="276" w:lineRule="auto"/>
        <w:ind w:right="51"/>
        <w:jc w:val="center"/>
        <w:rPr>
          <w:rFonts w:cs="Helvetica"/>
          <w:color w:val="595959" w:themeColor="text1" w:themeTint="A6"/>
          <w:szCs w:val="22"/>
        </w:rPr>
      </w:pPr>
      <w:r w:rsidRPr="00C15996">
        <w:rPr>
          <w:rFonts w:cs="Helvetica"/>
          <w:color w:val="595959" w:themeColor="text1" w:themeTint="A6"/>
          <w:szCs w:val="22"/>
        </w:rPr>
        <w:t xml:space="preserve">Ilustración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Ilustración \* ARABIC </w:instrText>
      </w:r>
      <w:r w:rsidRPr="00C15996">
        <w:rPr>
          <w:rFonts w:cs="Helvetica"/>
          <w:color w:val="595959" w:themeColor="text1" w:themeTint="A6"/>
          <w:szCs w:val="22"/>
        </w:rPr>
        <w:fldChar w:fldCharType="separate"/>
      </w:r>
      <w:r w:rsidRPr="00C15996">
        <w:rPr>
          <w:rFonts w:cs="Helvetica"/>
          <w:noProof/>
          <w:color w:val="595959" w:themeColor="text1" w:themeTint="A6"/>
          <w:szCs w:val="22"/>
        </w:rPr>
        <w:t>1</w:t>
      </w:r>
      <w:r w:rsidRPr="00C15996">
        <w:rPr>
          <w:rFonts w:cs="Helvetica"/>
          <w:color w:val="595959" w:themeColor="text1" w:themeTint="A6"/>
          <w:szCs w:val="22"/>
        </w:rPr>
        <w:fldChar w:fldCharType="end"/>
      </w:r>
      <w:r w:rsidRPr="00C15996">
        <w:rPr>
          <w:rFonts w:cs="Helvetica"/>
          <w:color w:val="595959" w:themeColor="text1" w:themeTint="A6"/>
          <w:szCs w:val="22"/>
        </w:rPr>
        <w:t xml:space="preserve"> Sector Función Pública</w:t>
      </w:r>
      <w:bookmarkEnd w:id="24"/>
    </w:p>
    <w:p w14:paraId="19A212BE" w14:textId="77777777" w:rsidR="009B2F30" w:rsidRPr="00C15996" w:rsidRDefault="009B2F30" w:rsidP="00E73951">
      <w:pPr>
        <w:pStyle w:val="DAFPPiedepgina"/>
        <w:spacing w:line="276" w:lineRule="auto"/>
        <w:ind w:right="51"/>
        <w:jc w:val="center"/>
        <w:rPr>
          <w:rFonts w:ascii="Helvetica" w:hAnsi="Helvetica" w:cs="Helvetica"/>
          <w:color w:val="595959" w:themeColor="text1" w:themeTint="A6"/>
          <w:spacing w:val="13"/>
          <w:w w:val="85"/>
          <w:sz w:val="22"/>
          <w:szCs w:val="22"/>
        </w:rPr>
      </w:pPr>
      <w:r w:rsidRPr="00C15996">
        <w:rPr>
          <w:rFonts w:ascii="Helvetica" w:hAnsi="Helvetica" w:cs="Helvetica"/>
          <w:noProof/>
          <w:color w:val="595959" w:themeColor="text1" w:themeTint="A6"/>
          <w:sz w:val="22"/>
          <w:szCs w:val="22"/>
        </w:rPr>
        <w:drawing>
          <wp:inline distT="0" distB="0" distL="0" distR="0" wp14:anchorId="7435F331" wp14:editId="2568A4A0">
            <wp:extent cx="3329940" cy="1571625"/>
            <wp:effectExtent l="114300" t="114300" r="118110" b="142875"/>
            <wp:docPr id="57" name="Imagen 57"/>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3118282" cy="1471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B5BF0A" w14:textId="77777777" w:rsidR="009B2F30" w:rsidRPr="00C15996" w:rsidRDefault="009B2F30" w:rsidP="00ED57A2">
      <w:pPr>
        <w:spacing w:line="276" w:lineRule="auto"/>
        <w:ind w:right="51"/>
        <w:jc w:val="center"/>
        <w:rPr>
          <w:rFonts w:cs="Helvetica"/>
          <w:color w:val="595959" w:themeColor="text1" w:themeTint="A6"/>
          <w:spacing w:val="13"/>
          <w:w w:val="85"/>
          <w:szCs w:val="22"/>
        </w:rPr>
      </w:pPr>
      <w:r w:rsidRPr="00C15996">
        <w:rPr>
          <w:rFonts w:cs="Helvetica"/>
          <w:color w:val="595959" w:themeColor="text1" w:themeTint="A6"/>
          <w:spacing w:val="13"/>
          <w:w w:val="85"/>
          <w:szCs w:val="22"/>
        </w:rPr>
        <w:t xml:space="preserve">Fuente: </w:t>
      </w:r>
      <w:hyperlink r:id="rId22" w:history="1">
        <w:r w:rsidRPr="00C15996">
          <w:rPr>
            <w:rFonts w:cs="Helvetica"/>
            <w:color w:val="595959" w:themeColor="text1" w:themeTint="A6"/>
            <w:szCs w:val="22"/>
          </w:rPr>
          <w:t>https://www.funcionpublica.gov.co/entidades-del-sector</w:t>
        </w:r>
      </w:hyperlink>
    </w:p>
    <w:p w14:paraId="4C6ECF6E" w14:textId="77777777" w:rsidR="009B2F30" w:rsidRPr="00ED57A2" w:rsidRDefault="009B2F30" w:rsidP="00ED57A2">
      <w:pPr>
        <w:pStyle w:val="Prrafodelista"/>
        <w:spacing w:line="276" w:lineRule="auto"/>
        <w:ind w:left="0" w:right="51"/>
        <w:jc w:val="both"/>
        <w:rPr>
          <w:rFonts w:cs="Helvetica"/>
          <w:b/>
          <w:color w:val="595959" w:themeColor="text1" w:themeTint="A6"/>
          <w:szCs w:val="22"/>
        </w:rPr>
      </w:pPr>
      <w:r w:rsidRPr="00ED57A2">
        <w:rPr>
          <w:rFonts w:cs="Helvetica"/>
          <w:b/>
          <w:color w:val="595959" w:themeColor="text1" w:themeTint="A6"/>
          <w:szCs w:val="22"/>
        </w:rPr>
        <w:lastRenderedPageBreak/>
        <w:t xml:space="preserve">Gobernanza de la Infraestructura de Datos para el Estado Colombiano </w:t>
      </w:r>
    </w:p>
    <w:p w14:paraId="52187EE9" w14:textId="77777777" w:rsidR="009B2F30" w:rsidRPr="009B2F30" w:rsidRDefault="009B2F30" w:rsidP="00E73951">
      <w:pPr>
        <w:pStyle w:val="Prrafodelista"/>
        <w:spacing w:line="276" w:lineRule="auto"/>
        <w:ind w:right="51"/>
        <w:jc w:val="both"/>
        <w:rPr>
          <w:rFonts w:cs="Helvetica"/>
          <w:color w:val="595959" w:themeColor="text1" w:themeTint="A6"/>
          <w:szCs w:val="22"/>
        </w:rPr>
      </w:pPr>
    </w:p>
    <w:p w14:paraId="10C98338" w14:textId="77777777" w:rsidR="009B2F30" w:rsidRPr="009B2F30" w:rsidRDefault="009B2F30" w:rsidP="00E73951">
      <w:pPr>
        <w:spacing w:line="276" w:lineRule="auto"/>
        <w:ind w:right="51"/>
        <w:jc w:val="both"/>
        <w:rPr>
          <w:rFonts w:cs="Helvetica"/>
          <w:color w:val="595959" w:themeColor="text1" w:themeTint="A6"/>
          <w:szCs w:val="22"/>
        </w:rPr>
      </w:pPr>
      <w:r w:rsidRPr="009B2F30">
        <w:rPr>
          <w:rFonts w:cs="Helvetica"/>
          <w:color w:val="595959" w:themeColor="text1" w:themeTint="A6"/>
          <w:szCs w:val="22"/>
        </w:rPr>
        <w:t xml:space="preserve">Para Función Pública es relevante la implementación de la Gobernanza de la Infraestructura de Datos teniendo en cuenta los beneficios en términos de eficiencia, transparencia y toma de decisiones a nivel institucional y sectorial. Dicha implementación se realizará de manera coordinada y estructurada con la Escuela Superior de Administración Pública.  </w:t>
      </w:r>
    </w:p>
    <w:p w14:paraId="1DBBB544" w14:textId="77777777" w:rsidR="009B2F30" w:rsidRPr="009B2F30" w:rsidRDefault="009B2F30" w:rsidP="00E73951">
      <w:pPr>
        <w:pStyle w:val="Prrafodelista"/>
        <w:spacing w:line="276" w:lineRule="auto"/>
        <w:ind w:right="51"/>
        <w:jc w:val="both"/>
        <w:rPr>
          <w:rFonts w:cs="Helvetica"/>
          <w:color w:val="595959" w:themeColor="text1" w:themeTint="A6"/>
          <w:szCs w:val="22"/>
        </w:rPr>
      </w:pPr>
    </w:p>
    <w:p w14:paraId="4525B4D7" w14:textId="77777777" w:rsidR="009B2F30" w:rsidRDefault="009B2F30" w:rsidP="00E73951">
      <w:pPr>
        <w:spacing w:line="276" w:lineRule="auto"/>
        <w:ind w:right="51"/>
        <w:jc w:val="both"/>
        <w:rPr>
          <w:rFonts w:cs="Helvetica"/>
          <w:color w:val="595959" w:themeColor="text1" w:themeTint="A6"/>
          <w:szCs w:val="22"/>
        </w:rPr>
      </w:pPr>
      <w:r w:rsidRPr="009B2F30">
        <w:rPr>
          <w:rFonts w:cs="Helvetica"/>
          <w:color w:val="595959" w:themeColor="text1" w:themeTint="A6"/>
          <w:szCs w:val="22"/>
        </w:rPr>
        <w:t xml:space="preserve">Entre los beneficios de la implementación de la gobernanza de datos se tienen: </w:t>
      </w:r>
    </w:p>
    <w:p w14:paraId="52976C5A" w14:textId="77777777" w:rsidR="00ED57A2" w:rsidRPr="009B2F30" w:rsidRDefault="00ED57A2" w:rsidP="00E73951">
      <w:pPr>
        <w:spacing w:line="276" w:lineRule="auto"/>
        <w:ind w:right="51"/>
        <w:jc w:val="both"/>
        <w:rPr>
          <w:rFonts w:cs="Helvetica"/>
          <w:color w:val="595959" w:themeColor="text1" w:themeTint="A6"/>
          <w:szCs w:val="22"/>
        </w:rPr>
      </w:pPr>
    </w:p>
    <w:p w14:paraId="1624A724" w14:textId="77777777" w:rsidR="009B2F30" w:rsidRPr="009B2F30" w:rsidRDefault="009B2F30" w:rsidP="00E73951">
      <w:pPr>
        <w:pStyle w:val="Prrafodelista"/>
        <w:numPr>
          <w:ilvl w:val="0"/>
          <w:numId w:val="28"/>
        </w:numPr>
        <w:spacing w:line="276" w:lineRule="auto"/>
        <w:ind w:right="51"/>
        <w:jc w:val="both"/>
        <w:rPr>
          <w:rFonts w:cs="Helvetica"/>
          <w:color w:val="595959" w:themeColor="text1" w:themeTint="A6"/>
          <w:szCs w:val="22"/>
        </w:rPr>
      </w:pPr>
      <w:r w:rsidRPr="009B2F30">
        <w:rPr>
          <w:rFonts w:cs="Helvetica"/>
          <w:color w:val="595959" w:themeColor="text1" w:themeTint="A6"/>
          <w:szCs w:val="22"/>
        </w:rPr>
        <w:t xml:space="preserve">Transparencia y Acceso a la Información: Facilita el acceso a la información de manera transparente y estructurada. Así mismo, promueve la transparencia permitiendo a los ciudadanos acceder a datos relevantes del sector Función Pública. </w:t>
      </w:r>
    </w:p>
    <w:p w14:paraId="172CDFE1" w14:textId="77777777" w:rsidR="009B2F30" w:rsidRPr="009B2F30" w:rsidRDefault="009B2F30" w:rsidP="00E73951">
      <w:pPr>
        <w:pStyle w:val="Prrafodelista"/>
        <w:numPr>
          <w:ilvl w:val="0"/>
          <w:numId w:val="28"/>
        </w:numPr>
        <w:spacing w:line="276" w:lineRule="auto"/>
        <w:ind w:right="51"/>
        <w:jc w:val="both"/>
        <w:rPr>
          <w:rFonts w:cs="Helvetica"/>
          <w:color w:val="595959" w:themeColor="text1" w:themeTint="A6"/>
          <w:szCs w:val="22"/>
        </w:rPr>
      </w:pPr>
      <w:r w:rsidRPr="009B2F30">
        <w:rPr>
          <w:rFonts w:cs="Helvetica"/>
          <w:color w:val="595959" w:themeColor="text1" w:themeTint="A6"/>
          <w:szCs w:val="22"/>
        </w:rPr>
        <w:t xml:space="preserve">Eficiencia Operativa: Optimiza los esfuerzos y recursos requeridos para garantizar que los datos se recopilen y almacenen de manera eficiente. </w:t>
      </w:r>
    </w:p>
    <w:p w14:paraId="2F957F60" w14:textId="77777777" w:rsidR="009B2F30" w:rsidRPr="009B2F30" w:rsidRDefault="009B2F30" w:rsidP="00E73951">
      <w:pPr>
        <w:pStyle w:val="Prrafodelista"/>
        <w:numPr>
          <w:ilvl w:val="0"/>
          <w:numId w:val="28"/>
        </w:numPr>
        <w:spacing w:line="276" w:lineRule="auto"/>
        <w:ind w:right="51"/>
        <w:jc w:val="both"/>
        <w:rPr>
          <w:rFonts w:cs="Helvetica"/>
          <w:color w:val="595959" w:themeColor="text1" w:themeTint="A6"/>
          <w:szCs w:val="22"/>
        </w:rPr>
      </w:pPr>
      <w:r w:rsidRPr="009B2F30">
        <w:rPr>
          <w:rFonts w:cs="Helvetica"/>
          <w:color w:val="595959" w:themeColor="text1" w:themeTint="A6"/>
          <w:szCs w:val="22"/>
        </w:rPr>
        <w:t xml:space="preserve">Toma de Decisiones Basada en Datos: Proporciona una base sólida para la toma de decisiones basada en datos, permitiendo la toma de decisiones más fundamentadas y estratégicas. </w:t>
      </w:r>
    </w:p>
    <w:p w14:paraId="1544480A" w14:textId="77777777" w:rsidR="009B2F30" w:rsidRPr="009B2F30" w:rsidRDefault="009B2F30" w:rsidP="00E73951">
      <w:pPr>
        <w:pStyle w:val="Prrafodelista"/>
        <w:numPr>
          <w:ilvl w:val="0"/>
          <w:numId w:val="28"/>
        </w:numPr>
        <w:spacing w:line="276" w:lineRule="auto"/>
        <w:ind w:right="51"/>
        <w:jc w:val="both"/>
        <w:rPr>
          <w:rFonts w:cs="Helvetica"/>
          <w:color w:val="595959" w:themeColor="text1" w:themeTint="A6"/>
          <w:szCs w:val="22"/>
        </w:rPr>
      </w:pPr>
      <w:r w:rsidRPr="009B2F30">
        <w:rPr>
          <w:rFonts w:cs="Helvetica"/>
          <w:color w:val="595959" w:themeColor="text1" w:themeTint="A6"/>
          <w:szCs w:val="22"/>
        </w:rPr>
        <w:t xml:space="preserve">Cumplimiento Normativo: Facilita el cumplimiento de las normativas y leyes relacionadas con la gestión de datos, como la protección de la privacidad.  </w:t>
      </w:r>
    </w:p>
    <w:p w14:paraId="778C6A04" w14:textId="77777777" w:rsidR="009B2F30" w:rsidRPr="009B2F30" w:rsidRDefault="009B2F30" w:rsidP="00E73951">
      <w:pPr>
        <w:pStyle w:val="Prrafodelista"/>
        <w:numPr>
          <w:ilvl w:val="0"/>
          <w:numId w:val="28"/>
        </w:numPr>
        <w:spacing w:line="276" w:lineRule="auto"/>
        <w:ind w:right="51"/>
        <w:jc w:val="both"/>
        <w:rPr>
          <w:rFonts w:cs="Helvetica"/>
          <w:color w:val="595959" w:themeColor="text1" w:themeTint="A6"/>
          <w:szCs w:val="22"/>
        </w:rPr>
      </w:pPr>
      <w:r w:rsidRPr="009B2F30">
        <w:rPr>
          <w:rFonts w:cs="Helvetica"/>
          <w:color w:val="595959" w:themeColor="text1" w:themeTint="A6"/>
          <w:szCs w:val="22"/>
        </w:rPr>
        <w:t xml:space="preserve">Colaboración Interinstitucional: Facilita la colaboración entre las entidades del sector Función Pública, para generar e implementar proyectos institucionales y sectoriales, impulsando el desarrollo de nuevas soluciones tecnológicas. </w:t>
      </w:r>
    </w:p>
    <w:p w14:paraId="60CC191B" w14:textId="77777777" w:rsidR="009B2F30" w:rsidRPr="009B2F30" w:rsidRDefault="009B2F30" w:rsidP="00E73951">
      <w:pPr>
        <w:pStyle w:val="Prrafodelista"/>
        <w:numPr>
          <w:ilvl w:val="0"/>
          <w:numId w:val="28"/>
        </w:numPr>
        <w:spacing w:line="276" w:lineRule="auto"/>
        <w:ind w:right="51"/>
        <w:jc w:val="both"/>
        <w:rPr>
          <w:rFonts w:cs="Helvetica"/>
          <w:color w:val="595959" w:themeColor="text1" w:themeTint="A6"/>
          <w:szCs w:val="22"/>
        </w:rPr>
      </w:pPr>
      <w:r w:rsidRPr="009B2F30">
        <w:rPr>
          <w:rFonts w:cs="Helvetica"/>
          <w:color w:val="595959" w:themeColor="text1" w:themeTint="A6"/>
          <w:szCs w:val="22"/>
        </w:rPr>
        <w:t xml:space="preserve">Reducción de Riesgos: Permite mitigar riesgos asociados con la pérdida de datos, el acceso no autorizado y otros problemas de seguridad, protegiendo la información sensible e incrementando la confianza de los ciudadanos. </w:t>
      </w:r>
    </w:p>
    <w:p w14:paraId="10EC122E" w14:textId="77777777" w:rsidR="009B2F30" w:rsidRPr="00C15996" w:rsidRDefault="009B2F30" w:rsidP="00E73951">
      <w:pPr>
        <w:pStyle w:val="Prrafodelista"/>
        <w:spacing w:line="276" w:lineRule="auto"/>
        <w:ind w:left="0" w:right="51"/>
        <w:jc w:val="both"/>
        <w:rPr>
          <w:rFonts w:cs="Helvetica"/>
          <w:color w:val="595959" w:themeColor="text1" w:themeTint="A6"/>
          <w:szCs w:val="22"/>
        </w:rPr>
      </w:pPr>
    </w:p>
    <w:p w14:paraId="4B821B5E" w14:textId="77777777" w:rsidR="00F843EB" w:rsidRPr="00ED57A2" w:rsidRDefault="00010B1B"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25" w:name="_Toc155984343"/>
      <w:r w:rsidRPr="00ED57A2">
        <w:rPr>
          <w:rFonts w:cs="Helvetica"/>
          <w:color w:val="595959" w:themeColor="text1" w:themeTint="A6"/>
          <w:sz w:val="22"/>
          <w:szCs w:val="22"/>
          <w:lang w:val="es-CO"/>
        </w:rPr>
        <w:t>D</w:t>
      </w:r>
      <w:r w:rsidR="00F843EB" w:rsidRPr="00ED57A2">
        <w:rPr>
          <w:rFonts w:cs="Helvetica"/>
          <w:color w:val="595959" w:themeColor="text1" w:themeTint="A6"/>
          <w:sz w:val="22"/>
          <w:szCs w:val="22"/>
          <w:lang w:val="es-CO"/>
        </w:rPr>
        <w:t>escripción de los procesos</w:t>
      </w:r>
      <w:bookmarkEnd w:id="25"/>
      <w:r w:rsidR="00F843EB" w:rsidRPr="00ED57A2">
        <w:rPr>
          <w:rFonts w:cs="Helvetica"/>
          <w:color w:val="595959" w:themeColor="text1" w:themeTint="A6"/>
          <w:sz w:val="22"/>
          <w:szCs w:val="22"/>
          <w:lang w:val="es-CO"/>
        </w:rPr>
        <w:t xml:space="preserve"> </w:t>
      </w:r>
    </w:p>
    <w:p w14:paraId="5960C8E0" w14:textId="77777777" w:rsidR="009A2ED7" w:rsidRPr="00C15996" w:rsidRDefault="009A2ED7" w:rsidP="00E73951">
      <w:pPr>
        <w:spacing w:line="276" w:lineRule="auto"/>
      </w:pPr>
    </w:p>
    <w:p w14:paraId="71073082" w14:textId="77777777" w:rsidR="00F843EB" w:rsidRPr="00C15996" w:rsidRDefault="00F843EB"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26" w:name="_Toc155984344"/>
      <w:r w:rsidRPr="00C15996">
        <w:rPr>
          <w:rFonts w:cs="Helvetica"/>
          <w:color w:val="595959" w:themeColor="text1" w:themeTint="A6"/>
          <w:sz w:val="22"/>
          <w:szCs w:val="22"/>
          <w:lang w:val="es-CO"/>
        </w:rPr>
        <w:t>Procesos estratégicos</w:t>
      </w:r>
      <w:bookmarkEnd w:id="26"/>
    </w:p>
    <w:p w14:paraId="3BDCE416" w14:textId="77777777" w:rsidR="00F843EB" w:rsidRPr="00C15996" w:rsidRDefault="00F843EB" w:rsidP="00E73951">
      <w:pPr>
        <w:spacing w:line="276" w:lineRule="auto"/>
        <w:ind w:right="51"/>
        <w:rPr>
          <w:rFonts w:cs="Helvetica"/>
          <w:color w:val="595959" w:themeColor="text1" w:themeTint="A6"/>
          <w:szCs w:val="22"/>
        </w:rPr>
      </w:pPr>
    </w:p>
    <w:p w14:paraId="2426F962" w14:textId="77777777" w:rsidR="00A274AE" w:rsidRPr="00C15996" w:rsidRDefault="00A274AE" w:rsidP="00ED57A2">
      <w:pPr>
        <w:pStyle w:val="Descripcin"/>
        <w:spacing w:line="276" w:lineRule="auto"/>
        <w:ind w:right="51"/>
        <w:jc w:val="center"/>
        <w:rPr>
          <w:rFonts w:cs="Helvetica"/>
          <w:color w:val="595959" w:themeColor="text1" w:themeTint="A6"/>
          <w:szCs w:val="22"/>
        </w:rPr>
      </w:pPr>
      <w:bookmarkStart w:id="27" w:name="_Toc153789851"/>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6</w:t>
      </w:r>
      <w:r w:rsidRPr="00C15996">
        <w:rPr>
          <w:rFonts w:cs="Helvetica"/>
          <w:color w:val="595959" w:themeColor="text1" w:themeTint="A6"/>
          <w:szCs w:val="22"/>
        </w:rPr>
        <w:fldChar w:fldCharType="end"/>
      </w:r>
      <w:r w:rsidR="00A916B4" w:rsidRPr="00C15996">
        <w:rPr>
          <w:rFonts w:cs="Helvetica"/>
          <w:color w:val="595959" w:themeColor="text1" w:themeTint="A6"/>
          <w:szCs w:val="22"/>
        </w:rPr>
        <w:t xml:space="preserve"> P</w:t>
      </w:r>
      <w:r w:rsidRPr="00C15996">
        <w:rPr>
          <w:rFonts w:cs="Helvetica"/>
          <w:color w:val="595959" w:themeColor="text1" w:themeTint="A6"/>
          <w:szCs w:val="22"/>
        </w:rPr>
        <w:t>rocesos</w:t>
      </w:r>
      <w:r w:rsidR="00A916B4" w:rsidRPr="00C15996">
        <w:rPr>
          <w:rFonts w:cs="Helvetica"/>
          <w:color w:val="595959" w:themeColor="text1" w:themeTint="A6"/>
          <w:szCs w:val="22"/>
        </w:rPr>
        <w:t xml:space="preserve"> Estratégicos</w:t>
      </w:r>
      <w:bookmarkEnd w:id="27"/>
    </w:p>
    <w:tbl>
      <w:tblPr>
        <w:tblStyle w:val="Tablaconcuadrcula"/>
        <w:tblW w:w="9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6350"/>
      </w:tblGrid>
      <w:tr w:rsidR="00AC2DA1" w:rsidRPr="00C15996" w14:paraId="50E3A38B" w14:textId="77777777" w:rsidTr="00ED57A2">
        <w:trPr>
          <w:trHeight w:val="20"/>
          <w:tblHeader/>
        </w:trPr>
        <w:tc>
          <w:tcPr>
            <w:tcW w:w="2830" w:type="dxa"/>
            <w:shd w:val="clear" w:color="auto" w:fill="888888"/>
            <w:vAlign w:val="center"/>
            <w:hideMark/>
          </w:tcPr>
          <w:p w14:paraId="0639F2D5" w14:textId="77777777" w:rsidR="00F843EB" w:rsidRPr="00C15996" w:rsidRDefault="00F843EB" w:rsidP="00660244">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 xml:space="preserve">Procesos </w:t>
            </w:r>
          </w:p>
        </w:tc>
        <w:tc>
          <w:tcPr>
            <w:tcW w:w="6350" w:type="dxa"/>
            <w:shd w:val="clear" w:color="auto" w:fill="888888"/>
            <w:vAlign w:val="center"/>
            <w:hideMark/>
          </w:tcPr>
          <w:p w14:paraId="78257AC4" w14:textId="77777777" w:rsidR="00F843EB" w:rsidRPr="00C15996" w:rsidRDefault="00F843EB" w:rsidP="00E73951">
            <w:pPr>
              <w:spacing w:line="276" w:lineRule="auto"/>
              <w:ind w:right="51"/>
              <w:jc w:val="center"/>
              <w:rPr>
                <w:rFonts w:eastAsia="Arial MT" w:cs="Helvetica"/>
                <w:b/>
                <w:bCs/>
                <w:color w:val="FFFFFF" w:themeColor="background1"/>
                <w:szCs w:val="22"/>
                <w:lang w:eastAsia="es-CO"/>
              </w:rPr>
            </w:pPr>
            <w:r w:rsidRPr="00C15996">
              <w:rPr>
                <w:rFonts w:cs="Helvetica"/>
                <w:b/>
                <w:bCs/>
                <w:color w:val="FFFFFF" w:themeColor="background1"/>
                <w:szCs w:val="22"/>
                <w:lang w:eastAsia="es-CO"/>
              </w:rPr>
              <w:t>Objetivo del Proceso</w:t>
            </w:r>
          </w:p>
        </w:tc>
      </w:tr>
      <w:tr w:rsidR="00AC2DA1" w:rsidRPr="00C15996" w14:paraId="23F5F9BF" w14:textId="77777777" w:rsidTr="00ED57A2">
        <w:trPr>
          <w:trHeight w:val="654"/>
        </w:trPr>
        <w:tc>
          <w:tcPr>
            <w:tcW w:w="2830" w:type="dxa"/>
            <w:vAlign w:val="center"/>
          </w:tcPr>
          <w:p w14:paraId="4805EC87"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Direccionamiento estratégico</w:t>
            </w:r>
          </w:p>
          <w:p w14:paraId="264FD980" w14:textId="77777777" w:rsidR="00F843EB" w:rsidRPr="00660244" w:rsidRDefault="00F843EB" w:rsidP="00E73951">
            <w:pPr>
              <w:spacing w:line="276" w:lineRule="auto"/>
              <w:ind w:right="51"/>
              <w:jc w:val="both"/>
              <w:rPr>
                <w:rFonts w:cs="Helvetica"/>
                <w:b/>
                <w:color w:val="595959" w:themeColor="text1" w:themeTint="A6"/>
                <w:szCs w:val="22"/>
              </w:rPr>
            </w:pPr>
          </w:p>
        </w:tc>
        <w:tc>
          <w:tcPr>
            <w:tcW w:w="6350" w:type="dxa"/>
            <w:vAlign w:val="center"/>
            <w:hideMark/>
          </w:tcPr>
          <w:p w14:paraId="6057D0E6"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Establecer los lineamientos estratégicos y de operación en la Entidad, mediante procesos de planeación y mejoramiento continuo, para el cumplimiento de los objetivos institucionales, sectoriales y metas de Gobierno.</w:t>
            </w:r>
          </w:p>
        </w:tc>
      </w:tr>
      <w:tr w:rsidR="00AC2DA1" w:rsidRPr="00C15996" w14:paraId="54325C79" w14:textId="77777777" w:rsidTr="00ED57A2">
        <w:trPr>
          <w:trHeight w:val="512"/>
        </w:trPr>
        <w:tc>
          <w:tcPr>
            <w:tcW w:w="2830" w:type="dxa"/>
            <w:vAlign w:val="center"/>
            <w:hideMark/>
          </w:tcPr>
          <w:p w14:paraId="2E7AE755"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lastRenderedPageBreak/>
              <w:t>Política en función pública</w:t>
            </w:r>
          </w:p>
        </w:tc>
        <w:tc>
          <w:tcPr>
            <w:tcW w:w="6350" w:type="dxa"/>
            <w:vAlign w:val="center"/>
            <w:hideMark/>
          </w:tcPr>
          <w:p w14:paraId="3C0984A4"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Coordinar y articular el diseño de políticas integrales que garanticen la solución efectiva de una problemática particular mediante instrumentos eficientes</w:t>
            </w:r>
          </w:p>
        </w:tc>
      </w:tr>
      <w:tr w:rsidR="00F843EB" w:rsidRPr="00C15996" w14:paraId="4CC90D4F" w14:textId="77777777" w:rsidTr="00ED57A2">
        <w:trPr>
          <w:trHeight w:val="20"/>
        </w:trPr>
        <w:tc>
          <w:tcPr>
            <w:tcW w:w="2830" w:type="dxa"/>
            <w:vAlign w:val="center"/>
            <w:hideMark/>
          </w:tcPr>
          <w:p w14:paraId="2B126014"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Gestión internacional</w:t>
            </w:r>
          </w:p>
        </w:tc>
        <w:tc>
          <w:tcPr>
            <w:tcW w:w="6350" w:type="dxa"/>
            <w:vAlign w:val="center"/>
            <w:hideMark/>
          </w:tcPr>
          <w:p w14:paraId="7AFCBC19"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Posicionar a Función Pública como un referente internacional en temas de su competencia a través del intercambio de buenas prácticas y experiencias exitosas.</w:t>
            </w:r>
          </w:p>
        </w:tc>
      </w:tr>
    </w:tbl>
    <w:p w14:paraId="58105DD9" w14:textId="77777777" w:rsidR="00A274AE" w:rsidRPr="00C15996" w:rsidRDefault="00A274AE" w:rsidP="00E73951">
      <w:pPr>
        <w:spacing w:line="276" w:lineRule="auto"/>
        <w:ind w:right="51"/>
        <w:rPr>
          <w:rFonts w:cs="Helvetica"/>
          <w:color w:val="595959" w:themeColor="text1" w:themeTint="A6"/>
          <w:szCs w:val="22"/>
        </w:rPr>
      </w:pPr>
    </w:p>
    <w:p w14:paraId="06ED38FC" w14:textId="77777777" w:rsidR="00A274AE" w:rsidRPr="00C15996" w:rsidRDefault="00A274AE"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28" w:name="_Toc155984345"/>
      <w:r w:rsidRPr="00C15996">
        <w:rPr>
          <w:rFonts w:cs="Helvetica"/>
          <w:color w:val="595959" w:themeColor="text1" w:themeTint="A6"/>
          <w:sz w:val="22"/>
          <w:szCs w:val="22"/>
          <w:lang w:val="es-CO"/>
        </w:rPr>
        <w:t>Procesos misionales</w:t>
      </w:r>
      <w:bookmarkEnd w:id="28"/>
    </w:p>
    <w:p w14:paraId="55AFC548" w14:textId="77777777" w:rsidR="00A916B4" w:rsidRPr="00C15996" w:rsidRDefault="00A916B4" w:rsidP="00ED57A2">
      <w:pPr>
        <w:pStyle w:val="Descripcin"/>
        <w:keepNext/>
        <w:spacing w:line="276" w:lineRule="auto"/>
        <w:jc w:val="center"/>
        <w:rPr>
          <w:rFonts w:cs="Helvetica"/>
          <w:color w:val="595959" w:themeColor="text1" w:themeTint="A6"/>
          <w:szCs w:val="22"/>
        </w:rPr>
      </w:pPr>
      <w:bookmarkStart w:id="29" w:name="_Toc153789852"/>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7</w:t>
      </w:r>
      <w:r w:rsidRPr="00C15996">
        <w:rPr>
          <w:rFonts w:cs="Helvetica"/>
          <w:color w:val="595959" w:themeColor="text1" w:themeTint="A6"/>
          <w:szCs w:val="22"/>
        </w:rPr>
        <w:fldChar w:fldCharType="end"/>
      </w:r>
      <w:r w:rsidRPr="00C15996">
        <w:rPr>
          <w:rFonts w:cs="Helvetica"/>
          <w:color w:val="595959" w:themeColor="text1" w:themeTint="A6"/>
          <w:szCs w:val="22"/>
        </w:rPr>
        <w:t xml:space="preserve"> Procesos misionales</w:t>
      </w:r>
      <w:bookmarkEnd w:id="29"/>
    </w:p>
    <w:tbl>
      <w:tblPr>
        <w:tblStyle w:val="Tablaconcuadrcula"/>
        <w:tblW w:w="9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6350"/>
      </w:tblGrid>
      <w:tr w:rsidR="00AC2DA1" w:rsidRPr="00C15996" w14:paraId="198A3C5C" w14:textId="77777777" w:rsidTr="00ED57A2">
        <w:trPr>
          <w:trHeight w:val="20"/>
        </w:trPr>
        <w:tc>
          <w:tcPr>
            <w:tcW w:w="2830" w:type="dxa"/>
            <w:shd w:val="clear" w:color="auto" w:fill="888888"/>
            <w:vAlign w:val="center"/>
            <w:hideMark/>
          </w:tcPr>
          <w:p w14:paraId="53303BAA" w14:textId="77777777" w:rsidR="00A274AE" w:rsidRPr="00C15996" w:rsidRDefault="00A274AE" w:rsidP="00660244">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 xml:space="preserve">Procesos </w:t>
            </w:r>
          </w:p>
        </w:tc>
        <w:tc>
          <w:tcPr>
            <w:tcW w:w="6350" w:type="dxa"/>
            <w:shd w:val="clear" w:color="auto" w:fill="888888"/>
            <w:vAlign w:val="center"/>
            <w:hideMark/>
          </w:tcPr>
          <w:p w14:paraId="7C6DC0CC" w14:textId="77777777" w:rsidR="00A274AE" w:rsidRPr="00C15996" w:rsidRDefault="00A274AE" w:rsidP="00E73951">
            <w:pPr>
              <w:spacing w:line="276" w:lineRule="auto"/>
              <w:ind w:right="51"/>
              <w:jc w:val="center"/>
              <w:rPr>
                <w:rFonts w:eastAsia="Arial MT" w:cs="Helvetica"/>
                <w:b/>
                <w:bCs/>
                <w:color w:val="FFFFFF" w:themeColor="background1"/>
                <w:szCs w:val="22"/>
                <w:lang w:eastAsia="es-CO"/>
              </w:rPr>
            </w:pPr>
            <w:r w:rsidRPr="00C15996">
              <w:rPr>
                <w:rFonts w:cs="Helvetica"/>
                <w:b/>
                <w:bCs/>
                <w:color w:val="FFFFFF" w:themeColor="background1"/>
                <w:szCs w:val="22"/>
                <w:lang w:eastAsia="es-CO"/>
              </w:rPr>
              <w:t>Objetivo del Proceso</w:t>
            </w:r>
          </w:p>
        </w:tc>
      </w:tr>
      <w:tr w:rsidR="00AC2DA1" w:rsidRPr="00C15996" w14:paraId="14545F89" w14:textId="77777777" w:rsidTr="00ED57A2">
        <w:trPr>
          <w:trHeight w:val="20"/>
        </w:trPr>
        <w:tc>
          <w:tcPr>
            <w:tcW w:w="2830" w:type="dxa"/>
            <w:vAlign w:val="center"/>
            <w:hideMark/>
          </w:tcPr>
          <w:p w14:paraId="673A5EC6"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Gestión del conocimiento y grupos de valor</w:t>
            </w:r>
          </w:p>
        </w:tc>
        <w:tc>
          <w:tcPr>
            <w:tcW w:w="6350" w:type="dxa"/>
            <w:vAlign w:val="center"/>
            <w:hideMark/>
          </w:tcPr>
          <w:p w14:paraId="4552CB77"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Consolidar el ciclo del conocimiento mediante el desarrollo de acciones e instrumentos, para mejorar la prestación de productos y servicios a los grupos de valor.</w:t>
            </w:r>
          </w:p>
        </w:tc>
      </w:tr>
      <w:tr w:rsidR="00AC2DA1" w:rsidRPr="00C15996" w14:paraId="42D2AA9D" w14:textId="77777777" w:rsidTr="00ED57A2">
        <w:trPr>
          <w:trHeight w:val="20"/>
        </w:trPr>
        <w:tc>
          <w:tcPr>
            <w:tcW w:w="2830" w:type="dxa"/>
            <w:vAlign w:val="center"/>
            <w:hideMark/>
          </w:tcPr>
          <w:p w14:paraId="03E1D34E"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Generación de productos y servicios para la gestión pública</w:t>
            </w:r>
          </w:p>
        </w:tc>
        <w:tc>
          <w:tcPr>
            <w:tcW w:w="6350" w:type="dxa"/>
            <w:vAlign w:val="center"/>
            <w:hideMark/>
          </w:tcPr>
          <w:p w14:paraId="09740439"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Diseñar productos y servicios para el fortalecimiento de la gestión pública y la acción integral de los grupos de valor de la Entidad, acorde con la priorización de sus necesidades.</w:t>
            </w:r>
          </w:p>
        </w:tc>
      </w:tr>
      <w:tr w:rsidR="009A2ED7" w:rsidRPr="00C15996" w14:paraId="0320CA0B" w14:textId="77777777" w:rsidTr="00ED57A2">
        <w:trPr>
          <w:trHeight w:val="654"/>
        </w:trPr>
        <w:tc>
          <w:tcPr>
            <w:tcW w:w="2830" w:type="dxa"/>
            <w:vAlign w:val="center"/>
            <w:hideMark/>
          </w:tcPr>
          <w:p w14:paraId="26E833CF"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Acción integral en la administración pública nacional y territorial</w:t>
            </w:r>
          </w:p>
        </w:tc>
        <w:tc>
          <w:tcPr>
            <w:tcW w:w="6350" w:type="dxa"/>
            <w:vAlign w:val="center"/>
            <w:hideMark/>
          </w:tcPr>
          <w:p w14:paraId="35185FD2"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Desarrollar un acompañamiento técnico, integral y focalizado en materia de Función Pública, que atienda las necesidades específicas de los grupos de valor.</w:t>
            </w:r>
          </w:p>
        </w:tc>
      </w:tr>
    </w:tbl>
    <w:p w14:paraId="1BF3B7CE" w14:textId="77777777" w:rsidR="004D0BA0" w:rsidRPr="00C15996" w:rsidRDefault="004D0BA0" w:rsidP="00E73951">
      <w:pPr>
        <w:pStyle w:val="Sinespaciado"/>
        <w:spacing w:line="276" w:lineRule="auto"/>
        <w:rPr>
          <w:rFonts w:cs="Helvetica"/>
          <w:color w:val="595959" w:themeColor="text1" w:themeTint="A6"/>
        </w:rPr>
      </w:pPr>
    </w:p>
    <w:p w14:paraId="6FDF08F7" w14:textId="77777777" w:rsidR="00A274AE" w:rsidRPr="00C15996" w:rsidRDefault="00A274AE"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30" w:name="_Toc155984346"/>
      <w:r w:rsidRPr="00C15996">
        <w:rPr>
          <w:rFonts w:cs="Helvetica"/>
          <w:color w:val="595959" w:themeColor="text1" w:themeTint="A6"/>
          <w:sz w:val="22"/>
          <w:szCs w:val="22"/>
          <w:lang w:val="es-CO"/>
        </w:rPr>
        <w:t>Procesos de apoyo</w:t>
      </w:r>
      <w:bookmarkEnd w:id="30"/>
    </w:p>
    <w:p w14:paraId="5A67E63D" w14:textId="77777777" w:rsidR="00A916B4" w:rsidRPr="00C15996" w:rsidRDefault="00A916B4" w:rsidP="00ED57A2">
      <w:pPr>
        <w:pStyle w:val="Descripcin"/>
        <w:keepNext/>
        <w:spacing w:line="276" w:lineRule="auto"/>
        <w:jc w:val="center"/>
        <w:rPr>
          <w:rFonts w:cs="Helvetica"/>
          <w:color w:val="595959" w:themeColor="text1" w:themeTint="A6"/>
          <w:szCs w:val="22"/>
        </w:rPr>
      </w:pPr>
      <w:bookmarkStart w:id="31" w:name="_Toc153789853"/>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8</w:t>
      </w:r>
      <w:r w:rsidRPr="00C15996">
        <w:rPr>
          <w:rFonts w:cs="Helvetica"/>
          <w:color w:val="595959" w:themeColor="text1" w:themeTint="A6"/>
          <w:szCs w:val="22"/>
        </w:rPr>
        <w:fldChar w:fldCharType="end"/>
      </w:r>
      <w:r w:rsidRPr="00C15996">
        <w:rPr>
          <w:rFonts w:cs="Helvetica"/>
          <w:color w:val="595959" w:themeColor="text1" w:themeTint="A6"/>
          <w:szCs w:val="22"/>
        </w:rPr>
        <w:t xml:space="preserve"> Procesos de apoyo</w:t>
      </w:r>
      <w:bookmarkEnd w:id="31"/>
    </w:p>
    <w:tbl>
      <w:tblPr>
        <w:tblStyle w:val="Tablaconcuadrcula"/>
        <w:tblW w:w="9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6350"/>
      </w:tblGrid>
      <w:tr w:rsidR="009A2ED7" w:rsidRPr="00C15996" w14:paraId="682329BF" w14:textId="77777777" w:rsidTr="00ED57A2">
        <w:trPr>
          <w:trHeight w:val="20"/>
        </w:trPr>
        <w:tc>
          <w:tcPr>
            <w:tcW w:w="2830" w:type="dxa"/>
            <w:shd w:val="clear" w:color="auto" w:fill="888888"/>
            <w:vAlign w:val="center"/>
            <w:hideMark/>
          </w:tcPr>
          <w:p w14:paraId="5EF88B66" w14:textId="77777777" w:rsidR="00183AA2" w:rsidRPr="00C15996" w:rsidRDefault="00183AA2" w:rsidP="00660244">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 xml:space="preserve">Procesos </w:t>
            </w:r>
          </w:p>
        </w:tc>
        <w:tc>
          <w:tcPr>
            <w:tcW w:w="6350" w:type="dxa"/>
            <w:shd w:val="clear" w:color="auto" w:fill="888888"/>
            <w:vAlign w:val="center"/>
            <w:hideMark/>
          </w:tcPr>
          <w:p w14:paraId="0008AEB6" w14:textId="77777777" w:rsidR="00183AA2" w:rsidRPr="00C15996" w:rsidRDefault="00183AA2" w:rsidP="00E73951">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Objetivo del Proceso</w:t>
            </w:r>
          </w:p>
        </w:tc>
      </w:tr>
      <w:tr w:rsidR="009A2ED7" w:rsidRPr="00C15996" w14:paraId="371EA237" w14:textId="77777777" w:rsidTr="00ED57A2">
        <w:trPr>
          <w:trHeight w:val="20"/>
        </w:trPr>
        <w:tc>
          <w:tcPr>
            <w:tcW w:w="2830" w:type="dxa"/>
            <w:vAlign w:val="center"/>
            <w:hideMark/>
          </w:tcPr>
          <w:p w14:paraId="280575FB"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Gestión de recursos</w:t>
            </w:r>
          </w:p>
        </w:tc>
        <w:tc>
          <w:tcPr>
            <w:tcW w:w="6350" w:type="dxa"/>
            <w:vAlign w:val="center"/>
            <w:hideMark/>
          </w:tcPr>
          <w:p w14:paraId="748BED61"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los recursos presupuestales, de bienes, obras o servicios requeridos para cumplir la misión institucional, a través del desarrollo de procesos contractuales, administrativos y financieros.</w:t>
            </w:r>
          </w:p>
        </w:tc>
      </w:tr>
      <w:tr w:rsidR="009A2ED7" w:rsidRPr="00C15996" w14:paraId="7E6FDDD7" w14:textId="77777777" w:rsidTr="00ED57A2">
        <w:trPr>
          <w:trHeight w:val="20"/>
        </w:trPr>
        <w:tc>
          <w:tcPr>
            <w:tcW w:w="2830" w:type="dxa"/>
            <w:vAlign w:val="center"/>
          </w:tcPr>
          <w:p w14:paraId="2D41FB1D"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Gestión documental</w:t>
            </w:r>
          </w:p>
          <w:p w14:paraId="574B46EC" w14:textId="77777777" w:rsidR="00F843EB" w:rsidRPr="00660244" w:rsidRDefault="00F843EB" w:rsidP="00E73951">
            <w:pPr>
              <w:spacing w:line="276" w:lineRule="auto"/>
              <w:ind w:right="51"/>
              <w:jc w:val="both"/>
              <w:rPr>
                <w:rFonts w:cs="Helvetica"/>
                <w:b/>
                <w:color w:val="595959" w:themeColor="text1" w:themeTint="A6"/>
                <w:szCs w:val="22"/>
              </w:rPr>
            </w:pPr>
          </w:p>
        </w:tc>
        <w:tc>
          <w:tcPr>
            <w:tcW w:w="6350" w:type="dxa"/>
            <w:vAlign w:val="center"/>
            <w:hideMark/>
          </w:tcPr>
          <w:p w14:paraId="7DECBF32"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Desarrollar actividades administrativas y técnicas, tendientes a la planificación, manejo y organización del total de la documentación producida y recibida por la entidad durante cada vigencia, desde su origen hasta su destino final, generando conocimiento, transparencia y trazabilidad de la información.</w:t>
            </w:r>
          </w:p>
        </w:tc>
      </w:tr>
      <w:tr w:rsidR="009A2ED7" w:rsidRPr="00C15996" w14:paraId="3ED6FE23" w14:textId="77777777" w:rsidTr="00ED57A2">
        <w:trPr>
          <w:trHeight w:val="517"/>
        </w:trPr>
        <w:tc>
          <w:tcPr>
            <w:tcW w:w="2830" w:type="dxa"/>
            <w:vAlign w:val="center"/>
          </w:tcPr>
          <w:p w14:paraId="249E8AE7"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Defensa jurídica</w:t>
            </w:r>
          </w:p>
          <w:p w14:paraId="714374E4" w14:textId="77777777" w:rsidR="00F843EB" w:rsidRPr="00660244" w:rsidRDefault="00F843EB" w:rsidP="00E73951">
            <w:pPr>
              <w:spacing w:line="276" w:lineRule="auto"/>
              <w:ind w:right="51"/>
              <w:jc w:val="both"/>
              <w:rPr>
                <w:rFonts w:cs="Helvetica"/>
                <w:b/>
                <w:color w:val="595959" w:themeColor="text1" w:themeTint="A6"/>
                <w:szCs w:val="22"/>
              </w:rPr>
            </w:pPr>
          </w:p>
        </w:tc>
        <w:tc>
          <w:tcPr>
            <w:tcW w:w="6350" w:type="dxa"/>
            <w:vAlign w:val="center"/>
            <w:hideMark/>
          </w:tcPr>
          <w:p w14:paraId="43E838C7"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Defender los derechos e intereses de la Nación – Departamento Administrativo de la Función Pública en los procesos judiciales en que sea parte o en temas atinentes a la función pública, a través de intervenciones oportunas.</w:t>
            </w:r>
          </w:p>
        </w:tc>
      </w:tr>
      <w:tr w:rsidR="006C2E6F" w:rsidRPr="00C15996" w14:paraId="23850EF0" w14:textId="77777777" w:rsidTr="00ED57A2">
        <w:trPr>
          <w:trHeight w:val="20"/>
        </w:trPr>
        <w:tc>
          <w:tcPr>
            <w:tcW w:w="2830" w:type="dxa"/>
            <w:vAlign w:val="center"/>
          </w:tcPr>
          <w:p w14:paraId="58E0685E"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lastRenderedPageBreak/>
              <w:t>Servicio al ciudadano</w:t>
            </w:r>
          </w:p>
          <w:p w14:paraId="3410CE51" w14:textId="77777777" w:rsidR="00F843EB" w:rsidRPr="00C15996" w:rsidRDefault="00F843EB" w:rsidP="00E73951">
            <w:pPr>
              <w:spacing w:line="276" w:lineRule="auto"/>
              <w:ind w:right="51"/>
              <w:jc w:val="both"/>
              <w:rPr>
                <w:rFonts w:cs="Helvetica"/>
                <w:color w:val="595959" w:themeColor="text1" w:themeTint="A6"/>
                <w:szCs w:val="22"/>
              </w:rPr>
            </w:pPr>
          </w:p>
        </w:tc>
        <w:tc>
          <w:tcPr>
            <w:tcW w:w="6350" w:type="dxa"/>
            <w:vAlign w:val="center"/>
            <w:hideMark/>
          </w:tcPr>
          <w:p w14:paraId="03C7D00C"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dentro de los términos de ley, los requerimientos formulados por los Grupos de Valor ante Función Pública para satisfacer sus necesidades, mediante la orientación y atención de peticiones, quejas, reclamos, sugerencias y denuncias, así como evaluar la percepción de los servicios y tramites ofrecidos por la Entidad.</w:t>
            </w:r>
          </w:p>
        </w:tc>
      </w:tr>
    </w:tbl>
    <w:p w14:paraId="429AD7F7" w14:textId="77777777" w:rsidR="00A274AE" w:rsidRPr="00C15996" w:rsidRDefault="00A274AE" w:rsidP="00E73951">
      <w:pPr>
        <w:spacing w:line="276" w:lineRule="auto"/>
        <w:ind w:right="51"/>
        <w:rPr>
          <w:rFonts w:cs="Helvetica"/>
          <w:color w:val="595959" w:themeColor="text1" w:themeTint="A6"/>
          <w:szCs w:val="22"/>
        </w:rPr>
      </w:pPr>
    </w:p>
    <w:p w14:paraId="495C0336" w14:textId="77777777" w:rsidR="00183AA2" w:rsidRPr="00C15996" w:rsidRDefault="00183AA2"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32" w:name="_Toc155984347"/>
      <w:r w:rsidRPr="00C15996">
        <w:rPr>
          <w:rFonts w:cs="Helvetica"/>
          <w:color w:val="595959" w:themeColor="text1" w:themeTint="A6"/>
          <w:sz w:val="22"/>
          <w:szCs w:val="22"/>
          <w:lang w:val="es-CO"/>
        </w:rPr>
        <w:t>Procesos transversales</w:t>
      </w:r>
      <w:bookmarkEnd w:id="32"/>
      <w:r w:rsidRPr="00C15996">
        <w:rPr>
          <w:rFonts w:cs="Helvetica"/>
          <w:color w:val="595959" w:themeColor="text1" w:themeTint="A6"/>
          <w:sz w:val="22"/>
          <w:szCs w:val="22"/>
          <w:lang w:val="es-CO"/>
        </w:rPr>
        <w:t xml:space="preserve"> </w:t>
      </w:r>
    </w:p>
    <w:p w14:paraId="69F3F858" w14:textId="77777777" w:rsidR="00A916B4" w:rsidRPr="00C15996" w:rsidRDefault="00A916B4" w:rsidP="00ED57A2">
      <w:pPr>
        <w:pStyle w:val="Descripcin"/>
        <w:keepNext/>
        <w:spacing w:line="276" w:lineRule="auto"/>
        <w:jc w:val="center"/>
        <w:rPr>
          <w:rFonts w:cs="Helvetica"/>
          <w:color w:val="595959" w:themeColor="text1" w:themeTint="A6"/>
          <w:szCs w:val="22"/>
        </w:rPr>
      </w:pPr>
      <w:bookmarkStart w:id="33" w:name="_Toc153789854"/>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9</w:t>
      </w:r>
      <w:r w:rsidRPr="00C15996">
        <w:rPr>
          <w:rFonts w:cs="Helvetica"/>
          <w:color w:val="595959" w:themeColor="text1" w:themeTint="A6"/>
          <w:szCs w:val="22"/>
        </w:rPr>
        <w:fldChar w:fldCharType="end"/>
      </w:r>
      <w:r w:rsidRPr="00C15996">
        <w:rPr>
          <w:rFonts w:cs="Helvetica"/>
          <w:color w:val="595959" w:themeColor="text1" w:themeTint="A6"/>
          <w:szCs w:val="22"/>
        </w:rPr>
        <w:t xml:space="preserve"> Procesos transversales</w:t>
      </w:r>
      <w:bookmarkEnd w:id="33"/>
    </w:p>
    <w:tbl>
      <w:tblPr>
        <w:tblStyle w:val="Tablaconcuadrcula"/>
        <w:tblW w:w="9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6350"/>
      </w:tblGrid>
      <w:tr w:rsidR="009A2ED7" w:rsidRPr="00C15996" w14:paraId="3DE4724A" w14:textId="77777777" w:rsidTr="00ED57A2">
        <w:trPr>
          <w:trHeight w:val="20"/>
        </w:trPr>
        <w:tc>
          <w:tcPr>
            <w:tcW w:w="2830" w:type="dxa"/>
            <w:shd w:val="clear" w:color="auto" w:fill="888888"/>
            <w:vAlign w:val="center"/>
            <w:hideMark/>
          </w:tcPr>
          <w:p w14:paraId="4F8B3DFB" w14:textId="77777777" w:rsidR="00183AA2" w:rsidRPr="00C15996" w:rsidRDefault="00183AA2" w:rsidP="00660244">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 xml:space="preserve">Procesos </w:t>
            </w:r>
          </w:p>
        </w:tc>
        <w:tc>
          <w:tcPr>
            <w:tcW w:w="6350" w:type="dxa"/>
            <w:shd w:val="clear" w:color="auto" w:fill="888888"/>
            <w:vAlign w:val="center"/>
            <w:hideMark/>
          </w:tcPr>
          <w:p w14:paraId="2BD5A33F" w14:textId="77777777" w:rsidR="00183AA2" w:rsidRPr="00C15996" w:rsidRDefault="00183AA2" w:rsidP="00E73951">
            <w:pPr>
              <w:spacing w:line="276" w:lineRule="auto"/>
              <w:ind w:right="51"/>
              <w:jc w:val="center"/>
              <w:rPr>
                <w:rFonts w:eastAsia="Arial MT" w:cs="Helvetica"/>
                <w:b/>
                <w:bCs/>
                <w:color w:val="FFFFFF" w:themeColor="background1"/>
                <w:szCs w:val="22"/>
                <w:lang w:eastAsia="es-CO"/>
              </w:rPr>
            </w:pPr>
            <w:r w:rsidRPr="00C15996">
              <w:rPr>
                <w:rFonts w:cs="Helvetica"/>
                <w:b/>
                <w:bCs/>
                <w:color w:val="FFFFFF" w:themeColor="background1"/>
                <w:szCs w:val="22"/>
                <w:lang w:eastAsia="es-CO"/>
              </w:rPr>
              <w:t>Objetivo del Proceso</w:t>
            </w:r>
          </w:p>
        </w:tc>
      </w:tr>
      <w:tr w:rsidR="009A2ED7" w:rsidRPr="00C15996" w14:paraId="0DE28A78" w14:textId="77777777" w:rsidTr="00ED57A2">
        <w:trPr>
          <w:trHeight w:val="20"/>
        </w:trPr>
        <w:tc>
          <w:tcPr>
            <w:tcW w:w="2830" w:type="dxa"/>
            <w:vAlign w:val="center"/>
            <w:hideMark/>
          </w:tcPr>
          <w:p w14:paraId="000168E3"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Tecnologías de la información</w:t>
            </w:r>
          </w:p>
        </w:tc>
        <w:tc>
          <w:tcPr>
            <w:tcW w:w="6350" w:type="dxa"/>
            <w:vAlign w:val="center"/>
            <w:hideMark/>
          </w:tcPr>
          <w:p w14:paraId="51218470"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Gerenciar los servicios de información y de tecnología alineados con los objetivos sectoriales e institucionales para el cumplimiento de la Misión.</w:t>
            </w:r>
          </w:p>
        </w:tc>
      </w:tr>
      <w:tr w:rsidR="009A2ED7" w:rsidRPr="00C15996" w14:paraId="245CB95E" w14:textId="77777777" w:rsidTr="00ED57A2">
        <w:trPr>
          <w:trHeight w:val="20"/>
        </w:trPr>
        <w:tc>
          <w:tcPr>
            <w:tcW w:w="2830" w:type="dxa"/>
            <w:vAlign w:val="center"/>
            <w:hideMark/>
          </w:tcPr>
          <w:p w14:paraId="46E6CD66"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Comunicación</w:t>
            </w:r>
          </w:p>
        </w:tc>
        <w:tc>
          <w:tcPr>
            <w:tcW w:w="6350" w:type="dxa"/>
            <w:vAlign w:val="center"/>
            <w:hideMark/>
          </w:tcPr>
          <w:p w14:paraId="1F62978D"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la comunicación interna y externa institucional, mediante la definición de lineamientos y el acompañamiento permanente a la Entidad, con el fin de informar de manera clara, oportuna y homogénea a los grupos de valor</w:t>
            </w:r>
          </w:p>
        </w:tc>
      </w:tr>
      <w:tr w:rsidR="00F843EB" w:rsidRPr="00C15996" w14:paraId="533DEC41" w14:textId="77777777" w:rsidTr="00ED57A2">
        <w:trPr>
          <w:trHeight w:val="20"/>
        </w:trPr>
        <w:tc>
          <w:tcPr>
            <w:tcW w:w="2830" w:type="dxa"/>
            <w:vAlign w:val="center"/>
            <w:hideMark/>
          </w:tcPr>
          <w:p w14:paraId="14400705"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Gestión del talento humano</w:t>
            </w:r>
          </w:p>
        </w:tc>
        <w:tc>
          <w:tcPr>
            <w:tcW w:w="6350" w:type="dxa"/>
            <w:vAlign w:val="center"/>
            <w:hideMark/>
          </w:tcPr>
          <w:p w14:paraId="775A034F"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Administrar el ciclo del personal al interior de la Entidad mediante, programas y planes que desarrollen integralmente a los servidores públicos en beneficio del cumplimiento de la misión institucional.</w:t>
            </w:r>
          </w:p>
        </w:tc>
      </w:tr>
    </w:tbl>
    <w:p w14:paraId="099D4B83" w14:textId="77777777" w:rsidR="00A274AE" w:rsidRPr="00C15996" w:rsidRDefault="00A274AE" w:rsidP="00E73951">
      <w:pPr>
        <w:spacing w:line="276" w:lineRule="auto"/>
        <w:ind w:right="51"/>
        <w:rPr>
          <w:rFonts w:cs="Helvetica"/>
          <w:color w:val="595959" w:themeColor="text1" w:themeTint="A6"/>
          <w:szCs w:val="22"/>
        </w:rPr>
      </w:pPr>
    </w:p>
    <w:p w14:paraId="7266A885" w14:textId="77777777" w:rsidR="00A274AE" w:rsidRPr="00C15996" w:rsidRDefault="00A274AE"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34" w:name="_Toc155984348"/>
      <w:r w:rsidRPr="00C15996">
        <w:rPr>
          <w:rFonts w:cs="Helvetica"/>
          <w:color w:val="595959" w:themeColor="text1" w:themeTint="A6"/>
          <w:sz w:val="22"/>
          <w:szCs w:val="22"/>
          <w:lang w:val="es-CO"/>
        </w:rPr>
        <w:t>Procesos de evaluación y control</w:t>
      </w:r>
      <w:bookmarkEnd w:id="34"/>
    </w:p>
    <w:p w14:paraId="675BDE8A" w14:textId="77777777" w:rsidR="00A916B4" w:rsidRPr="00C15996" w:rsidRDefault="00A916B4" w:rsidP="00660244">
      <w:pPr>
        <w:pStyle w:val="Descripcin"/>
        <w:keepNext/>
        <w:spacing w:line="276" w:lineRule="auto"/>
        <w:jc w:val="center"/>
        <w:rPr>
          <w:rFonts w:cs="Helvetica"/>
          <w:color w:val="595959" w:themeColor="text1" w:themeTint="A6"/>
          <w:szCs w:val="22"/>
        </w:rPr>
      </w:pPr>
      <w:bookmarkStart w:id="35" w:name="_Toc153789855"/>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10</w:t>
      </w:r>
      <w:r w:rsidRPr="00C15996">
        <w:rPr>
          <w:rFonts w:cs="Helvetica"/>
          <w:color w:val="595959" w:themeColor="text1" w:themeTint="A6"/>
          <w:szCs w:val="22"/>
        </w:rPr>
        <w:fldChar w:fldCharType="end"/>
      </w:r>
      <w:r w:rsidRPr="00C15996">
        <w:rPr>
          <w:rFonts w:cs="Helvetica"/>
          <w:color w:val="595959" w:themeColor="text1" w:themeTint="A6"/>
          <w:szCs w:val="22"/>
        </w:rPr>
        <w:t xml:space="preserve"> Procesos de evaluación y control</w:t>
      </w:r>
      <w:bookmarkEnd w:id="35"/>
    </w:p>
    <w:tbl>
      <w:tblPr>
        <w:tblStyle w:val="Tablaconcuadrcula"/>
        <w:tblW w:w="9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6350"/>
      </w:tblGrid>
      <w:tr w:rsidR="009A2ED7" w:rsidRPr="00C15996" w14:paraId="6E121D33" w14:textId="77777777" w:rsidTr="00660244">
        <w:trPr>
          <w:trHeight w:val="20"/>
        </w:trPr>
        <w:tc>
          <w:tcPr>
            <w:tcW w:w="2830" w:type="dxa"/>
            <w:shd w:val="clear" w:color="auto" w:fill="888888"/>
            <w:hideMark/>
          </w:tcPr>
          <w:p w14:paraId="4A754772" w14:textId="77777777" w:rsidR="00183AA2" w:rsidRPr="00C15996" w:rsidRDefault="00183AA2" w:rsidP="00660244">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 xml:space="preserve">Procesos </w:t>
            </w:r>
          </w:p>
        </w:tc>
        <w:tc>
          <w:tcPr>
            <w:tcW w:w="6350" w:type="dxa"/>
            <w:shd w:val="clear" w:color="auto" w:fill="888888"/>
            <w:hideMark/>
          </w:tcPr>
          <w:p w14:paraId="1042CF29" w14:textId="77777777" w:rsidR="00183AA2" w:rsidRPr="00C15996" w:rsidRDefault="00183AA2" w:rsidP="00E73951">
            <w:pPr>
              <w:pStyle w:val="TableParagraph"/>
              <w:spacing w:before="158" w:line="276" w:lineRule="auto"/>
              <w:ind w:left="19" w:right="51"/>
              <w:jc w:val="center"/>
              <w:rPr>
                <w:rFonts w:ascii="Helvetica" w:eastAsia="Times New Roman" w:hAnsi="Helvetica" w:cs="Helvetica"/>
                <w:b/>
                <w:bCs/>
                <w:color w:val="FFFFFF" w:themeColor="background1"/>
                <w:lang w:val="es-CO" w:eastAsia="es-CO"/>
              </w:rPr>
            </w:pPr>
            <w:r w:rsidRPr="00C15996">
              <w:rPr>
                <w:rFonts w:ascii="Helvetica" w:eastAsia="Times New Roman" w:hAnsi="Helvetica" w:cs="Helvetica"/>
                <w:b/>
                <w:bCs/>
                <w:color w:val="FFFFFF" w:themeColor="background1"/>
                <w:lang w:val="es-CO" w:eastAsia="es-CO"/>
              </w:rPr>
              <w:t>Objetivo del Proceso</w:t>
            </w:r>
          </w:p>
        </w:tc>
      </w:tr>
      <w:tr w:rsidR="009A2ED7" w:rsidRPr="00C15996" w14:paraId="6C8B0A3A" w14:textId="77777777" w:rsidTr="00660244">
        <w:trPr>
          <w:trHeight w:val="20"/>
        </w:trPr>
        <w:tc>
          <w:tcPr>
            <w:tcW w:w="2830" w:type="dxa"/>
            <w:vAlign w:val="center"/>
          </w:tcPr>
          <w:p w14:paraId="47F72E67"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Seguimiento y evaluación a la gestión</w:t>
            </w:r>
          </w:p>
          <w:p w14:paraId="70BC0F70" w14:textId="77777777" w:rsidR="00F843EB" w:rsidRPr="00660244" w:rsidRDefault="00F843EB" w:rsidP="00E73951">
            <w:pPr>
              <w:spacing w:line="276" w:lineRule="auto"/>
              <w:ind w:right="51"/>
              <w:jc w:val="both"/>
              <w:rPr>
                <w:rFonts w:cs="Helvetica"/>
                <w:b/>
                <w:color w:val="595959" w:themeColor="text1" w:themeTint="A6"/>
                <w:szCs w:val="22"/>
              </w:rPr>
            </w:pPr>
          </w:p>
        </w:tc>
        <w:tc>
          <w:tcPr>
            <w:tcW w:w="6350" w:type="dxa"/>
            <w:vAlign w:val="center"/>
            <w:hideMark/>
          </w:tcPr>
          <w:p w14:paraId="79A93CB6"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Consolidar y presentar durante cada vigencia los resultados institucionales a partir del análisis y gestión de la información generada en todos los procesos, con el fin de proveer herramientas de juicio para la toma de decisiones de líderes de proceso y la alta dirección.</w:t>
            </w:r>
          </w:p>
        </w:tc>
      </w:tr>
      <w:tr w:rsidR="009A2ED7" w:rsidRPr="00C15996" w14:paraId="7B352008" w14:textId="77777777" w:rsidTr="00660244">
        <w:trPr>
          <w:trHeight w:val="20"/>
        </w:trPr>
        <w:tc>
          <w:tcPr>
            <w:tcW w:w="2830" w:type="dxa"/>
            <w:vAlign w:val="center"/>
          </w:tcPr>
          <w:p w14:paraId="2D143381" w14:textId="77777777" w:rsidR="00F843EB" w:rsidRPr="00660244" w:rsidRDefault="00F843EB"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Evaluación independiente</w:t>
            </w:r>
          </w:p>
          <w:p w14:paraId="7B08AD02" w14:textId="77777777" w:rsidR="00F843EB" w:rsidRPr="00660244" w:rsidRDefault="00F843EB" w:rsidP="00E73951">
            <w:pPr>
              <w:spacing w:line="276" w:lineRule="auto"/>
              <w:ind w:right="51"/>
              <w:jc w:val="both"/>
              <w:rPr>
                <w:rFonts w:cs="Helvetica"/>
                <w:b/>
                <w:color w:val="595959" w:themeColor="text1" w:themeTint="A6"/>
                <w:szCs w:val="22"/>
              </w:rPr>
            </w:pPr>
          </w:p>
        </w:tc>
        <w:tc>
          <w:tcPr>
            <w:tcW w:w="6350" w:type="dxa"/>
            <w:vAlign w:val="center"/>
            <w:hideMark/>
          </w:tcPr>
          <w:p w14:paraId="16E21B11" w14:textId="77777777" w:rsidR="00F843EB" w:rsidRPr="00C15996" w:rsidRDefault="00F843EB"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Evaluar la efectividad del Sistema de Control Interno de manera independiente, objetiva y oportuna a través de seguimientos y auditorias que permitan generar alertas tempranas que contribuyan con el mejoramiento continuo en la gestión Institucional de acuerdo con el Plan Anual de Auditorias y Seguimientos de cada vigencia</w:t>
            </w:r>
          </w:p>
        </w:tc>
      </w:tr>
    </w:tbl>
    <w:p w14:paraId="401AD056" w14:textId="77777777" w:rsidR="00F843EB" w:rsidRPr="00C15996" w:rsidRDefault="00F843EB" w:rsidP="00E73951">
      <w:pPr>
        <w:pStyle w:val="Descripcin"/>
        <w:spacing w:line="276" w:lineRule="auto"/>
        <w:ind w:left="2880" w:right="51"/>
        <w:rPr>
          <w:rFonts w:cs="Helvetica"/>
          <w:color w:val="595959" w:themeColor="text1" w:themeTint="A6"/>
          <w:szCs w:val="22"/>
        </w:rPr>
      </w:pPr>
    </w:p>
    <w:p w14:paraId="5FB74FC7" w14:textId="77777777" w:rsidR="004934CB" w:rsidRPr="00C15996" w:rsidRDefault="00183AA2"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36" w:name="_Toc155984349"/>
      <w:r w:rsidRPr="00C15996">
        <w:rPr>
          <w:rFonts w:cs="Helvetica"/>
          <w:color w:val="595959" w:themeColor="text1" w:themeTint="A6"/>
          <w:sz w:val="22"/>
          <w:szCs w:val="22"/>
          <w:lang w:val="es-CO"/>
        </w:rPr>
        <w:lastRenderedPageBreak/>
        <w:t>Alineación de TI con los procesos</w:t>
      </w:r>
      <w:bookmarkEnd w:id="36"/>
    </w:p>
    <w:p w14:paraId="167C6BA6" w14:textId="77777777" w:rsidR="004934CB" w:rsidRPr="00C15996" w:rsidRDefault="004934CB" w:rsidP="00660244">
      <w:pPr>
        <w:spacing w:line="276" w:lineRule="auto"/>
        <w:ind w:right="51"/>
        <w:jc w:val="center"/>
        <w:rPr>
          <w:rFonts w:cs="Helvetica"/>
          <w:color w:val="595959" w:themeColor="text1" w:themeTint="A6"/>
          <w:szCs w:val="22"/>
        </w:rPr>
      </w:pPr>
    </w:p>
    <w:p w14:paraId="3E3A776D" w14:textId="77777777" w:rsidR="00A916B4" w:rsidRPr="00C15996" w:rsidRDefault="00A916B4" w:rsidP="00660244">
      <w:pPr>
        <w:pStyle w:val="Descripcin"/>
        <w:keepNext/>
        <w:spacing w:line="276" w:lineRule="auto"/>
        <w:jc w:val="center"/>
        <w:rPr>
          <w:rFonts w:cs="Helvetica"/>
          <w:color w:val="595959" w:themeColor="text1" w:themeTint="A6"/>
          <w:szCs w:val="22"/>
        </w:rPr>
      </w:pPr>
      <w:bookmarkStart w:id="37" w:name="_Toc153789856"/>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11</w:t>
      </w:r>
      <w:r w:rsidRPr="00C15996">
        <w:rPr>
          <w:rFonts w:cs="Helvetica"/>
          <w:color w:val="595959" w:themeColor="text1" w:themeTint="A6"/>
          <w:szCs w:val="22"/>
        </w:rPr>
        <w:fldChar w:fldCharType="end"/>
      </w:r>
      <w:r w:rsidRPr="00C15996">
        <w:rPr>
          <w:rFonts w:cs="Helvetica"/>
          <w:color w:val="595959" w:themeColor="text1" w:themeTint="A6"/>
          <w:szCs w:val="22"/>
        </w:rPr>
        <w:t xml:space="preserve"> Alineación de TI con los procesos</w:t>
      </w:r>
      <w:bookmarkEnd w:id="37"/>
    </w:p>
    <w:tbl>
      <w:tblPr>
        <w:tblStyle w:val="Tablaconcuadrcula"/>
        <w:tblW w:w="90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14"/>
        <w:gridCol w:w="1333"/>
        <w:gridCol w:w="1793"/>
        <w:gridCol w:w="3774"/>
      </w:tblGrid>
      <w:tr w:rsidR="009A2ED7" w:rsidRPr="00C15996" w14:paraId="3A774C70" w14:textId="77777777" w:rsidTr="00AC6D5F">
        <w:trPr>
          <w:trHeight w:val="20"/>
          <w:tblHeader/>
        </w:trPr>
        <w:tc>
          <w:tcPr>
            <w:tcW w:w="2114" w:type="dxa"/>
            <w:shd w:val="clear" w:color="auto" w:fill="888888"/>
            <w:vAlign w:val="center"/>
            <w:hideMark/>
          </w:tcPr>
          <w:p w14:paraId="64046C4F" w14:textId="77777777" w:rsidR="009223FD" w:rsidRPr="00C15996" w:rsidRDefault="009223FD" w:rsidP="00E73951">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Procesos de Función Pública</w:t>
            </w:r>
          </w:p>
        </w:tc>
        <w:tc>
          <w:tcPr>
            <w:tcW w:w="1333" w:type="dxa"/>
            <w:shd w:val="clear" w:color="auto" w:fill="888888"/>
          </w:tcPr>
          <w:p w14:paraId="18BBF921" w14:textId="77777777" w:rsidR="009223FD" w:rsidRPr="00C15996" w:rsidRDefault="009223FD" w:rsidP="00E73951">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 xml:space="preserve">Categoría </w:t>
            </w:r>
          </w:p>
        </w:tc>
        <w:tc>
          <w:tcPr>
            <w:tcW w:w="1793" w:type="dxa"/>
            <w:shd w:val="clear" w:color="auto" w:fill="888888"/>
          </w:tcPr>
          <w:p w14:paraId="7E512613" w14:textId="77777777" w:rsidR="009223FD" w:rsidRPr="00C15996" w:rsidRDefault="009223FD" w:rsidP="00E73951">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Sistema de informa</w:t>
            </w:r>
            <w:r w:rsidR="00874925" w:rsidRPr="00C15996">
              <w:rPr>
                <w:rFonts w:cs="Helvetica"/>
                <w:b/>
                <w:bCs/>
                <w:color w:val="FFFFFF" w:themeColor="background1"/>
                <w:szCs w:val="22"/>
                <w:lang w:eastAsia="es-CO"/>
              </w:rPr>
              <w:t>ció</w:t>
            </w:r>
            <w:r w:rsidRPr="00C15996">
              <w:rPr>
                <w:rFonts w:cs="Helvetica"/>
                <w:b/>
                <w:bCs/>
                <w:color w:val="FFFFFF" w:themeColor="background1"/>
                <w:szCs w:val="22"/>
                <w:lang w:eastAsia="es-CO"/>
              </w:rPr>
              <w:t>n</w:t>
            </w:r>
          </w:p>
        </w:tc>
        <w:tc>
          <w:tcPr>
            <w:tcW w:w="3774" w:type="dxa"/>
            <w:shd w:val="clear" w:color="auto" w:fill="888888"/>
          </w:tcPr>
          <w:p w14:paraId="0A2EA4DC" w14:textId="77777777" w:rsidR="009223FD" w:rsidRPr="00C15996" w:rsidRDefault="009223FD" w:rsidP="00E73951">
            <w:pPr>
              <w:spacing w:line="276" w:lineRule="auto"/>
              <w:ind w:right="51"/>
              <w:jc w:val="center"/>
              <w:rPr>
                <w:rFonts w:cs="Helvetica"/>
                <w:b/>
                <w:bCs/>
                <w:color w:val="FFFFFF" w:themeColor="background1"/>
                <w:szCs w:val="22"/>
                <w:lang w:eastAsia="es-CO"/>
              </w:rPr>
            </w:pPr>
            <w:r w:rsidRPr="00C15996">
              <w:rPr>
                <w:rFonts w:cs="Helvetica"/>
                <w:b/>
                <w:bCs/>
                <w:color w:val="FFFFFF" w:themeColor="background1"/>
                <w:szCs w:val="22"/>
                <w:lang w:eastAsia="es-CO"/>
              </w:rPr>
              <w:t xml:space="preserve">Cubrimiento </w:t>
            </w:r>
          </w:p>
        </w:tc>
      </w:tr>
      <w:tr w:rsidR="009A2ED7" w:rsidRPr="00C15996" w14:paraId="251693F4" w14:textId="77777777" w:rsidTr="00AC6D5F">
        <w:trPr>
          <w:trHeight w:val="654"/>
        </w:trPr>
        <w:tc>
          <w:tcPr>
            <w:tcW w:w="2114" w:type="dxa"/>
            <w:vMerge w:val="restart"/>
            <w:vAlign w:val="center"/>
          </w:tcPr>
          <w:p w14:paraId="0DBC273A" w14:textId="77777777" w:rsidR="00755421" w:rsidRPr="00660244" w:rsidRDefault="00755421"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Direccionamiento estratégico</w:t>
            </w:r>
          </w:p>
          <w:p w14:paraId="06399AF0" w14:textId="77777777" w:rsidR="00755421" w:rsidRPr="00660244" w:rsidRDefault="00755421" w:rsidP="00E73951">
            <w:pPr>
              <w:spacing w:line="276" w:lineRule="auto"/>
              <w:ind w:right="51"/>
              <w:jc w:val="both"/>
              <w:rPr>
                <w:rFonts w:cs="Helvetica"/>
                <w:b/>
                <w:color w:val="595959" w:themeColor="text1" w:themeTint="A6"/>
                <w:szCs w:val="22"/>
              </w:rPr>
            </w:pPr>
          </w:p>
        </w:tc>
        <w:tc>
          <w:tcPr>
            <w:tcW w:w="1333" w:type="dxa"/>
          </w:tcPr>
          <w:p w14:paraId="6AF9ABDF"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Apoyo </w:t>
            </w:r>
          </w:p>
        </w:tc>
        <w:tc>
          <w:tcPr>
            <w:tcW w:w="1793" w:type="dxa"/>
          </w:tcPr>
          <w:p w14:paraId="07437D2E"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Sistema de Gestión Institucional - SGI</w:t>
            </w:r>
          </w:p>
        </w:tc>
        <w:tc>
          <w:tcPr>
            <w:tcW w:w="3774" w:type="dxa"/>
          </w:tcPr>
          <w:p w14:paraId="4326083B"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Es una herramienta que permite hacer seguimiento a los planes de acción institucionales, riegos, indicadores y planes de mejoramiento asociados a cada una de las dependencias de Función Pública.</w:t>
            </w:r>
          </w:p>
        </w:tc>
      </w:tr>
      <w:tr w:rsidR="009A2ED7" w:rsidRPr="00C15996" w14:paraId="079B883D" w14:textId="77777777" w:rsidTr="00AC6D5F">
        <w:trPr>
          <w:trHeight w:val="654"/>
        </w:trPr>
        <w:tc>
          <w:tcPr>
            <w:tcW w:w="2114" w:type="dxa"/>
            <w:vMerge/>
            <w:vAlign w:val="center"/>
          </w:tcPr>
          <w:p w14:paraId="6E36CD48" w14:textId="77777777" w:rsidR="00755421" w:rsidRPr="00660244" w:rsidRDefault="00755421" w:rsidP="00E73951">
            <w:pPr>
              <w:spacing w:line="276" w:lineRule="auto"/>
              <w:ind w:right="51"/>
              <w:jc w:val="both"/>
              <w:rPr>
                <w:rFonts w:cs="Helvetica"/>
                <w:b/>
                <w:color w:val="595959" w:themeColor="text1" w:themeTint="A6"/>
                <w:szCs w:val="22"/>
              </w:rPr>
            </w:pPr>
          </w:p>
        </w:tc>
        <w:tc>
          <w:tcPr>
            <w:tcW w:w="1333" w:type="dxa"/>
          </w:tcPr>
          <w:p w14:paraId="476E3499"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Misional </w:t>
            </w:r>
          </w:p>
        </w:tc>
        <w:tc>
          <w:tcPr>
            <w:tcW w:w="1793" w:type="dxa"/>
          </w:tcPr>
          <w:p w14:paraId="69E4ABB8"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Sistema de Información Estratégica. - SIE</w:t>
            </w:r>
          </w:p>
        </w:tc>
        <w:tc>
          <w:tcPr>
            <w:tcW w:w="3774" w:type="dxa"/>
          </w:tcPr>
          <w:p w14:paraId="049C9F65"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El sistema de información estratégica (SIE) es una herramienta para consolidar y disponer los datos e información estadística más importantes de Función Pública en un único lugar.</w:t>
            </w:r>
          </w:p>
        </w:tc>
      </w:tr>
      <w:tr w:rsidR="009A2ED7" w:rsidRPr="00C15996" w14:paraId="771004A1" w14:textId="77777777" w:rsidTr="00AC6D5F">
        <w:trPr>
          <w:trHeight w:val="512"/>
        </w:trPr>
        <w:tc>
          <w:tcPr>
            <w:tcW w:w="2114" w:type="dxa"/>
            <w:vAlign w:val="center"/>
            <w:hideMark/>
          </w:tcPr>
          <w:p w14:paraId="74C63585" w14:textId="77777777" w:rsidR="009223FD" w:rsidRPr="00660244" w:rsidRDefault="009223FD"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Política en función pública</w:t>
            </w:r>
          </w:p>
        </w:tc>
        <w:tc>
          <w:tcPr>
            <w:tcW w:w="1333" w:type="dxa"/>
          </w:tcPr>
          <w:p w14:paraId="73001358" w14:textId="77777777" w:rsidR="009223FD" w:rsidRPr="00C15996" w:rsidRDefault="00AA585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Misional </w:t>
            </w:r>
          </w:p>
        </w:tc>
        <w:tc>
          <w:tcPr>
            <w:tcW w:w="1793" w:type="dxa"/>
          </w:tcPr>
          <w:p w14:paraId="64F303B0" w14:textId="77777777" w:rsidR="00787031" w:rsidRPr="00C15996" w:rsidRDefault="000F3E10"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Manual Único de Rendición de Cuentas</w:t>
            </w:r>
          </w:p>
          <w:p w14:paraId="59E1665B" w14:textId="77777777" w:rsidR="000F3E10" w:rsidRPr="00C15996" w:rsidRDefault="000F3E10"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MURC</w:t>
            </w:r>
          </w:p>
        </w:tc>
        <w:tc>
          <w:tcPr>
            <w:tcW w:w="3774" w:type="dxa"/>
          </w:tcPr>
          <w:p w14:paraId="37208EB8" w14:textId="77777777" w:rsidR="009223FD" w:rsidRPr="00C15996" w:rsidRDefault="000F3E10"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Micrositio que contiene la guía de obligatoria observancia que incluye las orientaciones y los lineamientos metodológicos para desarrollar la rendición de cuentas.</w:t>
            </w:r>
          </w:p>
        </w:tc>
      </w:tr>
      <w:tr w:rsidR="009A2ED7" w:rsidRPr="00C15996" w14:paraId="757BC0A8" w14:textId="77777777" w:rsidTr="00AC6D5F">
        <w:trPr>
          <w:trHeight w:val="20"/>
        </w:trPr>
        <w:tc>
          <w:tcPr>
            <w:tcW w:w="2114" w:type="dxa"/>
            <w:vAlign w:val="center"/>
            <w:hideMark/>
          </w:tcPr>
          <w:p w14:paraId="3C8E81E2" w14:textId="77777777" w:rsidR="009223FD" w:rsidRPr="00660244" w:rsidRDefault="009223FD"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Gestión del conocimiento y grupos de valor</w:t>
            </w:r>
          </w:p>
        </w:tc>
        <w:tc>
          <w:tcPr>
            <w:tcW w:w="1333" w:type="dxa"/>
          </w:tcPr>
          <w:p w14:paraId="42199C6F" w14:textId="77777777" w:rsidR="009223FD" w:rsidRPr="00C15996" w:rsidRDefault="00BE3A9A"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Misional</w:t>
            </w:r>
            <w:r w:rsidR="00755421" w:rsidRPr="00C15996">
              <w:rPr>
                <w:rFonts w:cs="Helvetica"/>
                <w:color w:val="595959" w:themeColor="text1" w:themeTint="A6"/>
                <w:szCs w:val="22"/>
              </w:rPr>
              <w:t xml:space="preserve"> </w:t>
            </w:r>
          </w:p>
        </w:tc>
        <w:tc>
          <w:tcPr>
            <w:tcW w:w="1793" w:type="dxa"/>
          </w:tcPr>
          <w:p w14:paraId="6B93264A" w14:textId="77777777" w:rsidR="009223FD"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CiRM</w:t>
            </w:r>
          </w:p>
        </w:tc>
        <w:tc>
          <w:tcPr>
            <w:tcW w:w="3774" w:type="dxa"/>
          </w:tcPr>
          <w:p w14:paraId="0730C82B" w14:textId="77777777" w:rsidR="009223FD"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Registro de interacciones con los grupos de valor de Función Pública (Servidores Públicos, Entidades del Estado y Ciudadanos).</w:t>
            </w:r>
          </w:p>
        </w:tc>
      </w:tr>
      <w:tr w:rsidR="009A2ED7" w:rsidRPr="00C15996" w14:paraId="594B8E7F" w14:textId="77777777" w:rsidTr="00AC6D5F">
        <w:trPr>
          <w:trHeight w:val="20"/>
        </w:trPr>
        <w:tc>
          <w:tcPr>
            <w:tcW w:w="2114" w:type="dxa"/>
            <w:vMerge w:val="restart"/>
            <w:vAlign w:val="center"/>
            <w:hideMark/>
          </w:tcPr>
          <w:p w14:paraId="279ADF39" w14:textId="77777777" w:rsidR="00787031" w:rsidRPr="00660244" w:rsidRDefault="00787031" w:rsidP="00E73951">
            <w:pPr>
              <w:spacing w:line="276" w:lineRule="auto"/>
              <w:ind w:right="51"/>
              <w:jc w:val="both"/>
              <w:rPr>
                <w:rFonts w:cs="Helvetica"/>
                <w:b/>
                <w:color w:val="595959" w:themeColor="text1" w:themeTint="A6"/>
                <w:szCs w:val="22"/>
              </w:rPr>
            </w:pPr>
            <w:r w:rsidRPr="00660244">
              <w:rPr>
                <w:rFonts w:cs="Helvetica"/>
                <w:b/>
                <w:color w:val="595959" w:themeColor="text1" w:themeTint="A6"/>
                <w:szCs w:val="22"/>
              </w:rPr>
              <w:t>Generación de productos y servicios para la gestión pública</w:t>
            </w:r>
          </w:p>
        </w:tc>
        <w:tc>
          <w:tcPr>
            <w:tcW w:w="1333" w:type="dxa"/>
          </w:tcPr>
          <w:p w14:paraId="7B7260A6" w14:textId="77777777" w:rsidR="00787031" w:rsidRPr="00C15996" w:rsidRDefault="0078703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Apoyo </w:t>
            </w:r>
          </w:p>
        </w:tc>
        <w:tc>
          <w:tcPr>
            <w:tcW w:w="1793" w:type="dxa"/>
          </w:tcPr>
          <w:p w14:paraId="6DF2C36D" w14:textId="77777777" w:rsidR="00787031" w:rsidRPr="00C15996" w:rsidRDefault="0078703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Evaluación Jefes de Control Interno</w:t>
            </w:r>
          </w:p>
        </w:tc>
        <w:tc>
          <w:tcPr>
            <w:tcW w:w="3774" w:type="dxa"/>
          </w:tcPr>
          <w:p w14:paraId="15402802" w14:textId="77777777" w:rsidR="00787031" w:rsidRPr="00C15996" w:rsidRDefault="0078703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Se pone a disposición de los jefes de talento humano, secretarios generales, representantes legales, un servidor del grupo de control interno y del jefe de control interno de las entidades, para realizar el ejercicio de autoevaluación</w:t>
            </w:r>
          </w:p>
        </w:tc>
      </w:tr>
      <w:tr w:rsidR="009A2ED7" w:rsidRPr="00C15996" w14:paraId="0935314A" w14:textId="77777777" w:rsidTr="00AC6D5F">
        <w:trPr>
          <w:trHeight w:val="20"/>
        </w:trPr>
        <w:tc>
          <w:tcPr>
            <w:tcW w:w="2114" w:type="dxa"/>
            <w:vMerge/>
            <w:vAlign w:val="center"/>
          </w:tcPr>
          <w:p w14:paraId="42A679B3" w14:textId="77777777" w:rsidR="00787031" w:rsidRPr="00C15996" w:rsidRDefault="00787031" w:rsidP="00E73951">
            <w:pPr>
              <w:spacing w:line="276" w:lineRule="auto"/>
              <w:ind w:right="51"/>
              <w:jc w:val="both"/>
              <w:rPr>
                <w:rFonts w:cs="Helvetica"/>
                <w:color w:val="595959" w:themeColor="text1" w:themeTint="A6"/>
                <w:szCs w:val="22"/>
              </w:rPr>
            </w:pPr>
          </w:p>
        </w:tc>
        <w:tc>
          <w:tcPr>
            <w:tcW w:w="1333" w:type="dxa"/>
          </w:tcPr>
          <w:p w14:paraId="0797A085" w14:textId="77777777" w:rsidR="00787031" w:rsidRPr="00C15996" w:rsidRDefault="00BE3A9A" w:rsidP="00E73951">
            <w:pPr>
              <w:spacing w:line="276" w:lineRule="auto"/>
              <w:ind w:right="51"/>
              <w:jc w:val="both"/>
              <w:rPr>
                <w:rFonts w:cs="Helvetica"/>
                <w:color w:val="595959" w:themeColor="text1" w:themeTint="A6"/>
                <w:szCs w:val="22"/>
              </w:rPr>
            </w:pPr>
            <w:r>
              <w:rPr>
                <w:rFonts w:cs="Helvetica"/>
                <w:color w:val="595959" w:themeColor="text1" w:themeTint="A6"/>
                <w:szCs w:val="22"/>
              </w:rPr>
              <w:t>Misional</w:t>
            </w:r>
          </w:p>
        </w:tc>
        <w:tc>
          <w:tcPr>
            <w:tcW w:w="1793" w:type="dxa"/>
          </w:tcPr>
          <w:p w14:paraId="5EF5D5A6" w14:textId="77777777" w:rsidR="00787031" w:rsidRPr="00BE3A9A" w:rsidRDefault="00787031" w:rsidP="00E73951">
            <w:pPr>
              <w:spacing w:line="276" w:lineRule="auto"/>
              <w:ind w:right="51"/>
              <w:jc w:val="both"/>
              <w:rPr>
                <w:rFonts w:cs="Helvetica"/>
                <w:color w:val="595959" w:themeColor="text1" w:themeTint="A6"/>
                <w:szCs w:val="22"/>
              </w:rPr>
            </w:pPr>
            <w:r w:rsidRPr="00BE3A9A">
              <w:rPr>
                <w:rFonts w:cs="Helvetica"/>
                <w:color w:val="595959" w:themeColor="text1" w:themeTint="A6"/>
                <w:szCs w:val="22"/>
              </w:rPr>
              <w:t xml:space="preserve">Sistema de Información y Gestión del </w:t>
            </w:r>
            <w:r w:rsidRPr="00BE3A9A">
              <w:rPr>
                <w:rFonts w:cs="Helvetica"/>
                <w:color w:val="595959" w:themeColor="text1" w:themeTint="A6"/>
                <w:szCs w:val="22"/>
              </w:rPr>
              <w:lastRenderedPageBreak/>
              <w:t>Empleo Público</w:t>
            </w:r>
            <w:r w:rsidR="00C44FE9" w:rsidRPr="00BE3A9A">
              <w:rPr>
                <w:rFonts w:cs="Helvetica"/>
                <w:color w:val="595959" w:themeColor="text1" w:themeTint="A6"/>
                <w:szCs w:val="22"/>
              </w:rPr>
              <w:t xml:space="preserve"> SIGEP</w:t>
            </w:r>
          </w:p>
        </w:tc>
        <w:tc>
          <w:tcPr>
            <w:tcW w:w="3774" w:type="dxa"/>
          </w:tcPr>
          <w:p w14:paraId="18121826" w14:textId="77777777" w:rsidR="00787031" w:rsidRPr="00C15996" w:rsidRDefault="0078703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lastRenderedPageBreak/>
              <w:t xml:space="preserve">El Sistema de Información y Gestión del Empleo Público, herramienta clave al servicio de la administración pública y de los ciudadanos que </w:t>
            </w:r>
            <w:r w:rsidRPr="00C15996">
              <w:rPr>
                <w:rFonts w:cs="Helvetica"/>
                <w:color w:val="595959" w:themeColor="text1" w:themeTint="A6"/>
                <w:szCs w:val="22"/>
              </w:rPr>
              <w:lastRenderedPageBreak/>
              <w:t>permite consolidar, administrar y procesar la información de carácter institucional tanto nacional como territorial relacionada con: tipo de entidad, sector al que pertenece, conformación, planta de personal, empleos que posee, salarios, etc.; información con la cual se identifican las instituciones del Estado Colombiano</w:t>
            </w:r>
          </w:p>
        </w:tc>
      </w:tr>
      <w:tr w:rsidR="009A2ED7" w:rsidRPr="00C15996" w14:paraId="2EDF8D56" w14:textId="77777777" w:rsidTr="00AC6D5F">
        <w:trPr>
          <w:trHeight w:val="20"/>
        </w:trPr>
        <w:tc>
          <w:tcPr>
            <w:tcW w:w="2114" w:type="dxa"/>
            <w:vAlign w:val="center"/>
          </w:tcPr>
          <w:p w14:paraId="58B0A24C" w14:textId="77777777" w:rsidR="00AF1305" w:rsidRPr="00C15996" w:rsidRDefault="00AF1305" w:rsidP="00E73951">
            <w:pPr>
              <w:spacing w:line="276" w:lineRule="auto"/>
              <w:ind w:right="51"/>
              <w:jc w:val="both"/>
              <w:rPr>
                <w:rFonts w:cs="Helvetica"/>
                <w:color w:val="595959" w:themeColor="text1" w:themeTint="A6"/>
                <w:szCs w:val="22"/>
              </w:rPr>
            </w:pPr>
          </w:p>
        </w:tc>
        <w:tc>
          <w:tcPr>
            <w:tcW w:w="1333" w:type="dxa"/>
          </w:tcPr>
          <w:p w14:paraId="0B4F2337"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Misional</w:t>
            </w:r>
          </w:p>
        </w:tc>
        <w:tc>
          <w:tcPr>
            <w:tcW w:w="1793" w:type="dxa"/>
          </w:tcPr>
          <w:p w14:paraId="7606B424"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Formulario Único de Reporte de Avances de la Gestión</w:t>
            </w:r>
          </w:p>
          <w:p w14:paraId="7A39CDFF"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FURAG</w:t>
            </w:r>
          </w:p>
        </w:tc>
        <w:tc>
          <w:tcPr>
            <w:tcW w:w="3774" w:type="dxa"/>
          </w:tcPr>
          <w:p w14:paraId="16A0B8D5"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Registro administrativo creado con el propósito de recolectar datos sobre el avance en la implementación de las políticas de gestión y desempeño institucional que hacen parte del Modelo Integrado de Planeación y Gestión (MIPG).</w:t>
            </w:r>
          </w:p>
        </w:tc>
      </w:tr>
      <w:tr w:rsidR="009A2ED7" w:rsidRPr="00C15996" w14:paraId="193639C3" w14:textId="77777777" w:rsidTr="00AC6D5F">
        <w:trPr>
          <w:trHeight w:val="654"/>
        </w:trPr>
        <w:tc>
          <w:tcPr>
            <w:tcW w:w="2114" w:type="dxa"/>
            <w:vAlign w:val="center"/>
            <w:hideMark/>
          </w:tcPr>
          <w:p w14:paraId="513DDA6F" w14:textId="77777777" w:rsidR="00AF1305" w:rsidRPr="00AC6D5F" w:rsidRDefault="00AF1305"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Acción integral en la administración pública nacional y territorial</w:t>
            </w:r>
          </w:p>
        </w:tc>
        <w:tc>
          <w:tcPr>
            <w:tcW w:w="1333" w:type="dxa"/>
          </w:tcPr>
          <w:p w14:paraId="4CF1A506" w14:textId="77777777" w:rsidR="00AF1305" w:rsidRPr="00C15996" w:rsidRDefault="000F3E10"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Misional </w:t>
            </w:r>
          </w:p>
        </w:tc>
        <w:tc>
          <w:tcPr>
            <w:tcW w:w="1793" w:type="dxa"/>
          </w:tcPr>
          <w:p w14:paraId="6D54A2B4" w14:textId="77777777" w:rsidR="00AF1305" w:rsidRPr="00C15996" w:rsidRDefault="000F3E10"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Información Espacio Virtual de Asesoría - EVA</w:t>
            </w:r>
          </w:p>
        </w:tc>
        <w:tc>
          <w:tcPr>
            <w:tcW w:w="3774" w:type="dxa"/>
          </w:tcPr>
          <w:p w14:paraId="62F2D730" w14:textId="77777777" w:rsidR="00AF1305" w:rsidRPr="00C15996" w:rsidRDefault="000F3E10"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Herramienta de consulta y asesoría de Función Pública, que ayuda permanentemente a las entidades, a los servidores y a los ciudadanos de una manera amable, eficiente, eficaz y transparente en temas relacionados con la administración pública.</w:t>
            </w:r>
          </w:p>
        </w:tc>
      </w:tr>
      <w:tr w:rsidR="009A2ED7" w:rsidRPr="00C15996" w14:paraId="0BB77C6A" w14:textId="77777777" w:rsidTr="00AC6D5F">
        <w:trPr>
          <w:trHeight w:val="20"/>
        </w:trPr>
        <w:tc>
          <w:tcPr>
            <w:tcW w:w="2114" w:type="dxa"/>
            <w:vAlign w:val="center"/>
            <w:hideMark/>
          </w:tcPr>
          <w:p w14:paraId="5052A1D7" w14:textId="77777777" w:rsidR="00AF1305" w:rsidRPr="00AC6D5F" w:rsidRDefault="00AF1305"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Gestión de recursos</w:t>
            </w:r>
          </w:p>
        </w:tc>
        <w:tc>
          <w:tcPr>
            <w:tcW w:w="1333" w:type="dxa"/>
          </w:tcPr>
          <w:p w14:paraId="0D179132"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Apoyo</w:t>
            </w:r>
          </w:p>
        </w:tc>
        <w:tc>
          <w:tcPr>
            <w:tcW w:w="1793" w:type="dxa"/>
          </w:tcPr>
          <w:p w14:paraId="5C29E7B4"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NEON – módulo de activos fijos</w:t>
            </w:r>
          </w:p>
        </w:tc>
        <w:tc>
          <w:tcPr>
            <w:tcW w:w="3774" w:type="dxa"/>
          </w:tcPr>
          <w:p w14:paraId="4EAADB9A"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Módulo de activos fijos, el cual permite la gestión de los activos tangibles e intangibles de la Entidad (número de placa, descripción, características, ubicación, responsable, valor, depreciación).</w:t>
            </w:r>
          </w:p>
        </w:tc>
      </w:tr>
      <w:tr w:rsidR="009A2ED7" w:rsidRPr="00C15996" w14:paraId="7F26C719" w14:textId="77777777" w:rsidTr="00AC6D5F">
        <w:trPr>
          <w:trHeight w:val="20"/>
        </w:trPr>
        <w:tc>
          <w:tcPr>
            <w:tcW w:w="2114" w:type="dxa"/>
            <w:vAlign w:val="center"/>
          </w:tcPr>
          <w:p w14:paraId="192C9D57" w14:textId="77777777" w:rsidR="00AF1305" w:rsidRPr="00AC6D5F" w:rsidRDefault="00AF1305"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Gestión documental</w:t>
            </w:r>
          </w:p>
          <w:p w14:paraId="5F9CDA3C" w14:textId="77777777" w:rsidR="00AF1305" w:rsidRPr="00AC6D5F" w:rsidRDefault="00AF1305" w:rsidP="00E73951">
            <w:pPr>
              <w:spacing w:line="276" w:lineRule="auto"/>
              <w:ind w:right="51"/>
              <w:jc w:val="both"/>
              <w:rPr>
                <w:rFonts w:cs="Helvetica"/>
                <w:b/>
                <w:color w:val="595959" w:themeColor="text1" w:themeTint="A6"/>
                <w:szCs w:val="22"/>
              </w:rPr>
            </w:pPr>
          </w:p>
        </w:tc>
        <w:tc>
          <w:tcPr>
            <w:tcW w:w="1333" w:type="dxa"/>
          </w:tcPr>
          <w:p w14:paraId="1F6D2284"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Apoyo </w:t>
            </w:r>
          </w:p>
        </w:tc>
        <w:tc>
          <w:tcPr>
            <w:tcW w:w="1793" w:type="dxa"/>
          </w:tcPr>
          <w:p w14:paraId="38D1D8F4"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Sistema de Gestión Documental - ORFEO</w:t>
            </w:r>
          </w:p>
        </w:tc>
        <w:tc>
          <w:tcPr>
            <w:tcW w:w="3774" w:type="dxa"/>
          </w:tcPr>
          <w:p w14:paraId="657CC88D" w14:textId="77777777" w:rsidR="00AF1305" w:rsidRPr="00C15996" w:rsidRDefault="00AF1305"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Permite incorporar la gestión de los documentos en los procesos de la entidad, automatizando procedimientos con importantes </w:t>
            </w:r>
            <w:r w:rsidRPr="00C15996">
              <w:rPr>
                <w:rFonts w:cs="Helvetica"/>
                <w:color w:val="595959" w:themeColor="text1" w:themeTint="A6"/>
                <w:szCs w:val="22"/>
              </w:rPr>
              <w:lastRenderedPageBreak/>
              <w:t>ahorros en tiempo, costos y recursos</w:t>
            </w:r>
          </w:p>
        </w:tc>
      </w:tr>
      <w:tr w:rsidR="009A2ED7" w:rsidRPr="00C15996" w14:paraId="3B03D679" w14:textId="77777777" w:rsidTr="00AC6D5F">
        <w:trPr>
          <w:trHeight w:val="517"/>
        </w:trPr>
        <w:tc>
          <w:tcPr>
            <w:tcW w:w="2114" w:type="dxa"/>
            <w:vAlign w:val="center"/>
          </w:tcPr>
          <w:p w14:paraId="0DB11048" w14:textId="77777777" w:rsidR="00755421" w:rsidRPr="00AC6D5F" w:rsidRDefault="00755421"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lastRenderedPageBreak/>
              <w:t>Defensa jurídica</w:t>
            </w:r>
          </w:p>
          <w:p w14:paraId="5CCA59EB" w14:textId="77777777" w:rsidR="00755421" w:rsidRPr="00AC6D5F" w:rsidRDefault="00755421" w:rsidP="00E73951">
            <w:pPr>
              <w:spacing w:line="276" w:lineRule="auto"/>
              <w:ind w:right="51"/>
              <w:jc w:val="both"/>
              <w:rPr>
                <w:rFonts w:cs="Helvetica"/>
                <w:b/>
                <w:color w:val="595959" w:themeColor="text1" w:themeTint="A6"/>
                <w:szCs w:val="22"/>
              </w:rPr>
            </w:pPr>
          </w:p>
        </w:tc>
        <w:tc>
          <w:tcPr>
            <w:tcW w:w="1333" w:type="dxa"/>
          </w:tcPr>
          <w:p w14:paraId="59E87C50"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Misional</w:t>
            </w:r>
          </w:p>
        </w:tc>
        <w:tc>
          <w:tcPr>
            <w:tcW w:w="1793" w:type="dxa"/>
          </w:tcPr>
          <w:p w14:paraId="46F5F123"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Gestor Normativo</w:t>
            </w:r>
          </w:p>
        </w:tc>
        <w:tc>
          <w:tcPr>
            <w:tcW w:w="3774" w:type="dxa"/>
          </w:tcPr>
          <w:p w14:paraId="6430B104"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Herramienta de consulta jurídica especializada en normas, doctrina, jurisprudencia y documentos relacionados con temas de función pública. Es gratuita y de fácil acceso para la consulta especializada de temas de administración pública, administrada por la Dirección Jurídica del departamento.</w:t>
            </w:r>
          </w:p>
        </w:tc>
      </w:tr>
      <w:tr w:rsidR="009A2ED7" w:rsidRPr="00C15996" w14:paraId="7662ED49" w14:textId="77777777" w:rsidTr="00AC6D5F">
        <w:trPr>
          <w:trHeight w:val="20"/>
        </w:trPr>
        <w:tc>
          <w:tcPr>
            <w:tcW w:w="2114" w:type="dxa"/>
            <w:vAlign w:val="center"/>
          </w:tcPr>
          <w:p w14:paraId="1D47A8A4" w14:textId="77777777" w:rsidR="00755421" w:rsidRPr="00AC6D5F" w:rsidRDefault="00755421"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Servicio al ciudadano</w:t>
            </w:r>
          </w:p>
          <w:p w14:paraId="611D5665" w14:textId="77777777" w:rsidR="00755421" w:rsidRPr="00AC6D5F" w:rsidRDefault="00755421" w:rsidP="00E73951">
            <w:pPr>
              <w:spacing w:line="276" w:lineRule="auto"/>
              <w:ind w:right="51"/>
              <w:jc w:val="both"/>
              <w:rPr>
                <w:rFonts w:cs="Helvetica"/>
                <w:b/>
                <w:color w:val="595959" w:themeColor="text1" w:themeTint="A6"/>
                <w:szCs w:val="22"/>
              </w:rPr>
            </w:pPr>
          </w:p>
        </w:tc>
        <w:tc>
          <w:tcPr>
            <w:tcW w:w="1333" w:type="dxa"/>
          </w:tcPr>
          <w:p w14:paraId="3D885116"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Misional </w:t>
            </w:r>
          </w:p>
        </w:tc>
        <w:tc>
          <w:tcPr>
            <w:tcW w:w="1793" w:type="dxa"/>
          </w:tcPr>
          <w:p w14:paraId="319B7E27"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Visor SUIT</w:t>
            </w:r>
          </w:p>
        </w:tc>
        <w:tc>
          <w:tcPr>
            <w:tcW w:w="3774" w:type="dxa"/>
          </w:tcPr>
          <w:p w14:paraId="35436ABF"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Permite encontrar información relacionada los reportes que las entidades territoriales deben presentar a las diferentes entidades del Gobierno Nacional y organismos de control, facilitando la gestión de estas.</w:t>
            </w:r>
          </w:p>
        </w:tc>
      </w:tr>
      <w:tr w:rsidR="009A2ED7" w:rsidRPr="00C15996" w14:paraId="089C851B" w14:textId="77777777" w:rsidTr="00AC6D5F">
        <w:trPr>
          <w:trHeight w:val="20"/>
        </w:trPr>
        <w:tc>
          <w:tcPr>
            <w:tcW w:w="2114" w:type="dxa"/>
            <w:vAlign w:val="center"/>
          </w:tcPr>
          <w:p w14:paraId="4C3609CC" w14:textId="77777777" w:rsidR="00755421" w:rsidRPr="00AC6D5F" w:rsidRDefault="00755421" w:rsidP="00E73951">
            <w:pPr>
              <w:spacing w:line="276" w:lineRule="auto"/>
              <w:ind w:right="51"/>
              <w:jc w:val="both"/>
              <w:rPr>
                <w:rFonts w:cs="Helvetica"/>
                <w:b/>
                <w:color w:val="595959" w:themeColor="text1" w:themeTint="A6"/>
                <w:szCs w:val="22"/>
              </w:rPr>
            </w:pPr>
          </w:p>
        </w:tc>
        <w:tc>
          <w:tcPr>
            <w:tcW w:w="1333" w:type="dxa"/>
          </w:tcPr>
          <w:p w14:paraId="5022AFC0"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Apoyo </w:t>
            </w:r>
          </w:p>
        </w:tc>
        <w:tc>
          <w:tcPr>
            <w:tcW w:w="1793" w:type="dxa"/>
          </w:tcPr>
          <w:p w14:paraId="5DBD2E04"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Premio Nacional de Alta Gerencia y Banco de Éxitos.</w:t>
            </w:r>
          </w:p>
        </w:tc>
        <w:tc>
          <w:tcPr>
            <w:tcW w:w="3774" w:type="dxa"/>
          </w:tcPr>
          <w:p w14:paraId="3D9B446B"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Sistema de apoyo para la gestión de convocatorias para la postulación de experiencias al premio nacional de alta gerencia y su vinculación al Banco de Éxitos.</w:t>
            </w:r>
          </w:p>
        </w:tc>
      </w:tr>
      <w:tr w:rsidR="009A2ED7" w:rsidRPr="00C15996" w14:paraId="0AF24605" w14:textId="77777777" w:rsidTr="00AC6D5F">
        <w:trPr>
          <w:trHeight w:val="20"/>
        </w:trPr>
        <w:tc>
          <w:tcPr>
            <w:tcW w:w="2114" w:type="dxa"/>
            <w:vAlign w:val="center"/>
            <w:hideMark/>
          </w:tcPr>
          <w:p w14:paraId="77AB142D" w14:textId="77777777" w:rsidR="00755421" w:rsidRPr="00AC6D5F" w:rsidRDefault="00755421"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Tecnologías de la información</w:t>
            </w:r>
          </w:p>
        </w:tc>
        <w:tc>
          <w:tcPr>
            <w:tcW w:w="1333" w:type="dxa"/>
          </w:tcPr>
          <w:p w14:paraId="79320B77"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Apoyo</w:t>
            </w:r>
          </w:p>
        </w:tc>
        <w:tc>
          <w:tcPr>
            <w:tcW w:w="1793" w:type="dxa"/>
          </w:tcPr>
          <w:p w14:paraId="0FEEBDA8"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Herramienta Mesa de Servicio</w:t>
            </w:r>
          </w:p>
          <w:p w14:paraId="54EE9F63"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ProactivaNet</w:t>
            </w:r>
          </w:p>
        </w:tc>
        <w:tc>
          <w:tcPr>
            <w:tcW w:w="3774" w:type="dxa"/>
          </w:tcPr>
          <w:p w14:paraId="61656C22" w14:textId="77777777" w:rsidR="00755421" w:rsidRPr="00C15996" w:rsidRDefault="00755421"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Herramienta de gestión de servicios de TI, la cual permite la gestión de incidencias y peticiones, problemas, cambios, niveles de servicio, inventarios y base de datos de gestión de configuración.</w:t>
            </w:r>
          </w:p>
        </w:tc>
      </w:tr>
      <w:tr w:rsidR="009A2ED7" w:rsidRPr="00C15996" w14:paraId="723D0C25" w14:textId="77777777" w:rsidTr="00AC6D5F">
        <w:trPr>
          <w:trHeight w:val="20"/>
        </w:trPr>
        <w:tc>
          <w:tcPr>
            <w:tcW w:w="2114" w:type="dxa"/>
            <w:vAlign w:val="center"/>
            <w:hideMark/>
          </w:tcPr>
          <w:p w14:paraId="0B74F65A" w14:textId="77777777" w:rsidR="00E61044" w:rsidRPr="00AC6D5F" w:rsidRDefault="00E61044"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Gestión del talento humano</w:t>
            </w:r>
          </w:p>
        </w:tc>
        <w:tc>
          <w:tcPr>
            <w:tcW w:w="1333" w:type="dxa"/>
          </w:tcPr>
          <w:p w14:paraId="211B8794" w14:textId="77777777" w:rsidR="00E61044" w:rsidRPr="00C15996" w:rsidRDefault="00E61044"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Apoyo </w:t>
            </w:r>
          </w:p>
        </w:tc>
        <w:tc>
          <w:tcPr>
            <w:tcW w:w="1793" w:type="dxa"/>
          </w:tcPr>
          <w:p w14:paraId="382D0B0A" w14:textId="77777777" w:rsidR="00E61044" w:rsidRPr="00C15996" w:rsidRDefault="00E61044"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Sistema de Nómina </w:t>
            </w:r>
          </w:p>
          <w:p w14:paraId="330D430B" w14:textId="77777777" w:rsidR="00E61044" w:rsidRPr="00C15996" w:rsidRDefault="00E61044" w:rsidP="00AC6D5F">
            <w:pPr>
              <w:spacing w:line="276" w:lineRule="auto"/>
              <w:ind w:right="51"/>
              <w:jc w:val="both"/>
              <w:rPr>
                <w:rFonts w:cs="Helvetica"/>
                <w:color w:val="595959" w:themeColor="text1" w:themeTint="A6"/>
                <w:szCs w:val="22"/>
              </w:rPr>
            </w:pPr>
            <w:r w:rsidRPr="00C15996">
              <w:rPr>
                <w:rFonts w:cs="Helvetica"/>
                <w:color w:val="595959" w:themeColor="text1" w:themeTint="A6"/>
                <w:szCs w:val="22"/>
              </w:rPr>
              <w:t>KACTUS-</w:t>
            </w:r>
            <w:r w:rsidR="00AC6D5F">
              <w:rPr>
                <w:rFonts w:cs="Helvetica"/>
                <w:color w:val="595959" w:themeColor="text1" w:themeTint="A6"/>
                <w:szCs w:val="22"/>
              </w:rPr>
              <w:t>H</w:t>
            </w:r>
            <w:r w:rsidRPr="00C15996">
              <w:rPr>
                <w:rFonts w:cs="Helvetica"/>
                <w:color w:val="595959" w:themeColor="text1" w:themeTint="A6"/>
                <w:szCs w:val="22"/>
              </w:rPr>
              <w:t>CM</w:t>
            </w:r>
          </w:p>
        </w:tc>
        <w:tc>
          <w:tcPr>
            <w:tcW w:w="3774" w:type="dxa"/>
          </w:tcPr>
          <w:p w14:paraId="1ED1D09E" w14:textId="77777777" w:rsidR="00E61044" w:rsidRPr="00C15996" w:rsidRDefault="00E61044"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Software de gestión del talento humano</w:t>
            </w:r>
          </w:p>
        </w:tc>
      </w:tr>
    </w:tbl>
    <w:p w14:paraId="2B07E3F9" w14:textId="77777777" w:rsidR="004934CB" w:rsidRPr="00C15996" w:rsidRDefault="004934CB" w:rsidP="00E73951">
      <w:pPr>
        <w:spacing w:line="276" w:lineRule="auto"/>
        <w:ind w:right="51"/>
        <w:rPr>
          <w:rFonts w:eastAsia="Times New Roman" w:cs="Helvetica"/>
          <w:color w:val="595959" w:themeColor="text1" w:themeTint="A6"/>
          <w:w w:val="80"/>
          <w:szCs w:val="22"/>
        </w:rPr>
      </w:pPr>
    </w:p>
    <w:p w14:paraId="68C19D19" w14:textId="77777777" w:rsidR="00167E9B" w:rsidRPr="00AC6D5F" w:rsidRDefault="00AC6D5F" w:rsidP="00E73951">
      <w:pPr>
        <w:pStyle w:val="Ttulo1"/>
        <w:keepNext w:val="0"/>
        <w:widowControl w:val="0"/>
        <w:numPr>
          <w:ilvl w:val="0"/>
          <w:numId w:val="1"/>
        </w:numPr>
        <w:tabs>
          <w:tab w:val="left" w:pos="142"/>
        </w:tabs>
        <w:autoSpaceDE w:val="0"/>
        <w:autoSpaceDN w:val="0"/>
        <w:spacing w:before="0" w:after="0" w:line="276" w:lineRule="auto"/>
        <w:ind w:left="0" w:right="51" w:firstLine="0"/>
        <w:jc w:val="left"/>
        <w:rPr>
          <w:rFonts w:cs="Helvetica"/>
          <w:color w:val="595959" w:themeColor="text1" w:themeTint="A6"/>
          <w:szCs w:val="24"/>
          <w:lang w:val="es-CO"/>
        </w:rPr>
      </w:pPr>
      <w:bookmarkStart w:id="38" w:name="_Toc155984350"/>
      <w:r w:rsidRPr="00AC6D5F">
        <w:rPr>
          <w:rFonts w:cs="Helvetica"/>
          <w:color w:val="595959" w:themeColor="text1" w:themeTint="A6"/>
          <w:szCs w:val="24"/>
          <w:lang w:val="es-CO"/>
        </w:rPr>
        <w:t>Situación actual</w:t>
      </w:r>
      <w:bookmarkEnd w:id="38"/>
      <w:r w:rsidRPr="00AC6D5F">
        <w:rPr>
          <w:rFonts w:cs="Helvetica"/>
          <w:color w:val="595959" w:themeColor="text1" w:themeTint="A6"/>
          <w:szCs w:val="24"/>
          <w:lang w:val="es-CO"/>
        </w:rPr>
        <w:t xml:space="preserve"> </w:t>
      </w:r>
    </w:p>
    <w:p w14:paraId="66B4B985" w14:textId="77777777" w:rsidR="00167E9B" w:rsidRPr="00C15996" w:rsidRDefault="00167E9B" w:rsidP="00E73951">
      <w:pPr>
        <w:spacing w:line="276" w:lineRule="auto"/>
        <w:ind w:right="51"/>
        <w:rPr>
          <w:rFonts w:cs="Helvetica"/>
          <w:color w:val="595959" w:themeColor="text1" w:themeTint="A6"/>
          <w:szCs w:val="22"/>
        </w:rPr>
      </w:pPr>
    </w:p>
    <w:p w14:paraId="3E3E23AB" w14:textId="77777777" w:rsidR="00167E9B" w:rsidRPr="00C15996" w:rsidRDefault="00167E9B"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39" w:name="_Toc54980078"/>
      <w:bookmarkStart w:id="40" w:name="_Toc155984351"/>
      <w:r w:rsidRPr="00C15996">
        <w:rPr>
          <w:rFonts w:cs="Helvetica"/>
          <w:color w:val="595959" w:themeColor="text1" w:themeTint="A6"/>
          <w:sz w:val="22"/>
          <w:szCs w:val="22"/>
          <w:lang w:val="es-CO"/>
        </w:rPr>
        <w:t>Estrategia de TI</w:t>
      </w:r>
      <w:bookmarkEnd w:id="39"/>
      <w:bookmarkEnd w:id="40"/>
    </w:p>
    <w:p w14:paraId="70EB36BA" w14:textId="77777777" w:rsidR="009928D3" w:rsidRPr="00C15996" w:rsidRDefault="009928D3"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lastRenderedPageBreak/>
        <w:t xml:space="preserve">En este apartado, se describe la situación actual de la Oficina de Tecnologías de la Información de Función Pública, descrito en el habilitador de Arquitectura, establecido en la Política de Gobierno Digital. Se analiza la misión, visión y objetivos actuales de la Oficina de TIC, así como el proceso asociado, políticas y planes existentes. </w:t>
      </w:r>
    </w:p>
    <w:p w14:paraId="0A9F7516" w14:textId="77777777" w:rsidR="009928D3" w:rsidRPr="00C15996" w:rsidRDefault="009928D3" w:rsidP="00E73951">
      <w:pPr>
        <w:spacing w:line="276" w:lineRule="auto"/>
        <w:ind w:right="51"/>
        <w:jc w:val="both"/>
        <w:rPr>
          <w:rFonts w:cs="Helvetica"/>
          <w:color w:val="595959" w:themeColor="text1" w:themeTint="A6"/>
          <w:szCs w:val="22"/>
        </w:rPr>
      </w:pPr>
    </w:p>
    <w:p w14:paraId="225B75AE" w14:textId="77777777" w:rsidR="009928D3" w:rsidRPr="00C15996" w:rsidRDefault="009928D3"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Mediante el Decreto 430 de 2018 se modifica la estructura orgánica del Departamento Administrativo de la Función Pública, el cual incluye creación de la Oficina de Tecnologías de la Información y las comunicaciones antes denominada Oficina de Sistemas.</w:t>
      </w:r>
      <w:r w:rsidR="00AC6D5F">
        <w:rPr>
          <w:rFonts w:cs="Helvetica"/>
          <w:color w:val="595959" w:themeColor="text1" w:themeTint="A6"/>
          <w:szCs w:val="22"/>
        </w:rPr>
        <w:t xml:space="preserve"> </w:t>
      </w:r>
      <w:r w:rsidRPr="00C15996">
        <w:rPr>
          <w:rFonts w:cs="Helvetica"/>
          <w:color w:val="595959" w:themeColor="text1" w:themeTint="A6"/>
          <w:szCs w:val="22"/>
        </w:rPr>
        <w:t xml:space="preserve">La descripción detallada del proceso de Tecnologías de la Información se encuentra </w:t>
      </w:r>
      <w:r w:rsidR="00AC6D5F">
        <w:rPr>
          <w:rFonts w:cs="Helvetica"/>
          <w:color w:val="595959" w:themeColor="text1" w:themeTint="A6"/>
          <w:szCs w:val="22"/>
        </w:rPr>
        <w:t xml:space="preserve">en el </w:t>
      </w:r>
      <w:r w:rsidR="00AC6D5F" w:rsidRPr="00C15996">
        <w:rPr>
          <w:rFonts w:cs="Helvetica"/>
          <w:color w:val="595959" w:themeColor="text1" w:themeTint="A6"/>
          <w:szCs w:val="22"/>
        </w:rPr>
        <w:t>Sistema</w:t>
      </w:r>
      <w:r w:rsidRPr="00C15996">
        <w:rPr>
          <w:rFonts w:cs="Helvetica"/>
          <w:color w:val="595959" w:themeColor="text1" w:themeTint="A6"/>
          <w:szCs w:val="22"/>
        </w:rPr>
        <w:t xml:space="preserve"> Integrado de Planea</w:t>
      </w:r>
      <w:r w:rsidRPr="00B02E7C">
        <w:rPr>
          <w:rFonts w:cs="Helvetica"/>
          <w:color w:val="595959" w:themeColor="text1" w:themeTint="A6"/>
          <w:szCs w:val="22"/>
        </w:rPr>
        <w:t xml:space="preserve">ción </w:t>
      </w:r>
      <w:r w:rsidR="005827F9" w:rsidRPr="00B02E7C">
        <w:rPr>
          <w:rFonts w:cs="Helvetica"/>
          <w:color w:val="595959" w:themeColor="text1" w:themeTint="A6"/>
          <w:szCs w:val="22"/>
        </w:rPr>
        <w:t>y</w:t>
      </w:r>
      <w:r w:rsidR="005827F9">
        <w:rPr>
          <w:rFonts w:cs="Helvetica"/>
          <w:color w:val="595959" w:themeColor="text1" w:themeTint="A6"/>
          <w:szCs w:val="22"/>
        </w:rPr>
        <w:t xml:space="preserve"> </w:t>
      </w:r>
      <w:r w:rsidRPr="00C15996">
        <w:rPr>
          <w:rFonts w:cs="Helvetica"/>
          <w:color w:val="595959" w:themeColor="text1" w:themeTint="A6"/>
          <w:szCs w:val="22"/>
        </w:rPr>
        <w:t>Gestión el cual se relaciona a continuación:</w:t>
      </w:r>
    </w:p>
    <w:p w14:paraId="29BE5FE4" w14:textId="77777777" w:rsidR="009928D3" w:rsidRPr="00C15996" w:rsidRDefault="009928D3" w:rsidP="00E73951">
      <w:pPr>
        <w:spacing w:line="276" w:lineRule="auto"/>
        <w:ind w:right="51"/>
        <w:jc w:val="both"/>
        <w:rPr>
          <w:rFonts w:cs="Helvetica"/>
          <w:color w:val="595959" w:themeColor="text1" w:themeTint="A6"/>
          <w:szCs w:val="22"/>
        </w:rPr>
      </w:pPr>
    </w:p>
    <w:p w14:paraId="077172D7" w14:textId="77777777" w:rsidR="009928D3" w:rsidRPr="00B02E7C" w:rsidRDefault="009928D3" w:rsidP="00E73951">
      <w:pPr>
        <w:pStyle w:val="Prrafodelista"/>
        <w:numPr>
          <w:ilvl w:val="0"/>
          <w:numId w:val="46"/>
        </w:numPr>
        <w:spacing w:line="276" w:lineRule="auto"/>
        <w:ind w:left="360" w:right="51"/>
        <w:jc w:val="both"/>
        <w:rPr>
          <w:rFonts w:cs="Helvetica"/>
          <w:color w:val="595959" w:themeColor="text1" w:themeTint="A6"/>
          <w:szCs w:val="22"/>
        </w:rPr>
      </w:pPr>
      <w:r w:rsidRPr="00B02E7C">
        <w:rPr>
          <w:rFonts w:cs="Helvetica"/>
          <w:b/>
          <w:color w:val="595959" w:themeColor="text1" w:themeTint="A6"/>
          <w:szCs w:val="22"/>
        </w:rPr>
        <w:t>Objetivo</w:t>
      </w:r>
      <w:r w:rsidRPr="00B02E7C">
        <w:rPr>
          <w:rFonts w:cs="Helvetica"/>
          <w:color w:val="595959" w:themeColor="text1" w:themeTint="A6"/>
          <w:szCs w:val="22"/>
        </w:rPr>
        <w:t>: Gerenciar los servicios de información y de tecnología alineados con los objetivos sectoriales e institucionales para el cumplimiento de la Misión.</w:t>
      </w:r>
    </w:p>
    <w:p w14:paraId="264F60BF" w14:textId="77777777" w:rsidR="009928D3" w:rsidRPr="00B02E7C" w:rsidRDefault="009928D3" w:rsidP="00E73951">
      <w:pPr>
        <w:pStyle w:val="Prrafodelista"/>
        <w:numPr>
          <w:ilvl w:val="0"/>
          <w:numId w:val="46"/>
        </w:numPr>
        <w:spacing w:line="276" w:lineRule="auto"/>
        <w:ind w:left="360" w:right="51"/>
        <w:jc w:val="both"/>
        <w:rPr>
          <w:rFonts w:cs="Helvetica"/>
          <w:color w:val="595959" w:themeColor="text1" w:themeTint="A6"/>
          <w:szCs w:val="22"/>
        </w:rPr>
      </w:pPr>
      <w:r w:rsidRPr="00B02E7C">
        <w:rPr>
          <w:rFonts w:cs="Helvetica"/>
          <w:b/>
          <w:color w:val="595959" w:themeColor="text1" w:themeTint="A6"/>
          <w:szCs w:val="22"/>
        </w:rPr>
        <w:t>Alcance</w:t>
      </w:r>
      <w:r w:rsidRPr="00B02E7C">
        <w:rPr>
          <w:rFonts w:cs="Helvetica"/>
          <w:color w:val="595959" w:themeColor="text1" w:themeTint="A6"/>
          <w:szCs w:val="22"/>
        </w:rPr>
        <w:t>: Inicia con la definición de la arquitectura de tecnología y termina con la implementación de proyectos de TIC, prestación de servicios de información y de tecnología.</w:t>
      </w:r>
    </w:p>
    <w:p w14:paraId="4E3F5388" w14:textId="77777777" w:rsidR="009928D3" w:rsidRPr="00B02E7C" w:rsidRDefault="009928D3" w:rsidP="00E73951">
      <w:pPr>
        <w:pStyle w:val="Prrafodelista"/>
        <w:numPr>
          <w:ilvl w:val="0"/>
          <w:numId w:val="46"/>
        </w:numPr>
        <w:spacing w:line="276" w:lineRule="auto"/>
        <w:ind w:left="360" w:right="51"/>
        <w:jc w:val="both"/>
        <w:rPr>
          <w:rFonts w:cs="Helvetica"/>
          <w:color w:val="595959" w:themeColor="text1" w:themeTint="A6"/>
          <w:szCs w:val="22"/>
        </w:rPr>
      </w:pPr>
      <w:r w:rsidRPr="00B02E7C">
        <w:rPr>
          <w:rFonts w:cs="Helvetica"/>
          <w:b/>
          <w:color w:val="595959" w:themeColor="text1" w:themeTint="A6"/>
          <w:szCs w:val="22"/>
        </w:rPr>
        <w:t>Líder del proceso</w:t>
      </w:r>
      <w:r w:rsidR="00B02E7C">
        <w:rPr>
          <w:rFonts w:cs="Helvetica"/>
          <w:color w:val="595959" w:themeColor="text1" w:themeTint="A6"/>
          <w:szCs w:val="22"/>
        </w:rPr>
        <w:t>: J</w:t>
      </w:r>
      <w:r w:rsidRPr="00B02E7C">
        <w:rPr>
          <w:rFonts w:cs="Helvetica"/>
          <w:color w:val="595959" w:themeColor="text1" w:themeTint="A6"/>
          <w:szCs w:val="22"/>
        </w:rPr>
        <w:t>efe de oficina de tecnologías de la información y las comunicaciones.</w:t>
      </w:r>
    </w:p>
    <w:p w14:paraId="6E746192" w14:textId="77777777" w:rsidR="009928D3" w:rsidRPr="00B02E7C" w:rsidRDefault="009928D3" w:rsidP="00E73951">
      <w:pPr>
        <w:pStyle w:val="Prrafodelista"/>
        <w:numPr>
          <w:ilvl w:val="0"/>
          <w:numId w:val="46"/>
        </w:numPr>
        <w:spacing w:line="276" w:lineRule="auto"/>
        <w:ind w:left="360" w:right="51"/>
        <w:jc w:val="both"/>
        <w:rPr>
          <w:rFonts w:cs="Helvetica"/>
          <w:color w:val="595959" w:themeColor="text1" w:themeTint="A6"/>
          <w:szCs w:val="22"/>
        </w:rPr>
      </w:pPr>
      <w:r w:rsidRPr="00B02E7C">
        <w:rPr>
          <w:rFonts w:cs="Helvetica"/>
          <w:b/>
          <w:color w:val="595959" w:themeColor="text1" w:themeTint="A6"/>
          <w:szCs w:val="22"/>
        </w:rPr>
        <w:t>Gestor del Proceso</w:t>
      </w:r>
      <w:r w:rsidRPr="00B02E7C">
        <w:rPr>
          <w:rFonts w:cs="Helvetica"/>
          <w:color w:val="595959" w:themeColor="text1" w:themeTint="A6"/>
          <w:szCs w:val="22"/>
        </w:rPr>
        <w:t>: Grupo de proyectos estratégicos de TIC, Grupo de servicios de información y Grupo de servicios de tecnología.</w:t>
      </w:r>
    </w:p>
    <w:p w14:paraId="01CFFDBA" w14:textId="77777777" w:rsidR="00B02E7C" w:rsidRPr="00C15996" w:rsidRDefault="00B02E7C" w:rsidP="00E73951">
      <w:pPr>
        <w:spacing w:line="276" w:lineRule="auto"/>
        <w:ind w:right="51"/>
        <w:jc w:val="both"/>
        <w:rPr>
          <w:rFonts w:cs="Helvetica"/>
          <w:color w:val="595959" w:themeColor="text1" w:themeTint="A6"/>
          <w:szCs w:val="22"/>
        </w:rPr>
      </w:pPr>
    </w:p>
    <w:p w14:paraId="23457A66" w14:textId="77777777" w:rsidR="009928D3" w:rsidRPr="00AC6D5F" w:rsidRDefault="009928D3" w:rsidP="00AC6D5F">
      <w:pPr>
        <w:spacing w:line="276" w:lineRule="auto"/>
        <w:ind w:right="51"/>
        <w:jc w:val="both"/>
        <w:rPr>
          <w:rFonts w:cs="Helvetica"/>
          <w:color w:val="595959" w:themeColor="text1" w:themeTint="A6"/>
          <w:szCs w:val="22"/>
        </w:rPr>
      </w:pPr>
      <w:r w:rsidRPr="00AC6D5F">
        <w:rPr>
          <w:rFonts w:cs="Helvetica"/>
          <w:color w:val="595959" w:themeColor="text1" w:themeTint="A6"/>
          <w:szCs w:val="22"/>
        </w:rPr>
        <w:t>Las políticas definidas y aprobadas para la Oficina de TIC se relacionan a continuación:</w:t>
      </w:r>
      <w:r w:rsidRPr="00AC6D5F">
        <w:rPr>
          <w:rFonts w:cs="Helvetica"/>
          <w:color w:val="595959" w:themeColor="text1" w:themeTint="A6"/>
          <w:szCs w:val="22"/>
        </w:rPr>
        <w:tab/>
      </w:r>
    </w:p>
    <w:p w14:paraId="3B756CE1" w14:textId="77777777" w:rsidR="009928D3" w:rsidRPr="00B02E7C" w:rsidRDefault="009928D3" w:rsidP="00AC6D5F">
      <w:pPr>
        <w:pStyle w:val="Prrafodelista"/>
        <w:numPr>
          <w:ilvl w:val="0"/>
          <w:numId w:val="46"/>
        </w:numPr>
        <w:spacing w:line="276" w:lineRule="auto"/>
        <w:ind w:left="360" w:right="51"/>
        <w:jc w:val="both"/>
        <w:rPr>
          <w:rFonts w:cs="Helvetica"/>
          <w:color w:val="595959" w:themeColor="text1" w:themeTint="A6"/>
          <w:szCs w:val="22"/>
        </w:rPr>
      </w:pPr>
      <w:r w:rsidRPr="00AC6D5F">
        <w:rPr>
          <w:rFonts w:cs="Helvetica"/>
          <w:b/>
          <w:color w:val="595959" w:themeColor="text1" w:themeTint="A6"/>
          <w:szCs w:val="22"/>
        </w:rPr>
        <w:t>Política de operación</w:t>
      </w:r>
      <w:r w:rsidRPr="00B02E7C">
        <w:rPr>
          <w:rFonts w:cs="Helvetica"/>
          <w:color w:val="595959" w:themeColor="text1" w:themeTint="A6"/>
          <w:szCs w:val="22"/>
        </w:rPr>
        <w:t xml:space="preserve"> - Este documento brinda principios, lineamientos, parámetros y flujos de trabajo para la gestión de las tecnologías de la información y las comunicaciones en Función Pública y la implementación de proyectos estratégicos y de operación, que permitan obtener productos y servicios de TI acordes con las necesidades institucionales y sectoriales.</w:t>
      </w:r>
    </w:p>
    <w:p w14:paraId="22DECBB5" w14:textId="77777777" w:rsidR="009928D3" w:rsidRPr="00C15996" w:rsidRDefault="009928D3" w:rsidP="00AC6D5F">
      <w:pPr>
        <w:spacing w:line="276" w:lineRule="auto"/>
        <w:ind w:right="51"/>
        <w:jc w:val="both"/>
        <w:rPr>
          <w:rFonts w:cs="Helvetica"/>
          <w:color w:val="595959" w:themeColor="text1" w:themeTint="A6"/>
          <w:szCs w:val="22"/>
        </w:rPr>
      </w:pPr>
    </w:p>
    <w:p w14:paraId="58399BAB" w14:textId="77777777" w:rsidR="009928D3" w:rsidRPr="00B02E7C" w:rsidRDefault="009928D3" w:rsidP="00AC6D5F">
      <w:pPr>
        <w:pStyle w:val="Prrafodelista"/>
        <w:numPr>
          <w:ilvl w:val="0"/>
          <w:numId w:val="46"/>
        </w:numPr>
        <w:spacing w:line="276" w:lineRule="auto"/>
        <w:ind w:left="360" w:right="51"/>
        <w:jc w:val="both"/>
        <w:rPr>
          <w:rFonts w:cs="Helvetica"/>
          <w:color w:val="595959" w:themeColor="text1" w:themeTint="A6"/>
          <w:szCs w:val="22"/>
        </w:rPr>
      </w:pPr>
      <w:r w:rsidRPr="00AC6D5F">
        <w:rPr>
          <w:rFonts w:cs="Helvetica"/>
          <w:b/>
          <w:color w:val="595959" w:themeColor="text1" w:themeTint="A6"/>
          <w:szCs w:val="22"/>
        </w:rPr>
        <w:t xml:space="preserve">Políticas técnicas de seguridad de la información Función Pública </w:t>
      </w:r>
      <w:r w:rsidRPr="00B02E7C">
        <w:rPr>
          <w:rFonts w:cs="Helvetica"/>
          <w:color w:val="595959" w:themeColor="text1" w:themeTint="A6"/>
          <w:szCs w:val="22"/>
        </w:rPr>
        <w:t>-  Este documento contiene la declaración de la Política de Seguridad de la Información institucional busca proteger los activos de información (grupos de valor, información, procesos, tecnologías de información incluido el hardware y el software), mediante el establecimiento de lineamientos generales para la aplicación de la seguridad de la información en la gestión de los procesos internos, bajo el marco del Modelo Integrado de Planeación y Gestión, consolidada en los procedimientos, guías, instructivos y publicaciones, así como la asignación de roles y responsabilidades.</w:t>
      </w:r>
    </w:p>
    <w:p w14:paraId="3515E2D0" w14:textId="77777777" w:rsidR="009928D3" w:rsidRPr="00C15996" w:rsidRDefault="009928D3" w:rsidP="00E73951">
      <w:pPr>
        <w:spacing w:line="276" w:lineRule="auto"/>
        <w:ind w:right="51"/>
        <w:jc w:val="both"/>
        <w:rPr>
          <w:rFonts w:cs="Helvetica"/>
          <w:color w:val="595959" w:themeColor="text1" w:themeTint="A6"/>
          <w:szCs w:val="22"/>
        </w:rPr>
      </w:pPr>
    </w:p>
    <w:p w14:paraId="23AB0A6C" w14:textId="77777777" w:rsidR="009928D3" w:rsidRPr="00C15996" w:rsidRDefault="009928D3" w:rsidP="00AC6D5F">
      <w:pPr>
        <w:pStyle w:val="Prrafodelista"/>
        <w:numPr>
          <w:ilvl w:val="0"/>
          <w:numId w:val="46"/>
        </w:numPr>
        <w:spacing w:line="276" w:lineRule="auto"/>
        <w:ind w:right="51"/>
        <w:jc w:val="both"/>
        <w:rPr>
          <w:rFonts w:cs="Helvetica"/>
          <w:color w:val="595959" w:themeColor="text1" w:themeTint="A6"/>
          <w:szCs w:val="22"/>
        </w:rPr>
      </w:pPr>
      <w:r w:rsidRPr="00AC6D5F">
        <w:rPr>
          <w:rFonts w:cs="Helvetica"/>
          <w:b/>
          <w:color w:val="595959" w:themeColor="text1" w:themeTint="A6"/>
          <w:szCs w:val="22"/>
        </w:rPr>
        <w:lastRenderedPageBreak/>
        <w:t>Políticas de respaldo, custodia y recuperación de la información</w:t>
      </w:r>
      <w:r w:rsidRPr="00C15996">
        <w:rPr>
          <w:rFonts w:cs="Helvetica"/>
          <w:color w:val="595959" w:themeColor="text1" w:themeTint="A6"/>
          <w:szCs w:val="22"/>
        </w:rPr>
        <w:t xml:space="preserve"> – En este documento se encuentra la definición de los lineamientos generales aplicables a los sistemas de información y a la infraestructura de servidores ubicados en el centro de datos del Departamento Administrativo de Función Pública, en lo referente a los procedimientos de respaldo, custodia y recuperación de la información.</w:t>
      </w:r>
    </w:p>
    <w:p w14:paraId="73BBA84C" w14:textId="77777777" w:rsidR="009928D3" w:rsidRPr="00C15996" w:rsidRDefault="009928D3" w:rsidP="00E73951">
      <w:pPr>
        <w:spacing w:line="276" w:lineRule="auto"/>
        <w:ind w:right="51"/>
        <w:jc w:val="both"/>
        <w:rPr>
          <w:rFonts w:cs="Helvetica"/>
          <w:color w:val="595959" w:themeColor="text1" w:themeTint="A6"/>
          <w:szCs w:val="22"/>
        </w:rPr>
      </w:pPr>
    </w:p>
    <w:p w14:paraId="01346E5D" w14:textId="77777777" w:rsidR="009928D3" w:rsidRPr="00AC6D5F" w:rsidRDefault="009928D3" w:rsidP="00AC6D5F">
      <w:pPr>
        <w:spacing w:line="276" w:lineRule="auto"/>
        <w:ind w:right="51"/>
        <w:jc w:val="both"/>
        <w:rPr>
          <w:rFonts w:cs="Helvetica"/>
          <w:color w:val="595959" w:themeColor="text1" w:themeTint="A6"/>
          <w:szCs w:val="22"/>
        </w:rPr>
      </w:pPr>
      <w:r w:rsidRPr="00AC6D5F">
        <w:rPr>
          <w:rFonts w:cs="Helvetica"/>
          <w:color w:val="595959" w:themeColor="text1" w:themeTint="A6"/>
          <w:szCs w:val="22"/>
        </w:rPr>
        <w:t>Los planes que se definen, apruebas y publican acorde al Decreto 612 de 2018 son:</w:t>
      </w:r>
    </w:p>
    <w:p w14:paraId="537A97E9" w14:textId="77777777" w:rsidR="009928D3" w:rsidRPr="00C15996" w:rsidRDefault="009928D3" w:rsidP="00E73951">
      <w:pPr>
        <w:spacing w:line="276" w:lineRule="auto"/>
        <w:ind w:right="51"/>
        <w:jc w:val="both"/>
        <w:rPr>
          <w:rFonts w:cs="Helvetica"/>
          <w:color w:val="595959" w:themeColor="text1" w:themeTint="A6"/>
          <w:szCs w:val="22"/>
        </w:rPr>
      </w:pPr>
    </w:p>
    <w:p w14:paraId="2122B358" w14:textId="77777777" w:rsidR="009928D3" w:rsidRPr="00C15996" w:rsidRDefault="009928D3" w:rsidP="00AC6D5F">
      <w:pPr>
        <w:pStyle w:val="Prrafodelista"/>
        <w:numPr>
          <w:ilvl w:val="0"/>
          <w:numId w:val="46"/>
        </w:numPr>
        <w:spacing w:line="276" w:lineRule="auto"/>
        <w:ind w:left="360" w:right="51"/>
        <w:jc w:val="both"/>
        <w:rPr>
          <w:rFonts w:cs="Helvetica"/>
          <w:color w:val="595959" w:themeColor="text1" w:themeTint="A6"/>
          <w:szCs w:val="22"/>
        </w:rPr>
      </w:pPr>
      <w:r w:rsidRPr="00AC6D5F">
        <w:rPr>
          <w:rFonts w:cs="Helvetica"/>
          <w:b/>
          <w:color w:val="595959" w:themeColor="text1" w:themeTint="A6"/>
          <w:szCs w:val="22"/>
        </w:rPr>
        <w:t>Plan de recuperación ante desastres tecnológicos</w:t>
      </w:r>
      <w:r w:rsidRPr="00C15996">
        <w:rPr>
          <w:rFonts w:cs="Helvetica"/>
          <w:color w:val="595959" w:themeColor="text1" w:themeTint="A6"/>
          <w:szCs w:val="22"/>
        </w:rPr>
        <w:t xml:space="preserve"> - Este documento cubre el desarrollo de las estrategias en la recuperación y continuidad de los sistemas de información y la infraestructura tecnológica que la soporta, contra posibles desastres de diversa naturaleza que afecten los procesos misionales e institucionales de la entidad, tanto externos como internos, y así estar preparados para cualquier eventualidad y en el menor tiempo posible restablecer los servicios digitales y disminuir la pérdida de los recursos tecnológicos.</w:t>
      </w:r>
    </w:p>
    <w:p w14:paraId="4B46F2E9" w14:textId="77777777" w:rsidR="009928D3" w:rsidRPr="00C15996" w:rsidRDefault="009928D3" w:rsidP="00AC6D5F">
      <w:pPr>
        <w:spacing w:line="276" w:lineRule="auto"/>
        <w:ind w:right="51"/>
        <w:jc w:val="both"/>
        <w:rPr>
          <w:rFonts w:cs="Helvetica"/>
          <w:color w:val="595959" w:themeColor="text1" w:themeTint="A6"/>
          <w:szCs w:val="22"/>
        </w:rPr>
      </w:pPr>
    </w:p>
    <w:p w14:paraId="7BE1BA78" w14:textId="77777777" w:rsidR="009928D3" w:rsidRPr="00C15996" w:rsidRDefault="009928D3" w:rsidP="00AC6D5F">
      <w:pPr>
        <w:pStyle w:val="Prrafodelista"/>
        <w:numPr>
          <w:ilvl w:val="0"/>
          <w:numId w:val="46"/>
        </w:numPr>
        <w:spacing w:line="276" w:lineRule="auto"/>
        <w:ind w:left="360" w:right="51"/>
        <w:jc w:val="both"/>
        <w:rPr>
          <w:rFonts w:cs="Helvetica"/>
          <w:color w:val="595959" w:themeColor="text1" w:themeTint="A6"/>
          <w:szCs w:val="22"/>
        </w:rPr>
      </w:pPr>
      <w:r w:rsidRPr="00AC6D5F">
        <w:rPr>
          <w:rFonts w:cs="Helvetica"/>
          <w:b/>
          <w:color w:val="595959" w:themeColor="text1" w:themeTint="A6"/>
          <w:szCs w:val="22"/>
        </w:rPr>
        <w:t>Plan de seguridad y privacidad de la información</w:t>
      </w:r>
      <w:r w:rsidRPr="00C15996">
        <w:rPr>
          <w:rFonts w:cs="Helvetica"/>
          <w:color w:val="595959" w:themeColor="text1" w:themeTint="A6"/>
          <w:szCs w:val="22"/>
        </w:rPr>
        <w:t xml:space="preserve"> – Este documento contiene la definición de los lineamientos y orientaciones en materia de seguridad digital para los diferentes dominios de arquitectura.</w:t>
      </w:r>
    </w:p>
    <w:p w14:paraId="1DBB8807" w14:textId="77777777" w:rsidR="009928D3" w:rsidRPr="00C15996" w:rsidRDefault="009928D3" w:rsidP="00AC6D5F">
      <w:pPr>
        <w:spacing w:line="276" w:lineRule="auto"/>
        <w:ind w:right="51"/>
        <w:jc w:val="both"/>
        <w:rPr>
          <w:rFonts w:cs="Helvetica"/>
          <w:color w:val="595959" w:themeColor="text1" w:themeTint="A6"/>
          <w:szCs w:val="22"/>
        </w:rPr>
      </w:pPr>
    </w:p>
    <w:p w14:paraId="3E5E46E4" w14:textId="77777777" w:rsidR="009928D3" w:rsidRPr="00C15996" w:rsidRDefault="009928D3" w:rsidP="00AC6D5F">
      <w:pPr>
        <w:pStyle w:val="Prrafodelista"/>
        <w:numPr>
          <w:ilvl w:val="0"/>
          <w:numId w:val="46"/>
        </w:numPr>
        <w:spacing w:line="276" w:lineRule="auto"/>
        <w:ind w:left="360" w:right="51"/>
        <w:jc w:val="both"/>
        <w:rPr>
          <w:rFonts w:cs="Helvetica"/>
          <w:color w:val="595959" w:themeColor="text1" w:themeTint="A6"/>
          <w:szCs w:val="22"/>
        </w:rPr>
      </w:pPr>
      <w:r w:rsidRPr="00AC6D5F">
        <w:rPr>
          <w:rFonts w:cs="Helvetica"/>
          <w:b/>
          <w:color w:val="595959" w:themeColor="text1" w:themeTint="A6"/>
          <w:szCs w:val="22"/>
        </w:rPr>
        <w:t>Plan de tratamiento de riesgos de seguridad y privacidad de la información</w:t>
      </w:r>
      <w:r w:rsidRPr="00C15996">
        <w:rPr>
          <w:rFonts w:cs="Helvetica"/>
          <w:color w:val="595959" w:themeColor="text1" w:themeTint="A6"/>
          <w:szCs w:val="22"/>
        </w:rPr>
        <w:t xml:space="preserve"> – En este documento se determinan las acciones de tratamiento de riesgos de seguridad y privacidad de la información, mediante la identificación, análisis, valoración y tratamiento de los riesgos de pérdida de confidencialidad, disponibilidad e integridad de la información, para prevenir su materialización y/o reducir los impactos negativos en la gestión institucional.</w:t>
      </w:r>
    </w:p>
    <w:p w14:paraId="41D26435" w14:textId="77777777" w:rsidR="009928D3" w:rsidRPr="00C15996" w:rsidRDefault="009928D3" w:rsidP="00AC6D5F">
      <w:pPr>
        <w:spacing w:line="276" w:lineRule="auto"/>
        <w:ind w:right="51"/>
        <w:jc w:val="both"/>
        <w:rPr>
          <w:rFonts w:cs="Helvetica"/>
          <w:color w:val="595959" w:themeColor="text1" w:themeTint="A6"/>
          <w:szCs w:val="22"/>
        </w:rPr>
      </w:pPr>
    </w:p>
    <w:p w14:paraId="3F5B14C1" w14:textId="77777777" w:rsidR="009928D3" w:rsidRPr="00C15996" w:rsidRDefault="009928D3" w:rsidP="00AC6D5F">
      <w:pPr>
        <w:pStyle w:val="Prrafodelista"/>
        <w:numPr>
          <w:ilvl w:val="0"/>
          <w:numId w:val="46"/>
        </w:numPr>
        <w:spacing w:line="276" w:lineRule="auto"/>
        <w:ind w:left="360" w:right="51"/>
        <w:jc w:val="both"/>
        <w:rPr>
          <w:rFonts w:cs="Helvetica"/>
          <w:color w:val="595959" w:themeColor="text1" w:themeTint="A6"/>
          <w:szCs w:val="22"/>
        </w:rPr>
      </w:pPr>
      <w:r w:rsidRPr="00AC6D5F">
        <w:rPr>
          <w:rFonts w:cs="Helvetica"/>
          <w:b/>
          <w:color w:val="595959" w:themeColor="text1" w:themeTint="A6"/>
          <w:szCs w:val="22"/>
        </w:rPr>
        <w:t>Plan Estratégico de TI Institucional</w:t>
      </w:r>
      <w:r w:rsidRPr="00C15996">
        <w:rPr>
          <w:rFonts w:cs="Helvetica"/>
          <w:color w:val="595959" w:themeColor="text1" w:themeTint="A6"/>
          <w:szCs w:val="22"/>
        </w:rPr>
        <w:t xml:space="preserve"> – En este documento se presenta el Plan Estratégico de Tecnologías de la Información (PETI) para el Departamento Administrativo de la Función Pública que se implementará a través de la definición de una hoja de ruta de Arquitectura Empresarial, resultado del análisis de la situación actual, entendimiento estratégico, necesidades institucionales y sectoriales, capacidades organizacionales y tendencias tecnológicas, contribuyendo al logro de los objetivos y metas estratégicas de la entidad.</w:t>
      </w:r>
    </w:p>
    <w:p w14:paraId="2437FF3D" w14:textId="77777777" w:rsidR="009928D3" w:rsidRPr="00C15996" w:rsidRDefault="009928D3" w:rsidP="00AC6D5F">
      <w:pPr>
        <w:spacing w:line="276" w:lineRule="auto"/>
        <w:ind w:right="51"/>
        <w:jc w:val="both"/>
        <w:rPr>
          <w:rFonts w:cs="Helvetica"/>
          <w:color w:val="595959" w:themeColor="text1" w:themeTint="A6"/>
          <w:szCs w:val="22"/>
        </w:rPr>
      </w:pPr>
    </w:p>
    <w:p w14:paraId="134799CF" w14:textId="77777777" w:rsidR="009928D3" w:rsidRPr="00C15996" w:rsidRDefault="009928D3" w:rsidP="00AC6D5F">
      <w:pPr>
        <w:pStyle w:val="Prrafodelista"/>
        <w:numPr>
          <w:ilvl w:val="0"/>
          <w:numId w:val="46"/>
        </w:numPr>
        <w:spacing w:line="276" w:lineRule="auto"/>
        <w:ind w:left="360" w:right="51"/>
        <w:jc w:val="both"/>
        <w:rPr>
          <w:rFonts w:cs="Helvetica"/>
          <w:color w:val="595959" w:themeColor="text1" w:themeTint="A6"/>
          <w:szCs w:val="22"/>
        </w:rPr>
      </w:pPr>
      <w:r w:rsidRPr="00AC6D5F">
        <w:rPr>
          <w:rFonts w:cs="Helvetica"/>
          <w:b/>
          <w:color w:val="595959" w:themeColor="text1" w:themeTint="A6"/>
          <w:szCs w:val="22"/>
        </w:rPr>
        <w:t>Plan Estratégico de TI Sectorial</w:t>
      </w:r>
      <w:r w:rsidRPr="00C15996">
        <w:rPr>
          <w:rFonts w:cs="Helvetica"/>
          <w:color w:val="595959" w:themeColor="text1" w:themeTint="A6"/>
          <w:szCs w:val="22"/>
        </w:rPr>
        <w:t xml:space="preserve"> – Este documento define la estrategia de transformación digital del Sector Función Pública, acorde con las capacidades, servicios y productos identificados, optimizando y fortaleciendo la gestión de las </w:t>
      </w:r>
      <w:r w:rsidRPr="00C15996">
        <w:rPr>
          <w:rFonts w:cs="Helvetica"/>
          <w:color w:val="595959" w:themeColor="text1" w:themeTint="A6"/>
          <w:szCs w:val="22"/>
        </w:rPr>
        <w:lastRenderedPageBreak/>
        <w:t>tecnologías de la información del Sector y contribuyendo al cumplimiento de los objetivos y metas sectoriales.</w:t>
      </w:r>
    </w:p>
    <w:p w14:paraId="3CE45B16" w14:textId="77777777" w:rsidR="009928D3" w:rsidRPr="00C15996" w:rsidRDefault="009928D3" w:rsidP="00E73951">
      <w:pPr>
        <w:spacing w:line="276" w:lineRule="auto"/>
        <w:ind w:right="51"/>
        <w:jc w:val="both"/>
        <w:rPr>
          <w:rFonts w:cs="Helvetica"/>
          <w:color w:val="595959" w:themeColor="text1" w:themeTint="A6"/>
          <w:szCs w:val="22"/>
        </w:rPr>
      </w:pPr>
    </w:p>
    <w:p w14:paraId="1F87405F" w14:textId="77777777" w:rsidR="009928D3" w:rsidRPr="00C15996" w:rsidRDefault="009928D3" w:rsidP="00E73951">
      <w:pPr>
        <w:spacing w:line="276" w:lineRule="auto"/>
        <w:ind w:right="51"/>
        <w:jc w:val="both"/>
        <w:rPr>
          <w:rFonts w:cs="Helvetica"/>
          <w:color w:val="595959" w:themeColor="text1" w:themeTint="A6"/>
          <w:szCs w:val="22"/>
        </w:rPr>
      </w:pPr>
      <w:r w:rsidRPr="00B02E7C">
        <w:rPr>
          <w:rFonts w:cs="Helvetica"/>
          <w:color w:val="595959" w:themeColor="text1" w:themeTint="A6"/>
          <w:szCs w:val="22"/>
        </w:rPr>
        <w:t xml:space="preserve">A continuación, se presenta la matriz que identifica Debilidades, Oportunidades, </w:t>
      </w:r>
      <w:r w:rsidR="00B02E7C" w:rsidRPr="00B02E7C">
        <w:rPr>
          <w:rFonts w:cs="Helvetica"/>
          <w:color w:val="595959" w:themeColor="text1" w:themeTint="A6"/>
          <w:szCs w:val="22"/>
        </w:rPr>
        <w:t>Fortalecer</w:t>
      </w:r>
      <w:r w:rsidR="00B02E7C">
        <w:rPr>
          <w:rFonts w:cs="Helvetica"/>
          <w:color w:val="595959" w:themeColor="text1" w:themeTint="A6"/>
          <w:szCs w:val="22"/>
        </w:rPr>
        <w:t xml:space="preserve"> </w:t>
      </w:r>
      <w:r w:rsidRPr="00C15996">
        <w:rPr>
          <w:rFonts w:cs="Helvetica"/>
          <w:color w:val="595959" w:themeColor="text1" w:themeTint="A6"/>
          <w:szCs w:val="22"/>
        </w:rPr>
        <w:t>y Amenazas para el Función Pública en materia de TI:</w:t>
      </w:r>
    </w:p>
    <w:p w14:paraId="22BD4D23" w14:textId="77777777" w:rsidR="00167E9B" w:rsidRPr="00C15996" w:rsidRDefault="00167E9B" w:rsidP="00E73951">
      <w:pPr>
        <w:spacing w:line="276" w:lineRule="auto"/>
        <w:ind w:right="51"/>
        <w:jc w:val="both"/>
        <w:rPr>
          <w:rFonts w:cs="Helvetica"/>
          <w:color w:val="595959" w:themeColor="text1" w:themeTint="A6"/>
          <w:szCs w:val="22"/>
        </w:rPr>
      </w:pPr>
    </w:p>
    <w:p w14:paraId="5344FC46" w14:textId="77777777" w:rsidR="00167E9B" w:rsidRPr="00C15996" w:rsidRDefault="00403051" w:rsidP="00AC6D5F">
      <w:pPr>
        <w:pStyle w:val="Descripcin"/>
        <w:spacing w:line="276" w:lineRule="auto"/>
        <w:ind w:right="51"/>
        <w:jc w:val="center"/>
        <w:rPr>
          <w:rFonts w:cs="Helvetica"/>
          <w:color w:val="595959" w:themeColor="text1" w:themeTint="A6"/>
          <w:szCs w:val="22"/>
        </w:rPr>
      </w:pPr>
      <w:bookmarkStart w:id="41" w:name="_Toc153789857"/>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12</w:t>
      </w:r>
      <w:r w:rsidRPr="00C15996">
        <w:rPr>
          <w:rFonts w:cs="Helvetica"/>
          <w:color w:val="595959" w:themeColor="text1" w:themeTint="A6"/>
          <w:szCs w:val="22"/>
        </w:rPr>
        <w:fldChar w:fldCharType="end"/>
      </w:r>
      <w:r w:rsidRPr="00C15996">
        <w:rPr>
          <w:rFonts w:cs="Helvetica"/>
          <w:color w:val="595959" w:themeColor="text1" w:themeTint="A6"/>
          <w:szCs w:val="22"/>
        </w:rPr>
        <w:t xml:space="preserve"> Matriz DOFA</w:t>
      </w:r>
      <w:bookmarkEnd w:id="41"/>
    </w:p>
    <w:tbl>
      <w:tblPr>
        <w:tblStyle w:val="TableNormal"/>
        <w:tblW w:w="8975" w:type="dxa"/>
        <w:tblInd w:w="12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768"/>
        <w:gridCol w:w="4205"/>
        <w:gridCol w:w="4002"/>
      </w:tblGrid>
      <w:tr w:rsidR="009A2ED7" w:rsidRPr="00C15996" w14:paraId="5418D8D5" w14:textId="77777777" w:rsidTr="004701EF">
        <w:trPr>
          <w:trHeight w:val="263"/>
        </w:trPr>
        <w:tc>
          <w:tcPr>
            <w:tcW w:w="768" w:type="dxa"/>
            <w:tcBorders>
              <w:top w:val="single" w:sz="4" w:space="0" w:color="B4C5E7"/>
              <w:left w:val="single" w:sz="4" w:space="0" w:color="B4C5E7"/>
              <w:bottom w:val="single" w:sz="12" w:space="0" w:color="8EAADB"/>
              <w:right w:val="single" w:sz="4" w:space="0" w:color="B4C5E7"/>
            </w:tcBorders>
            <w:shd w:val="clear" w:color="auto" w:fill="888888"/>
          </w:tcPr>
          <w:p w14:paraId="188EEAFD" w14:textId="77777777" w:rsidR="00167E9B" w:rsidRPr="00C15996" w:rsidRDefault="00167E9B" w:rsidP="00E73951">
            <w:pPr>
              <w:pStyle w:val="TableParagraph"/>
              <w:tabs>
                <w:tab w:val="left" w:pos="7088"/>
              </w:tabs>
              <w:spacing w:line="276" w:lineRule="auto"/>
              <w:ind w:right="51"/>
              <w:rPr>
                <w:rFonts w:ascii="Helvetica" w:eastAsia="Times" w:hAnsi="Helvetica" w:cs="Helvetica"/>
                <w:color w:val="595959" w:themeColor="text1" w:themeTint="A6"/>
                <w:lang w:val="es-CO" w:eastAsia="es-ES"/>
              </w:rPr>
            </w:pPr>
          </w:p>
        </w:tc>
        <w:tc>
          <w:tcPr>
            <w:tcW w:w="4205" w:type="dxa"/>
            <w:tcBorders>
              <w:top w:val="single" w:sz="4" w:space="0" w:color="B4C5E7"/>
              <w:left w:val="single" w:sz="4" w:space="0" w:color="B4C5E7"/>
              <w:bottom w:val="single" w:sz="12" w:space="0" w:color="8EAADB"/>
              <w:right w:val="single" w:sz="4" w:space="0" w:color="B4C5E7"/>
            </w:tcBorders>
            <w:shd w:val="clear" w:color="auto" w:fill="888888"/>
            <w:hideMark/>
          </w:tcPr>
          <w:p w14:paraId="3DD9B26B" w14:textId="77777777" w:rsidR="00167E9B" w:rsidRPr="00C15996" w:rsidRDefault="00167E9B" w:rsidP="00E73951">
            <w:pPr>
              <w:pStyle w:val="TableParagraph"/>
              <w:tabs>
                <w:tab w:val="left" w:pos="288"/>
                <w:tab w:val="left" w:pos="7088"/>
              </w:tabs>
              <w:spacing w:line="276" w:lineRule="auto"/>
              <w:ind w:right="51"/>
              <w:jc w:val="center"/>
              <w:rPr>
                <w:rFonts w:ascii="Helvetica" w:eastAsia="Times" w:hAnsi="Helvetica" w:cs="Helvetica"/>
                <w:color w:val="FFFFFF" w:themeColor="background1"/>
                <w:lang w:val="es-CO" w:eastAsia="es-ES"/>
              </w:rPr>
            </w:pPr>
            <w:r w:rsidRPr="00C15996">
              <w:rPr>
                <w:rFonts w:ascii="Helvetica" w:eastAsia="Times" w:hAnsi="Helvetica" w:cs="Helvetica"/>
                <w:color w:val="FFFFFF" w:themeColor="background1"/>
                <w:lang w:val="es-CO" w:eastAsia="es-ES"/>
              </w:rPr>
              <w:t>Habilitadores</w:t>
            </w:r>
          </w:p>
        </w:tc>
        <w:tc>
          <w:tcPr>
            <w:tcW w:w="4002" w:type="dxa"/>
            <w:tcBorders>
              <w:top w:val="single" w:sz="4" w:space="0" w:color="B4C5E7"/>
              <w:left w:val="single" w:sz="4" w:space="0" w:color="B4C5E7"/>
              <w:bottom w:val="single" w:sz="12" w:space="0" w:color="8EAADB"/>
              <w:right w:val="single" w:sz="4" w:space="0" w:color="B4C5E7"/>
            </w:tcBorders>
            <w:shd w:val="clear" w:color="auto" w:fill="888888"/>
            <w:hideMark/>
          </w:tcPr>
          <w:p w14:paraId="639E89C9" w14:textId="77777777" w:rsidR="00167E9B" w:rsidRPr="00C15996" w:rsidRDefault="00167E9B" w:rsidP="00E73951">
            <w:pPr>
              <w:pStyle w:val="TableParagraph"/>
              <w:tabs>
                <w:tab w:val="left" w:pos="288"/>
                <w:tab w:val="left" w:pos="7088"/>
              </w:tabs>
              <w:spacing w:line="276" w:lineRule="auto"/>
              <w:ind w:right="51"/>
              <w:jc w:val="center"/>
              <w:rPr>
                <w:rFonts w:ascii="Helvetica" w:eastAsia="Times" w:hAnsi="Helvetica" w:cs="Helvetica"/>
                <w:color w:val="FFFFFF" w:themeColor="background1"/>
                <w:lang w:val="es-CO" w:eastAsia="es-ES"/>
              </w:rPr>
            </w:pPr>
            <w:r w:rsidRPr="00C15996">
              <w:rPr>
                <w:rFonts w:ascii="Helvetica" w:eastAsia="Times" w:hAnsi="Helvetica" w:cs="Helvetica"/>
                <w:color w:val="FFFFFF" w:themeColor="background1"/>
                <w:lang w:val="es-CO" w:eastAsia="es-ES"/>
              </w:rPr>
              <w:t>Barreras</w:t>
            </w:r>
          </w:p>
        </w:tc>
      </w:tr>
      <w:tr w:rsidR="009A2ED7" w:rsidRPr="00C15996" w14:paraId="5899B025" w14:textId="77777777" w:rsidTr="004701EF">
        <w:trPr>
          <w:trHeight w:val="265"/>
        </w:trPr>
        <w:tc>
          <w:tcPr>
            <w:tcW w:w="768" w:type="dxa"/>
            <w:tcBorders>
              <w:top w:val="single" w:sz="12" w:space="0" w:color="8EAADB"/>
              <w:left w:val="single" w:sz="4" w:space="0" w:color="B4C5E7"/>
              <w:bottom w:val="single" w:sz="4" w:space="0" w:color="B4C5E7"/>
              <w:right w:val="single" w:sz="4" w:space="0" w:color="B4C5E7"/>
            </w:tcBorders>
            <w:shd w:val="clear" w:color="auto" w:fill="888888"/>
          </w:tcPr>
          <w:p w14:paraId="58434409" w14:textId="77777777" w:rsidR="00167E9B" w:rsidRPr="00C15996" w:rsidRDefault="00167E9B" w:rsidP="00E73951">
            <w:pPr>
              <w:pStyle w:val="TableParagraph"/>
              <w:tabs>
                <w:tab w:val="left" w:pos="7088"/>
              </w:tabs>
              <w:spacing w:line="276" w:lineRule="auto"/>
              <w:ind w:right="51"/>
              <w:rPr>
                <w:rFonts w:ascii="Helvetica" w:eastAsia="Times" w:hAnsi="Helvetica" w:cs="Helvetica"/>
                <w:color w:val="595959" w:themeColor="text1" w:themeTint="A6"/>
                <w:lang w:val="es-CO" w:eastAsia="es-ES"/>
              </w:rPr>
            </w:pPr>
          </w:p>
        </w:tc>
        <w:tc>
          <w:tcPr>
            <w:tcW w:w="4205" w:type="dxa"/>
            <w:tcBorders>
              <w:top w:val="single" w:sz="12" w:space="0" w:color="8EAADB"/>
              <w:left w:val="single" w:sz="4" w:space="0" w:color="B4C5E7"/>
              <w:bottom w:val="single" w:sz="4" w:space="0" w:color="B4C5E7"/>
              <w:right w:val="single" w:sz="4" w:space="0" w:color="B4C5E7"/>
            </w:tcBorders>
            <w:shd w:val="clear" w:color="auto" w:fill="DDD9C3" w:themeFill="background2" w:themeFillShade="E6"/>
            <w:hideMark/>
          </w:tcPr>
          <w:p w14:paraId="2795F340" w14:textId="77777777" w:rsidR="00167E9B" w:rsidRPr="00C15996" w:rsidRDefault="00167E9B" w:rsidP="00E73951">
            <w:pPr>
              <w:pStyle w:val="TableParagraph"/>
              <w:tabs>
                <w:tab w:val="left" w:pos="288"/>
                <w:tab w:val="left" w:pos="7088"/>
              </w:tabs>
              <w:spacing w:line="276" w:lineRule="auto"/>
              <w:ind w:right="51"/>
              <w:jc w:val="center"/>
              <w:rPr>
                <w:rFonts w:ascii="Helvetica" w:eastAsia="Times" w:hAnsi="Helvetica" w:cs="Helvetica"/>
                <w:color w:val="595959" w:themeColor="text1" w:themeTint="A6"/>
                <w:lang w:val="es-CO" w:eastAsia="es-ES"/>
              </w:rPr>
            </w:pPr>
            <w:r w:rsidRPr="00C15996">
              <w:rPr>
                <w:rFonts w:ascii="Helvetica" w:eastAsia="Times" w:hAnsi="Helvetica" w:cs="Helvetica"/>
                <w:color w:val="595959" w:themeColor="text1" w:themeTint="A6"/>
                <w:lang w:val="es-CO" w:eastAsia="es-ES"/>
              </w:rPr>
              <w:t>Fortalezas</w:t>
            </w:r>
          </w:p>
        </w:tc>
        <w:tc>
          <w:tcPr>
            <w:tcW w:w="4002" w:type="dxa"/>
            <w:tcBorders>
              <w:top w:val="single" w:sz="12" w:space="0" w:color="8EAADB"/>
              <w:left w:val="single" w:sz="4" w:space="0" w:color="B4C5E7"/>
              <w:bottom w:val="single" w:sz="4" w:space="0" w:color="B4C5E7"/>
              <w:right w:val="single" w:sz="4" w:space="0" w:color="B4C5E7"/>
            </w:tcBorders>
            <w:shd w:val="clear" w:color="auto" w:fill="DDD9C3" w:themeFill="background2" w:themeFillShade="E6"/>
            <w:hideMark/>
          </w:tcPr>
          <w:p w14:paraId="3EA199E5" w14:textId="77777777" w:rsidR="00167E9B" w:rsidRPr="00C15996" w:rsidRDefault="00167E9B" w:rsidP="00E73951">
            <w:pPr>
              <w:pStyle w:val="TableParagraph"/>
              <w:tabs>
                <w:tab w:val="left" w:pos="288"/>
                <w:tab w:val="left" w:pos="7088"/>
              </w:tabs>
              <w:spacing w:line="276" w:lineRule="auto"/>
              <w:ind w:right="51"/>
              <w:jc w:val="center"/>
              <w:rPr>
                <w:rFonts w:ascii="Helvetica" w:eastAsia="Times" w:hAnsi="Helvetica" w:cs="Helvetica"/>
                <w:color w:val="595959" w:themeColor="text1" w:themeTint="A6"/>
                <w:lang w:val="es-CO" w:eastAsia="es-ES"/>
              </w:rPr>
            </w:pPr>
            <w:r w:rsidRPr="00C15996">
              <w:rPr>
                <w:rFonts w:ascii="Helvetica" w:eastAsia="Times" w:hAnsi="Helvetica" w:cs="Helvetica"/>
                <w:color w:val="595959" w:themeColor="text1" w:themeTint="A6"/>
                <w:lang w:val="es-CO" w:eastAsia="es-ES"/>
              </w:rPr>
              <w:t>Debilidades</w:t>
            </w:r>
          </w:p>
        </w:tc>
      </w:tr>
      <w:tr w:rsidR="009A2ED7" w:rsidRPr="00C15996" w14:paraId="0C724BA6" w14:textId="77777777" w:rsidTr="004701EF">
        <w:trPr>
          <w:trHeight w:val="408"/>
        </w:trPr>
        <w:tc>
          <w:tcPr>
            <w:tcW w:w="768" w:type="dxa"/>
            <w:tcBorders>
              <w:top w:val="single" w:sz="4" w:space="0" w:color="B4C5E7"/>
              <w:left w:val="single" w:sz="4" w:space="0" w:color="B4C5E7"/>
              <w:bottom w:val="single" w:sz="4" w:space="0" w:color="B4C5E7"/>
              <w:right w:val="single" w:sz="4" w:space="0" w:color="B4C5E7"/>
            </w:tcBorders>
            <w:shd w:val="clear" w:color="auto" w:fill="888888"/>
            <w:textDirection w:val="btLr"/>
            <w:hideMark/>
          </w:tcPr>
          <w:p w14:paraId="1B075FFF" w14:textId="77777777" w:rsidR="00167E9B" w:rsidRPr="00C15996" w:rsidRDefault="00167E9B" w:rsidP="00E73951">
            <w:pPr>
              <w:pStyle w:val="TableParagraph"/>
              <w:tabs>
                <w:tab w:val="left" w:pos="7088"/>
              </w:tabs>
              <w:spacing w:before="131" w:line="276" w:lineRule="auto"/>
              <w:ind w:right="51"/>
              <w:jc w:val="center"/>
              <w:rPr>
                <w:rFonts w:ascii="Helvetica" w:eastAsia="Times" w:hAnsi="Helvetica" w:cs="Helvetica"/>
                <w:color w:val="FFFFFF" w:themeColor="background1"/>
                <w:lang w:val="es-CO" w:eastAsia="es-ES"/>
              </w:rPr>
            </w:pPr>
            <w:r w:rsidRPr="00C15996">
              <w:rPr>
                <w:rFonts w:ascii="Helvetica" w:eastAsia="Times" w:hAnsi="Helvetica" w:cs="Helvetica"/>
                <w:color w:val="FFFFFF" w:themeColor="background1"/>
                <w:lang w:val="es-CO" w:eastAsia="es-ES"/>
              </w:rPr>
              <w:t>Origen Interno</w:t>
            </w:r>
          </w:p>
        </w:tc>
        <w:tc>
          <w:tcPr>
            <w:tcW w:w="4205" w:type="dxa"/>
            <w:tcBorders>
              <w:top w:val="single" w:sz="4" w:space="0" w:color="B4C5E7"/>
              <w:left w:val="single" w:sz="4" w:space="0" w:color="B4C5E7"/>
              <w:bottom w:val="single" w:sz="4" w:space="0" w:color="B4C5E7"/>
              <w:right w:val="single" w:sz="4" w:space="0" w:color="B4C5E7"/>
            </w:tcBorders>
            <w:hideMark/>
          </w:tcPr>
          <w:p w14:paraId="04FA8A57"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Se cuenta con un Plan Estratégico de TI que es actualizado periódicamente para alinearlo a las políticas del gobierno y al plan nacional de desarrollo, y se realiza seguimiento en su ejecución.</w:t>
            </w:r>
          </w:p>
          <w:p w14:paraId="1A99D0C6"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Tiene en marcha un plan de acción enfocado en una arquitectura empresarial que permite la gobernanza de la información y la gestión de información de manera oportuna.</w:t>
            </w:r>
          </w:p>
          <w:p w14:paraId="19EAF301"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Se tiene un catálogo de servicios de información actualizado.</w:t>
            </w:r>
          </w:p>
          <w:p w14:paraId="6579343E"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Se cuenta con software para el seguimiento y gestión de incidencias y peticiones (ProactivaNET®).</w:t>
            </w:r>
          </w:p>
          <w:p w14:paraId="75D62847"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Se tienen identificados los procesos de TI, la misión y la visión.</w:t>
            </w:r>
          </w:p>
          <w:p w14:paraId="33D4325E" w14:textId="77777777" w:rsidR="00167E9B" w:rsidRPr="00AC6D5F" w:rsidRDefault="00167E9B" w:rsidP="00E73951">
            <w:pPr>
              <w:pStyle w:val="TableParagraph"/>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 Se cuenta con el reconocimiento del sello de la excelencia en datos abiertos.</w:t>
            </w:r>
          </w:p>
          <w:p w14:paraId="6E9CFC50"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Se cuenta con data center interno</w:t>
            </w:r>
            <w:r w:rsidR="00C17014" w:rsidRPr="00AC6D5F">
              <w:rPr>
                <w:rFonts w:ascii="Helvetica" w:eastAsia="Times" w:hAnsi="Helvetica" w:cs="Helvetica"/>
                <w:color w:val="595959" w:themeColor="text1" w:themeTint="A6"/>
                <w:sz w:val="20"/>
                <w:szCs w:val="20"/>
                <w:lang w:val="es-CO" w:eastAsia="es-ES"/>
              </w:rPr>
              <w:t>, nube privada y nube pública.</w:t>
            </w:r>
          </w:p>
          <w:p w14:paraId="178883CC"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Se cuenta con la política de seguridad y privacidad de la información y planes de tratamiento de riesgos actualizados.</w:t>
            </w:r>
          </w:p>
          <w:p w14:paraId="6B34F0F7" w14:textId="77777777" w:rsidR="00ED4D08" w:rsidRPr="00AC6D5F" w:rsidRDefault="00ED4D08" w:rsidP="00E73951">
            <w:pPr>
              <w:pStyle w:val="TableParagraph"/>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p>
        </w:tc>
        <w:tc>
          <w:tcPr>
            <w:tcW w:w="4002" w:type="dxa"/>
            <w:tcBorders>
              <w:top w:val="single" w:sz="4" w:space="0" w:color="B4C5E7"/>
              <w:left w:val="single" w:sz="4" w:space="0" w:color="B4C5E7"/>
              <w:bottom w:val="single" w:sz="4" w:space="0" w:color="B4C5E7"/>
              <w:right w:val="single" w:sz="4" w:space="0" w:color="B4C5E7"/>
            </w:tcBorders>
            <w:hideMark/>
          </w:tcPr>
          <w:p w14:paraId="690D14FC"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El rechazo al cambio por parte de algunos servidores públicos, en el frente de transformación digital.</w:t>
            </w:r>
          </w:p>
          <w:p w14:paraId="35EAFF0F"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Capacidades tecnológicas para el desarrollo y mantenimiento de los servicios tecnológicos y servicios de información.</w:t>
            </w:r>
          </w:p>
          <w:p w14:paraId="1347B16D"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Debilidad en la estrategia de uso y apropiación frente a casos de éxito del departamento de Tecnología.</w:t>
            </w:r>
          </w:p>
          <w:p w14:paraId="406E674F"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Capacidades del equipo de la Oficina de TIC para realizar la implementación de la arquitectura empresarial.</w:t>
            </w:r>
          </w:p>
          <w:p w14:paraId="667E0AD4"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Se debe documentar y socializar los lineamientos relacionados con la Gestión de Datos Maestros - MDM y la conformación de la Oficina de Proyectos - PMO.</w:t>
            </w:r>
          </w:p>
        </w:tc>
      </w:tr>
      <w:tr w:rsidR="009A2ED7" w:rsidRPr="00C15996" w14:paraId="0D0C83A1" w14:textId="77777777" w:rsidTr="004701EF">
        <w:trPr>
          <w:trHeight w:val="263"/>
        </w:trPr>
        <w:tc>
          <w:tcPr>
            <w:tcW w:w="768" w:type="dxa"/>
            <w:tcBorders>
              <w:top w:val="single" w:sz="4" w:space="0" w:color="B4C5E7"/>
              <w:left w:val="single" w:sz="4" w:space="0" w:color="B4C5E7"/>
              <w:bottom w:val="single" w:sz="4" w:space="0" w:color="B4C5E7"/>
              <w:right w:val="single" w:sz="4" w:space="0" w:color="B4C5E7"/>
            </w:tcBorders>
            <w:shd w:val="clear" w:color="auto" w:fill="7F7F7F" w:themeFill="text1" w:themeFillTint="80"/>
          </w:tcPr>
          <w:p w14:paraId="17CCD09C" w14:textId="77777777" w:rsidR="00167E9B" w:rsidRPr="00C15996" w:rsidRDefault="00167E9B" w:rsidP="00E73951">
            <w:pPr>
              <w:pStyle w:val="TableParagraph"/>
              <w:tabs>
                <w:tab w:val="left" w:pos="7088"/>
              </w:tabs>
              <w:spacing w:line="276" w:lineRule="auto"/>
              <w:ind w:right="51"/>
              <w:rPr>
                <w:rFonts w:ascii="Helvetica" w:eastAsia="Times" w:hAnsi="Helvetica" w:cs="Helvetica"/>
                <w:color w:val="FFFFFF" w:themeColor="background1"/>
                <w:lang w:val="es-CO" w:eastAsia="es-ES"/>
              </w:rPr>
            </w:pPr>
          </w:p>
        </w:tc>
        <w:tc>
          <w:tcPr>
            <w:tcW w:w="4205" w:type="dxa"/>
            <w:tcBorders>
              <w:top w:val="single" w:sz="4" w:space="0" w:color="B4C5E7"/>
              <w:left w:val="single" w:sz="4" w:space="0" w:color="B4C5E7"/>
              <w:bottom w:val="single" w:sz="4" w:space="0" w:color="B4C5E7"/>
              <w:right w:val="single" w:sz="4" w:space="0" w:color="B4C5E7"/>
            </w:tcBorders>
            <w:shd w:val="clear" w:color="auto" w:fill="DDD9C3" w:themeFill="background2" w:themeFillShade="E6"/>
            <w:hideMark/>
          </w:tcPr>
          <w:p w14:paraId="276BB815" w14:textId="77777777" w:rsidR="00167E9B" w:rsidRPr="00C15996" w:rsidRDefault="00167E9B" w:rsidP="00E73951">
            <w:pPr>
              <w:pStyle w:val="TableParagraph"/>
              <w:tabs>
                <w:tab w:val="left" w:pos="288"/>
                <w:tab w:val="left" w:pos="7088"/>
              </w:tabs>
              <w:spacing w:line="276" w:lineRule="auto"/>
              <w:ind w:right="51"/>
              <w:jc w:val="center"/>
              <w:rPr>
                <w:rFonts w:ascii="Helvetica" w:eastAsia="Times" w:hAnsi="Helvetica" w:cs="Helvetica"/>
                <w:color w:val="595959" w:themeColor="text1" w:themeTint="A6"/>
                <w:lang w:val="es-CO" w:eastAsia="es-ES"/>
              </w:rPr>
            </w:pPr>
            <w:r w:rsidRPr="00C15996">
              <w:rPr>
                <w:rFonts w:ascii="Helvetica" w:eastAsia="Times" w:hAnsi="Helvetica" w:cs="Helvetica"/>
                <w:color w:val="595959" w:themeColor="text1" w:themeTint="A6"/>
                <w:lang w:val="es-CO" w:eastAsia="es-ES"/>
              </w:rPr>
              <w:t>Oportunidades</w:t>
            </w:r>
          </w:p>
        </w:tc>
        <w:tc>
          <w:tcPr>
            <w:tcW w:w="4002" w:type="dxa"/>
            <w:tcBorders>
              <w:top w:val="single" w:sz="4" w:space="0" w:color="B4C5E7"/>
              <w:left w:val="single" w:sz="4" w:space="0" w:color="B4C5E7"/>
              <w:bottom w:val="single" w:sz="4" w:space="0" w:color="B4C5E7"/>
              <w:right w:val="single" w:sz="4" w:space="0" w:color="B4C5E7"/>
            </w:tcBorders>
            <w:shd w:val="clear" w:color="auto" w:fill="DDD9C3" w:themeFill="background2" w:themeFillShade="E6"/>
            <w:hideMark/>
          </w:tcPr>
          <w:p w14:paraId="6A81B513" w14:textId="77777777" w:rsidR="00167E9B" w:rsidRPr="00C15996" w:rsidRDefault="00167E9B" w:rsidP="00E73951">
            <w:pPr>
              <w:pStyle w:val="TableParagraph"/>
              <w:tabs>
                <w:tab w:val="left" w:pos="288"/>
                <w:tab w:val="left" w:pos="7088"/>
              </w:tabs>
              <w:spacing w:line="276" w:lineRule="auto"/>
              <w:ind w:right="51"/>
              <w:jc w:val="center"/>
              <w:rPr>
                <w:rFonts w:ascii="Helvetica" w:eastAsia="Times" w:hAnsi="Helvetica" w:cs="Helvetica"/>
                <w:color w:val="595959" w:themeColor="text1" w:themeTint="A6"/>
                <w:lang w:val="es-CO" w:eastAsia="es-ES"/>
              </w:rPr>
            </w:pPr>
            <w:r w:rsidRPr="00C15996">
              <w:rPr>
                <w:rFonts w:ascii="Helvetica" w:eastAsia="Times" w:hAnsi="Helvetica" w:cs="Helvetica"/>
                <w:color w:val="595959" w:themeColor="text1" w:themeTint="A6"/>
                <w:lang w:val="es-CO" w:eastAsia="es-ES"/>
              </w:rPr>
              <w:t>Amenazas</w:t>
            </w:r>
          </w:p>
        </w:tc>
      </w:tr>
      <w:tr w:rsidR="009A2ED7" w:rsidRPr="00C15996" w14:paraId="2E7A0789" w14:textId="77777777" w:rsidTr="004701EF">
        <w:trPr>
          <w:trHeight w:val="2376"/>
        </w:trPr>
        <w:tc>
          <w:tcPr>
            <w:tcW w:w="768" w:type="dxa"/>
            <w:tcBorders>
              <w:top w:val="single" w:sz="4" w:space="0" w:color="B4C5E7"/>
              <w:left w:val="single" w:sz="4" w:space="0" w:color="B4C5E7"/>
              <w:bottom w:val="single" w:sz="4" w:space="0" w:color="B4C5E7"/>
              <w:right w:val="single" w:sz="4" w:space="0" w:color="B4C5E7"/>
            </w:tcBorders>
            <w:shd w:val="clear" w:color="auto" w:fill="7F7F7F" w:themeFill="text1" w:themeFillTint="80"/>
            <w:textDirection w:val="btLr"/>
            <w:hideMark/>
          </w:tcPr>
          <w:p w14:paraId="34227647" w14:textId="77777777" w:rsidR="00167E9B" w:rsidRPr="00C15996" w:rsidRDefault="00167E9B" w:rsidP="00E73951">
            <w:pPr>
              <w:pStyle w:val="TableParagraph"/>
              <w:tabs>
                <w:tab w:val="left" w:pos="7088"/>
              </w:tabs>
              <w:spacing w:before="114" w:line="276" w:lineRule="auto"/>
              <w:ind w:right="51"/>
              <w:jc w:val="center"/>
              <w:rPr>
                <w:rFonts w:ascii="Helvetica" w:eastAsia="Times" w:hAnsi="Helvetica" w:cs="Helvetica"/>
                <w:color w:val="FFFFFF" w:themeColor="background1"/>
                <w:lang w:val="es-CO" w:eastAsia="es-ES"/>
              </w:rPr>
            </w:pPr>
            <w:r w:rsidRPr="00C15996">
              <w:rPr>
                <w:rFonts w:ascii="Helvetica" w:eastAsia="Times" w:hAnsi="Helvetica" w:cs="Helvetica"/>
                <w:color w:val="FFFFFF" w:themeColor="background1"/>
                <w:lang w:val="es-CO" w:eastAsia="es-ES"/>
              </w:rPr>
              <w:lastRenderedPageBreak/>
              <w:t>Origen Externo</w:t>
            </w:r>
          </w:p>
        </w:tc>
        <w:tc>
          <w:tcPr>
            <w:tcW w:w="4205" w:type="dxa"/>
            <w:tcBorders>
              <w:top w:val="single" w:sz="4" w:space="0" w:color="B4C5E7"/>
              <w:left w:val="single" w:sz="4" w:space="0" w:color="B4C5E7"/>
              <w:bottom w:val="single" w:sz="4" w:space="0" w:color="B4C5E7"/>
              <w:right w:val="single" w:sz="4" w:space="0" w:color="B4C5E7"/>
            </w:tcBorders>
            <w:hideMark/>
          </w:tcPr>
          <w:p w14:paraId="292063E0"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La implementación de la arquitectura empresarial basada en el plan nacional de desarrollo 2023-2026.</w:t>
            </w:r>
          </w:p>
          <w:p w14:paraId="5AA4594C"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La actualización del PETI, basado en las políticas de transformación y gobierno digital.</w:t>
            </w:r>
          </w:p>
          <w:p w14:paraId="6E02990A"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La experiencia de consultores externos</w:t>
            </w:r>
            <w:r w:rsidR="005827F9" w:rsidRPr="00AC6D5F">
              <w:rPr>
                <w:rFonts w:ascii="Helvetica" w:eastAsia="Times" w:hAnsi="Helvetica" w:cs="Helvetica"/>
                <w:color w:val="595959" w:themeColor="text1" w:themeTint="A6"/>
                <w:sz w:val="20"/>
                <w:szCs w:val="20"/>
                <w:lang w:val="es-CO" w:eastAsia="es-ES"/>
              </w:rPr>
              <w:t xml:space="preserve"> y convenios con la Agencia Nacional Digital</w:t>
            </w:r>
            <w:r w:rsidRPr="00AC6D5F">
              <w:rPr>
                <w:rFonts w:ascii="Helvetica" w:eastAsia="Times" w:hAnsi="Helvetica" w:cs="Helvetica"/>
                <w:color w:val="595959" w:themeColor="text1" w:themeTint="A6"/>
                <w:sz w:val="20"/>
                <w:szCs w:val="20"/>
                <w:lang w:val="es-CO" w:eastAsia="es-ES"/>
              </w:rPr>
              <w:t xml:space="preserve"> para la implementación de los proyectos de TI.</w:t>
            </w:r>
          </w:p>
          <w:p w14:paraId="74B60C11"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 xml:space="preserve">Gestión de proyectos de inversión para fortalecer la infraestructura de TI con sus respectivos sistemas de información </w:t>
            </w:r>
          </w:p>
        </w:tc>
        <w:tc>
          <w:tcPr>
            <w:tcW w:w="4002" w:type="dxa"/>
            <w:tcBorders>
              <w:top w:val="single" w:sz="4" w:space="0" w:color="B4C5E7"/>
              <w:left w:val="single" w:sz="4" w:space="0" w:color="B4C5E7"/>
              <w:bottom w:val="single" w:sz="4" w:space="0" w:color="B4C5E7"/>
              <w:right w:val="single" w:sz="4" w:space="0" w:color="B4C5E7"/>
            </w:tcBorders>
            <w:hideMark/>
          </w:tcPr>
          <w:p w14:paraId="06F9D6B3"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El presupuesto anual para la contratación de personal calificado para apoyar los diferentes frentes de la entidad en especial el área de TI.</w:t>
            </w:r>
          </w:p>
          <w:p w14:paraId="39AE4182"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El presupuesto anual para inversión en proyectos de tecnologías emergentes para el apoyo de temas misionales.</w:t>
            </w:r>
          </w:p>
          <w:p w14:paraId="6D13DFB5" w14:textId="77777777" w:rsidR="00167E9B" w:rsidRPr="00AC6D5F" w:rsidRDefault="00167E9B" w:rsidP="00E73951">
            <w:pPr>
              <w:pStyle w:val="TableParagraph"/>
              <w:numPr>
                <w:ilvl w:val="0"/>
                <w:numId w:val="28"/>
              </w:numPr>
              <w:tabs>
                <w:tab w:val="left" w:pos="288"/>
                <w:tab w:val="left" w:pos="7088"/>
              </w:tabs>
              <w:spacing w:line="276" w:lineRule="auto"/>
              <w:ind w:right="51"/>
              <w:jc w:val="both"/>
              <w:rPr>
                <w:rFonts w:ascii="Helvetica" w:eastAsia="Times" w:hAnsi="Helvetica" w:cs="Helvetica"/>
                <w:color w:val="595959" w:themeColor="text1" w:themeTint="A6"/>
                <w:sz w:val="20"/>
                <w:szCs w:val="20"/>
                <w:lang w:val="es-CO" w:eastAsia="es-ES"/>
              </w:rPr>
            </w:pPr>
            <w:r w:rsidRPr="00AC6D5F">
              <w:rPr>
                <w:rFonts w:ascii="Helvetica" w:eastAsia="Times" w:hAnsi="Helvetica" w:cs="Helvetica"/>
                <w:color w:val="595959" w:themeColor="text1" w:themeTint="A6"/>
                <w:sz w:val="20"/>
                <w:szCs w:val="20"/>
                <w:lang w:val="es-CO" w:eastAsia="es-ES"/>
              </w:rPr>
              <w:t>Las capacidades para el desarrollo de proyectos de</w:t>
            </w:r>
            <w:r w:rsidR="005827F9" w:rsidRPr="00AC6D5F">
              <w:rPr>
                <w:rFonts w:ascii="Helvetica" w:eastAsia="Times" w:hAnsi="Helvetica" w:cs="Helvetica"/>
                <w:color w:val="595959" w:themeColor="text1" w:themeTint="A6"/>
                <w:sz w:val="20"/>
                <w:szCs w:val="20"/>
                <w:lang w:val="es-CO" w:eastAsia="es-ES"/>
              </w:rPr>
              <w:t xml:space="preserve"> </w:t>
            </w:r>
            <w:r w:rsidRPr="00AC6D5F">
              <w:rPr>
                <w:rFonts w:ascii="Helvetica" w:eastAsia="Times" w:hAnsi="Helvetica" w:cs="Helvetica"/>
                <w:color w:val="595959" w:themeColor="text1" w:themeTint="A6"/>
                <w:sz w:val="20"/>
                <w:szCs w:val="20"/>
                <w:lang w:val="es-CO" w:eastAsia="es-ES"/>
              </w:rPr>
              <w:t>Big Data, inteligencia Artificial e interoperabilidad y la incursión en la</w:t>
            </w:r>
            <w:r w:rsidR="005827F9" w:rsidRPr="00AC6D5F">
              <w:rPr>
                <w:rFonts w:ascii="Helvetica" w:eastAsia="Times" w:hAnsi="Helvetica" w:cs="Helvetica"/>
                <w:color w:val="595959" w:themeColor="text1" w:themeTint="A6"/>
                <w:sz w:val="20"/>
                <w:szCs w:val="20"/>
                <w:lang w:val="es-CO" w:eastAsia="es-ES"/>
              </w:rPr>
              <w:t xml:space="preserve"> revolución</w:t>
            </w:r>
            <w:r w:rsidRPr="00AC6D5F">
              <w:rPr>
                <w:rFonts w:ascii="Helvetica" w:eastAsia="Times" w:hAnsi="Helvetica" w:cs="Helvetica"/>
                <w:color w:val="595959" w:themeColor="text1" w:themeTint="A6"/>
                <w:sz w:val="20"/>
                <w:szCs w:val="20"/>
                <w:lang w:val="es-CO" w:eastAsia="es-ES"/>
              </w:rPr>
              <w:t xml:space="preserve"> industria</w:t>
            </w:r>
            <w:r w:rsidR="005827F9" w:rsidRPr="00AC6D5F">
              <w:rPr>
                <w:rFonts w:ascii="Helvetica" w:eastAsia="Times" w:hAnsi="Helvetica" w:cs="Helvetica"/>
                <w:color w:val="595959" w:themeColor="text1" w:themeTint="A6"/>
                <w:sz w:val="20"/>
                <w:szCs w:val="20"/>
                <w:lang w:val="es-CO" w:eastAsia="es-ES"/>
              </w:rPr>
              <w:t>l</w:t>
            </w:r>
            <w:r w:rsidRPr="00AC6D5F">
              <w:rPr>
                <w:rFonts w:ascii="Helvetica" w:eastAsia="Times" w:hAnsi="Helvetica" w:cs="Helvetica"/>
                <w:color w:val="595959" w:themeColor="text1" w:themeTint="A6"/>
                <w:sz w:val="20"/>
                <w:szCs w:val="20"/>
                <w:lang w:val="es-CO" w:eastAsia="es-ES"/>
              </w:rPr>
              <w:t xml:space="preserve"> 4.0.</w:t>
            </w:r>
          </w:p>
        </w:tc>
      </w:tr>
    </w:tbl>
    <w:p w14:paraId="1A7FD216" w14:textId="77777777" w:rsidR="00167E9B" w:rsidRPr="00C15996" w:rsidRDefault="00167E9B" w:rsidP="00E73951">
      <w:pPr>
        <w:pStyle w:val="Descripcin"/>
        <w:tabs>
          <w:tab w:val="left" w:pos="7088"/>
        </w:tabs>
        <w:spacing w:line="276" w:lineRule="auto"/>
        <w:ind w:right="51"/>
        <w:rPr>
          <w:rFonts w:cs="Helvetica"/>
          <w:i w:val="0"/>
          <w:iCs w:val="0"/>
          <w:color w:val="595959" w:themeColor="text1" w:themeTint="A6"/>
          <w:szCs w:val="22"/>
        </w:rPr>
      </w:pPr>
      <w:bookmarkStart w:id="42" w:name="_bookmark31"/>
      <w:bookmarkEnd w:id="42"/>
    </w:p>
    <w:p w14:paraId="34AB5C20" w14:textId="77777777" w:rsidR="00167E9B" w:rsidRPr="00C15996" w:rsidRDefault="00167E9B" w:rsidP="00E73951">
      <w:pPr>
        <w:pStyle w:val="DAFPPiedepgina"/>
        <w:spacing w:line="276" w:lineRule="auto"/>
        <w:ind w:right="51"/>
        <w:rPr>
          <w:rFonts w:ascii="Helvetica" w:eastAsia="Times" w:hAnsi="Helvetica" w:cs="Helvetica"/>
          <w:color w:val="595959" w:themeColor="text1" w:themeTint="A6"/>
          <w:sz w:val="22"/>
          <w:szCs w:val="22"/>
          <w:lang w:eastAsia="es-ES"/>
        </w:rPr>
      </w:pPr>
      <w:r w:rsidRPr="00C15996">
        <w:rPr>
          <w:rFonts w:ascii="Helvetica" w:eastAsia="Times" w:hAnsi="Helvetica" w:cs="Helvetica"/>
          <w:color w:val="595959" w:themeColor="text1" w:themeTint="A6"/>
          <w:sz w:val="22"/>
          <w:szCs w:val="22"/>
          <w:lang w:eastAsia="es-ES"/>
        </w:rPr>
        <w:t>La Oficina de TIC ha realizado ejercicios de arquitectura empresarial, con el propósito de fortalecer la gestión y gobierno de TI a nivel institucional. Los ejercicios de arquitectura empresarial están alineados con el Modelo Integrado de Planeación y Gestión y con los lineamientos establecidos en la Política de Gobierno Digital y buscan la entrega de valor de los proyectos de TI que han sido previamente definidos por la Estrategia TI, así como asegurar el cumplimiento de la regulación y políticas de TI por parte de los servidores públicos de la institución.</w:t>
      </w:r>
    </w:p>
    <w:p w14:paraId="2CFA1211" w14:textId="77777777" w:rsidR="00167E9B" w:rsidRPr="00C15996" w:rsidRDefault="00167E9B" w:rsidP="00E73951">
      <w:pPr>
        <w:pStyle w:val="DAFPPiedepgina"/>
        <w:spacing w:line="276" w:lineRule="auto"/>
        <w:ind w:right="51"/>
        <w:rPr>
          <w:rFonts w:ascii="Helvetica" w:eastAsia="Times" w:hAnsi="Helvetica" w:cs="Helvetica"/>
          <w:color w:val="595959" w:themeColor="text1" w:themeTint="A6"/>
          <w:sz w:val="22"/>
          <w:szCs w:val="22"/>
          <w:lang w:eastAsia="es-ES"/>
        </w:rPr>
      </w:pPr>
    </w:p>
    <w:p w14:paraId="1093D2DF" w14:textId="77777777" w:rsidR="00167E9B" w:rsidRPr="00C15996" w:rsidRDefault="00167E9B" w:rsidP="00E73951">
      <w:pPr>
        <w:pStyle w:val="DAFPPiedepgina"/>
        <w:spacing w:line="276" w:lineRule="auto"/>
        <w:ind w:right="51"/>
        <w:rPr>
          <w:rFonts w:ascii="Helvetica" w:eastAsia="Times" w:hAnsi="Helvetica" w:cs="Helvetica"/>
          <w:color w:val="595959" w:themeColor="text1" w:themeTint="A6"/>
          <w:sz w:val="22"/>
          <w:szCs w:val="22"/>
          <w:lang w:eastAsia="es-ES"/>
        </w:rPr>
      </w:pPr>
      <w:r w:rsidRPr="00C15996">
        <w:rPr>
          <w:rFonts w:ascii="Helvetica" w:eastAsia="Times" w:hAnsi="Helvetica" w:cs="Helvetica"/>
          <w:color w:val="595959" w:themeColor="text1" w:themeTint="A6"/>
          <w:sz w:val="22"/>
          <w:szCs w:val="22"/>
          <w:lang w:eastAsia="es-ES"/>
        </w:rPr>
        <w:t>Así mismo, se hace indispensable profundizar en la gestión de la información, en la definición del ejercicio de arquitectura empresarial y en la estrategia integral de uso y apropiación de los proyectos de TI. Se requiere aunar esfuerzos para continuar con la generación de capacidades en cuanto a la implementación de Arquitectura Empresarial gestión de información.</w:t>
      </w:r>
    </w:p>
    <w:p w14:paraId="120D6D70" w14:textId="77777777" w:rsidR="009A2ED7" w:rsidRPr="00C15996" w:rsidRDefault="009A2ED7" w:rsidP="00E73951">
      <w:pPr>
        <w:pStyle w:val="DAFPPiedepgina"/>
        <w:spacing w:line="276" w:lineRule="auto"/>
        <w:ind w:right="51"/>
        <w:rPr>
          <w:rFonts w:ascii="Helvetica" w:eastAsia="Times" w:hAnsi="Helvetica" w:cs="Helvetica"/>
          <w:color w:val="595959" w:themeColor="text1" w:themeTint="A6"/>
          <w:sz w:val="22"/>
          <w:szCs w:val="22"/>
          <w:lang w:eastAsia="es-ES"/>
        </w:rPr>
      </w:pPr>
    </w:p>
    <w:p w14:paraId="282C0C8C" w14:textId="77777777" w:rsidR="00235ABE" w:rsidRPr="00C15996" w:rsidRDefault="00167E9B"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43" w:name="_Toc54980079"/>
      <w:bookmarkStart w:id="44" w:name="_Toc155984352"/>
      <w:r w:rsidRPr="00C15996">
        <w:rPr>
          <w:rFonts w:cs="Helvetica"/>
          <w:color w:val="595959" w:themeColor="text1" w:themeTint="A6"/>
          <w:sz w:val="22"/>
          <w:szCs w:val="22"/>
          <w:lang w:val="es-CO"/>
        </w:rPr>
        <w:t>Lienzo estratégico Modelo de TI</w:t>
      </w:r>
      <w:bookmarkEnd w:id="43"/>
      <w:bookmarkEnd w:id="44"/>
    </w:p>
    <w:p w14:paraId="3CEA2CCD" w14:textId="77777777" w:rsidR="009A2ED7" w:rsidRPr="00C15996" w:rsidRDefault="009A2ED7" w:rsidP="00E73951">
      <w:pPr>
        <w:spacing w:line="276" w:lineRule="auto"/>
      </w:pPr>
    </w:p>
    <w:p w14:paraId="7EC59B6C" w14:textId="77777777" w:rsidR="00A916B4" w:rsidRPr="00C15996" w:rsidRDefault="00A916B4" w:rsidP="00AC6D5F">
      <w:pPr>
        <w:pStyle w:val="Descripcin"/>
        <w:keepNext/>
        <w:spacing w:line="276" w:lineRule="auto"/>
        <w:jc w:val="center"/>
        <w:rPr>
          <w:rFonts w:cs="Helvetica"/>
          <w:color w:val="595959" w:themeColor="text1" w:themeTint="A6"/>
          <w:szCs w:val="22"/>
        </w:rPr>
      </w:pPr>
      <w:bookmarkStart w:id="45" w:name="_Toc153789858"/>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13</w:t>
      </w:r>
      <w:r w:rsidRPr="00C15996">
        <w:rPr>
          <w:rFonts w:cs="Helvetica"/>
          <w:color w:val="595959" w:themeColor="text1" w:themeTint="A6"/>
          <w:szCs w:val="22"/>
        </w:rPr>
        <w:fldChar w:fldCharType="end"/>
      </w:r>
      <w:r w:rsidRPr="00C15996">
        <w:rPr>
          <w:rFonts w:cs="Helvetica"/>
          <w:color w:val="595959" w:themeColor="text1" w:themeTint="A6"/>
          <w:szCs w:val="22"/>
        </w:rPr>
        <w:t>. Lienzo estratégico Modelo de TI</w:t>
      </w:r>
      <w:bookmarkEnd w:id="45"/>
    </w:p>
    <w:tbl>
      <w:tblPr>
        <w:tblStyle w:val="Tablaconcuadrcula"/>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3685"/>
        <w:gridCol w:w="4253"/>
      </w:tblGrid>
      <w:tr w:rsidR="004701EF" w:rsidRPr="00C15996" w14:paraId="314EADEA" w14:textId="77777777" w:rsidTr="00AC6D5F">
        <w:tc>
          <w:tcPr>
            <w:tcW w:w="1555" w:type="dxa"/>
          </w:tcPr>
          <w:p w14:paraId="7DE86E19" w14:textId="77777777" w:rsidR="004701EF" w:rsidRPr="00C15996" w:rsidRDefault="004701EF" w:rsidP="00E73951">
            <w:pPr>
              <w:spacing w:line="276" w:lineRule="auto"/>
              <w:ind w:right="51"/>
              <w:rPr>
                <w:rFonts w:cs="Helvetica"/>
                <w:b/>
                <w:bCs/>
                <w:color w:val="595959" w:themeColor="text1" w:themeTint="A6"/>
                <w:szCs w:val="22"/>
              </w:rPr>
            </w:pPr>
            <w:r w:rsidRPr="00C15996">
              <w:rPr>
                <w:rFonts w:cs="Helvetica"/>
                <w:b/>
                <w:bCs/>
                <w:color w:val="595959" w:themeColor="text1" w:themeTint="A6"/>
                <w:szCs w:val="22"/>
              </w:rPr>
              <w:t>Socios Clave</w:t>
            </w:r>
          </w:p>
        </w:tc>
        <w:tc>
          <w:tcPr>
            <w:tcW w:w="3685" w:type="dxa"/>
          </w:tcPr>
          <w:p w14:paraId="58D4BCA0" w14:textId="77777777" w:rsidR="004701EF" w:rsidRPr="002145E8" w:rsidRDefault="004701EF" w:rsidP="00E73951">
            <w:pPr>
              <w:spacing w:line="276" w:lineRule="auto"/>
              <w:ind w:right="51"/>
              <w:rPr>
                <w:rFonts w:cs="Helvetica"/>
                <w:color w:val="595959" w:themeColor="text1" w:themeTint="A6"/>
                <w:szCs w:val="22"/>
              </w:rPr>
            </w:pPr>
            <w:r w:rsidRPr="002145E8">
              <w:rPr>
                <w:rFonts w:cs="Helvetica"/>
                <w:color w:val="595959" w:themeColor="text1" w:themeTint="A6"/>
                <w:szCs w:val="22"/>
              </w:rPr>
              <w:t>Estratégicos:</w:t>
            </w:r>
          </w:p>
          <w:p w14:paraId="74553697" w14:textId="77777777" w:rsidR="004701EF" w:rsidRPr="002145E8" w:rsidRDefault="004701EF" w:rsidP="00E73951">
            <w:pPr>
              <w:pStyle w:val="Prrafodelista"/>
              <w:numPr>
                <w:ilvl w:val="0"/>
                <w:numId w:val="28"/>
              </w:numPr>
              <w:spacing w:line="276" w:lineRule="auto"/>
              <w:ind w:right="51"/>
              <w:rPr>
                <w:rFonts w:cs="Helvetica"/>
                <w:color w:val="595959" w:themeColor="text1" w:themeTint="A6"/>
                <w:szCs w:val="22"/>
              </w:rPr>
            </w:pPr>
            <w:r w:rsidRPr="002145E8">
              <w:rPr>
                <w:rFonts w:cs="Helvetica"/>
                <w:color w:val="595959" w:themeColor="text1" w:themeTint="A6"/>
                <w:szCs w:val="22"/>
              </w:rPr>
              <w:t xml:space="preserve">Presidencia de la Republica </w:t>
            </w:r>
          </w:p>
          <w:p w14:paraId="041C315A" w14:textId="77777777" w:rsidR="004701EF" w:rsidRPr="002145E8" w:rsidRDefault="004701EF" w:rsidP="00E73951">
            <w:pPr>
              <w:pStyle w:val="Prrafodelista"/>
              <w:numPr>
                <w:ilvl w:val="0"/>
                <w:numId w:val="28"/>
              </w:numPr>
              <w:spacing w:line="276" w:lineRule="auto"/>
              <w:ind w:right="51"/>
              <w:rPr>
                <w:rFonts w:cs="Helvetica"/>
                <w:color w:val="595959" w:themeColor="text1" w:themeTint="A6"/>
                <w:szCs w:val="22"/>
              </w:rPr>
            </w:pPr>
            <w:r w:rsidRPr="002145E8">
              <w:rPr>
                <w:rFonts w:cs="Helvetica"/>
                <w:color w:val="595959" w:themeColor="text1" w:themeTint="A6"/>
                <w:szCs w:val="22"/>
              </w:rPr>
              <w:t>ESAP</w:t>
            </w:r>
          </w:p>
          <w:p w14:paraId="489DEBCA" w14:textId="77777777" w:rsidR="004701EF" w:rsidRPr="002145E8" w:rsidRDefault="004701EF" w:rsidP="00E73951">
            <w:pPr>
              <w:pStyle w:val="Prrafodelista"/>
              <w:numPr>
                <w:ilvl w:val="0"/>
                <w:numId w:val="28"/>
              </w:numPr>
              <w:spacing w:line="276" w:lineRule="auto"/>
              <w:ind w:right="51"/>
            </w:pPr>
            <w:r w:rsidRPr="002145E8">
              <w:rPr>
                <w:rFonts w:cs="Helvetica"/>
                <w:color w:val="595959" w:themeColor="text1" w:themeTint="A6"/>
                <w:szCs w:val="22"/>
              </w:rPr>
              <w:t>MinTIC</w:t>
            </w:r>
          </w:p>
          <w:p w14:paraId="6D6B70A8" w14:textId="77777777" w:rsidR="005827F9" w:rsidRPr="002145E8" w:rsidRDefault="005827F9" w:rsidP="00E73951">
            <w:pPr>
              <w:pStyle w:val="Prrafodelista"/>
              <w:numPr>
                <w:ilvl w:val="0"/>
                <w:numId w:val="28"/>
              </w:numPr>
              <w:spacing w:line="276" w:lineRule="auto"/>
              <w:ind w:right="51"/>
            </w:pPr>
            <w:r w:rsidRPr="002145E8">
              <w:rPr>
                <w:rFonts w:cs="Helvetica"/>
                <w:color w:val="595959" w:themeColor="text1" w:themeTint="A6"/>
                <w:szCs w:val="22"/>
              </w:rPr>
              <w:t>Agencia Nacional Digital - AND</w:t>
            </w:r>
          </w:p>
        </w:tc>
        <w:tc>
          <w:tcPr>
            <w:tcW w:w="4253" w:type="dxa"/>
          </w:tcPr>
          <w:p w14:paraId="4DCDD9C9" w14:textId="77777777" w:rsidR="004701EF" w:rsidRPr="00C15996" w:rsidRDefault="004701EF" w:rsidP="00E73951">
            <w:pPr>
              <w:spacing w:line="276" w:lineRule="auto"/>
            </w:pPr>
            <w:r w:rsidRPr="00C15996">
              <w:t>Internos:</w:t>
            </w:r>
          </w:p>
          <w:p w14:paraId="6D28DE7D"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Dirección</w:t>
            </w:r>
          </w:p>
          <w:p w14:paraId="53EC65E2"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 xml:space="preserve">Secretaria General </w:t>
            </w:r>
          </w:p>
          <w:p w14:paraId="2F0D6E56" w14:textId="77777777" w:rsidR="004701EF" w:rsidRPr="00C15996" w:rsidRDefault="004701EF" w:rsidP="00E73951">
            <w:pPr>
              <w:pStyle w:val="Prrafodelista"/>
              <w:numPr>
                <w:ilvl w:val="0"/>
                <w:numId w:val="28"/>
              </w:numPr>
              <w:spacing w:line="276" w:lineRule="auto"/>
              <w:ind w:right="51"/>
            </w:pPr>
            <w:r w:rsidRPr="00C15996">
              <w:rPr>
                <w:rFonts w:cs="Helvetica"/>
                <w:color w:val="595959" w:themeColor="text1" w:themeTint="A6"/>
                <w:szCs w:val="22"/>
              </w:rPr>
              <w:t>Planeación</w:t>
            </w:r>
          </w:p>
        </w:tc>
      </w:tr>
      <w:tr w:rsidR="004701EF" w:rsidRPr="00C15996" w14:paraId="2679A67D" w14:textId="77777777" w:rsidTr="00AC6D5F">
        <w:tc>
          <w:tcPr>
            <w:tcW w:w="1555" w:type="dxa"/>
          </w:tcPr>
          <w:p w14:paraId="3272A73A" w14:textId="77777777" w:rsidR="004701EF" w:rsidRPr="00C15996" w:rsidRDefault="004701EF" w:rsidP="00E73951">
            <w:pPr>
              <w:spacing w:line="276" w:lineRule="auto"/>
              <w:ind w:right="51"/>
              <w:rPr>
                <w:rFonts w:cs="Helvetica"/>
                <w:b/>
                <w:bCs/>
                <w:color w:val="595959" w:themeColor="text1" w:themeTint="A6"/>
                <w:szCs w:val="22"/>
              </w:rPr>
            </w:pPr>
            <w:r w:rsidRPr="00C15996">
              <w:rPr>
                <w:rFonts w:cs="Helvetica"/>
                <w:b/>
                <w:bCs/>
                <w:color w:val="595959" w:themeColor="text1" w:themeTint="A6"/>
                <w:szCs w:val="22"/>
              </w:rPr>
              <w:t>Actividades Clave</w:t>
            </w:r>
          </w:p>
        </w:tc>
        <w:tc>
          <w:tcPr>
            <w:tcW w:w="3685" w:type="dxa"/>
          </w:tcPr>
          <w:p w14:paraId="73861EE7" w14:textId="77777777" w:rsidR="004701EF" w:rsidRPr="002145E8" w:rsidRDefault="004701EF" w:rsidP="00E73951">
            <w:pPr>
              <w:spacing w:line="276" w:lineRule="auto"/>
              <w:ind w:right="51"/>
              <w:rPr>
                <w:rFonts w:cs="Helvetica"/>
                <w:color w:val="595959" w:themeColor="text1" w:themeTint="A6"/>
                <w:szCs w:val="22"/>
              </w:rPr>
            </w:pPr>
            <w:r w:rsidRPr="002145E8">
              <w:rPr>
                <w:rFonts w:cs="Helvetica"/>
                <w:color w:val="595959" w:themeColor="text1" w:themeTint="A6"/>
                <w:szCs w:val="22"/>
              </w:rPr>
              <w:t>Gestión de Recursos Tecnológicos</w:t>
            </w:r>
          </w:p>
          <w:p w14:paraId="7B5C8504" w14:textId="77777777" w:rsidR="004701EF" w:rsidRPr="002145E8" w:rsidRDefault="004701EF" w:rsidP="00E73951">
            <w:pPr>
              <w:pStyle w:val="Prrafodelista"/>
              <w:numPr>
                <w:ilvl w:val="0"/>
                <w:numId w:val="28"/>
              </w:numPr>
              <w:spacing w:line="276" w:lineRule="auto"/>
              <w:ind w:right="51"/>
              <w:rPr>
                <w:rFonts w:cs="Helvetica"/>
                <w:color w:val="595959" w:themeColor="text1" w:themeTint="A6"/>
                <w:szCs w:val="22"/>
              </w:rPr>
            </w:pPr>
            <w:r w:rsidRPr="002145E8">
              <w:rPr>
                <w:rFonts w:cs="Helvetica"/>
                <w:color w:val="595959" w:themeColor="text1" w:themeTint="A6"/>
                <w:szCs w:val="22"/>
              </w:rPr>
              <w:t>Hardware</w:t>
            </w:r>
          </w:p>
          <w:p w14:paraId="2767E975" w14:textId="77777777" w:rsidR="004701EF" w:rsidRPr="002145E8" w:rsidRDefault="004701EF" w:rsidP="00E73951">
            <w:pPr>
              <w:pStyle w:val="Prrafodelista"/>
              <w:numPr>
                <w:ilvl w:val="0"/>
                <w:numId w:val="28"/>
              </w:numPr>
              <w:spacing w:line="276" w:lineRule="auto"/>
              <w:ind w:right="51"/>
              <w:rPr>
                <w:rFonts w:cs="Helvetica"/>
                <w:color w:val="595959" w:themeColor="text1" w:themeTint="A6"/>
                <w:szCs w:val="22"/>
              </w:rPr>
            </w:pPr>
            <w:r w:rsidRPr="002145E8">
              <w:rPr>
                <w:rFonts w:cs="Helvetica"/>
                <w:color w:val="595959" w:themeColor="text1" w:themeTint="A6"/>
                <w:szCs w:val="22"/>
              </w:rPr>
              <w:t>Software</w:t>
            </w:r>
          </w:p>
          <w:p w14:paraId="587402D9" w14:textId="77777777" w:rsidR="004701EF" w:rsidRPr="002145E8" w:rsidRDefault="004701EF" w:rsidP="00E73951">
            <w:pPr>
              <w:pStyle w:val="Prrafodelista"/>
              <w:numPr>
                <w:ilvl w:val="0"/>
                <w:numId w:val="28"/>
              </w:numPr>
              <w:spacing w:line="276" w:lineRule="auto"/>
              <w:ind w:right="51"/>
              <w:rPr>
                <w:rFonts w:cs="Helvetica"/>
                <w:color w:val="595959" w:themeColor="text1" w:themeTint="A6"/>
                <w:szCs w:val="22"/>
              </w:rPr>
            </w:pPr>
            <w:r w:rsidRPr="002145E8">
              <w:rPr>
                <w:rFonts w:cs="Helvetica"/>
                <w:color w:val="595959" w:themeColor="text1" w:themeTint="A6"/>
                <w:szCs w:val="22"/>
              </w:rPr>
              <w:lastRenderedPageBreak/>
              <w:t xml:space="preserve">Licencias </w:t>
            </w:r>
          </w:p>
          <w:p w14:paraId="759E1466" w14:textId="77777777" w:rsidR="004701EF" w:rsidRPr="002145E8" w:rsidRDefault="004701EF" w:rsidP="00E73951">
            <w:pPr>
              <w:pStyle w:val="Prrafodelista"/>
              <w:numPr>
                <w:ilvl w:val="0"/>
                <w:numId w:val="28"/>
              </w:numPr>
              <w:spacing w:line="276" w:lineRule="auto"/>
              <w:ind w:right="51"/>
              <w:rPr>
                <w:rFonts w:cs="Helvetica"/>
                <w:color w:val="595959" w:themeColor="text1" w:themeTint="A6"/>
                <w:szCs w:val="22"/>
              </w:rPr>
            </w:pPr>
            <w:r w:rsidRPr="002145E8">
              <w:rPr>
                <w:rFonts w:cs="Helvetica"/>
                <w:color w:val="595959" w:themeColor="text1" w:themeTint="A6"/>
                <w:szCs w:val="22"/>
              </w:rPr>
              <w:t xml:space="preserve">Sistemas de información </w:t>
            </w:r>
          </w:p>
          <w:p w14:paraId="4C817787" w14:textId="77777777" w:rsidR="004701EF" w:rsidRPr="002145E8" w:rsidRDefault="004701EF" w:rsidP="00E73951">
            <w:pPr>
              <w:pStyle w:val="Prrafodelista"/>
              <w:numPr>
                <w:ilvl w:val="0"/>
                <w:numId w:val="28"/>
              </w:numPr>
              <w:spacing w:line="276" w:lineRule="auto"/>
              <w:ind w:right="51"/>
            </w:pPr>
            <w:r w:rsidRPr="002145E8">
              <w:rPr>
                <w:rFonts w:cs="Helvetica"/>
                <w:color w:val="595959" w:themeColor="text1" w:themeTint="A6"/>
                <w:szCs w:val="22"/>
              </w:rPr>
              <w:t>IPv6</w:t>
            </w:r>
          </w:p>
        </w:tc>
        <w:tc>
          <w:tcPr>
            <w:tcW w:w="4253" w:type="dxa"/>
          </w:tcPr>
          <w:p w14:paraId="1DD3543B" w14:textId="77777777" w:rsidR="004701EF" w:rsidRPr="00C15996" w:rsidRDefault="004701EF" w:rsidP="00E73951">
            <w:pPr>
              <w:spacing w:line="276" w:lineRule="auto"/>
            </w:pPr>
            <w:r w:rsidRPr="00C15996">
              <w:lastRenderedPageBreak/>
              <w:t xml:space="preserve">Gestión de Servicios Tecnológicos </w:t>
            </w:r>
          </w:p>
          <w:p w14:paraId="4F531B46"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Proactivanet</w:t>
            </w:r>
          </w:p>
          <w:p w14:paraId="424A1CFA" w14:textId="77777777" w:rsidR="004701EF" w:rsidRPr="00C15996" w:rsidRDefault="004701EF" w:rsidP="00E73951">
            <w:pPr>
              <w:pStyle w:val="Prrafodelista"/>
              <w:numPr>
                <w:ilvl w:val="0"/>
                <w:numId w:val="28"/>
              </w:numPr>
              <w:spacing w:line="276" w:lineRule="auto"/>
              <w:ind w:right="51"/>
            </w:pPr>
            <w:r w:rsidRPr="00C15996">
              <w:rPr>
                <w:rFonts w:cs="Helvetica"/>
                <w:color w:val="595959" w:themeColor="text1" w:themeTint="A6"/>
                <w:szCs w:val="22"/>
              </w:rPr>
              <w:t>Portal virtual EVA</w:t>
            </w:r>
          </w:p>
          <w:p w14:paraId="304686C7" w14:textId="77777777" w:rsidR="004701EF" w:rsidRPr="00C15996" w:rsidRDefault="004701EF" w:rsidP="00E73951">
            <w:pPr>
              <w:pStyle w:val="Prrafodelista"/>
              <w:numPr>
                <w:ilvl w:val="0"/>
                <w:numId w:val="28"/>
              </w:numPr>
              <w:spacing w:line="276" w:lineRule="auto"/>
              <w:ind w:right="51"/>
            </w:pPr>
          </w:p>
          <w:p w14:paraId="1CAD3F9C" w14:textId="77777777" w:rsidR="004701EF" w:rsidRPr="00C15996" w:rsidRDefault="004701EF" w:rsidP="00E73951">
            <w:pPr>
              <w:spacing w:line="276" w:lineRule="auto"/>
              <w:ind w:right="51"/>
              <w:rPr>
                <w:rFonts w:cs="Helvetica"/>
                <w:color w:val="595959" w:themeColor="text1" w:themeTint="A6"/>
                <w:szCs w:val="22"/>
              </w:rPr>
            </w:pPr>
            <w:r w:rsidRPr="00C15996">
              <w:rPr>
                <w:rFonts w:cs="Helvetica"/>
                <w:color w:val="595959" w:themeColor="text1" w:themeTint="A6"/>
                <w:szCs w:val="22"/>
              </w:rPr>
              <w:t xml:space="preserve">Gestión de sistemas de información </w:t>
            </w:r>
          </w:p>
          <w:p w14:paraId="3D6E09CE"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 xml:space="preserve">Sistemas de Información Institucional </w:t>
            </w:r>
          </w:p>
          <w:p w14:paraId="417AFE46" w14:textId="77777777" w:rsidR="004701EF" w:rsidRPr="00C15996" w:rsidRDefault="004701EF" w:rsidP="00E73951">
            <w:pPr>
              <w:pStyle w:val="Prrafodelista"/>
              <w:numPr>
                <w:ilvl w:val="0"/>
                <w:numId w:val="28"/>
              </w:numPr>
              <w:spacing w:line="276" w:lineRule="auto"/>
              <w:ind w:right="51"/>
            </w:pPr>
            <w:r w:rsidRPr="00C15996">
              <w:rPr>
                <w:rFonts w:cs="Helvetica"/>
                <w:color w:val="595959" w:themeColor="text1" w:themeTint="A6"/>
                <w:szCs w:val="22"/>
              </w:rPr>
              <w:t xml:space="preserve">Sistemas de Información Misionales </w:t>
            </w:r>
          </w:p>
        </w:tc>
      </w:tr>
      <w:tr w:rsidR="004701EF" w:rsidRPr="00C15996" w14:paraId="4CC6C4E3" w14:textId="77777777" w:rsidTr="00AC6D5F">
        <w:tc>
          <w:tcPr>
            <w:tcW w:w="1555" w:type="dxa"/>
          </w:tcPr>
          <w:p w14:paraId="23F4C1D5" w14:textId="77777777" w:rsidR="004701EF" w:rsidRPr="00C15996" w:rsidRDefault="004701EF" w:rsidP="00E73951">
            <w:pPr>
              <w:spacing w:line="276" w:lineRule="auto"/>
              <w:ind w:right="51"/>
              <w:rPr>
                <w:rFonts w:cs="Helvetica"/>
                <w:b/>
                <w:bCs/>
                <w:color w:val="595959" w:themeColor="text1" w:themeTint="A6"/>
                <w:szCs w:val="22"/>
              </w:rPr>
            </w:pPr>
            <w:r w:rsidRPr="00C15996">
              <w:rPr>
                <w:rFonts w:cs="Helvetica"/>
                <w:b/>
                <w:bCs/>
                <w:color w:val="595959" w:themeColor="text1" w:themeTint="A6"/>
                <w:szCs w:val="22"/>
              </w:rPr>
              <w:lastRenderedPageBreak/>
              <w:t xml:space="preserve">Propuestas de Valor </w:t>
            </w:r>
          </w:p>
        </w:tc>
        <w:tc>
          <w:tcPr>
            <w:tcW w:w="3685" w:type="dxa"/>
          </w:tcPr>
          <w:p w14:paraId="7FBCD999"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 xml:space="preserve">Empleo Publico </w:t>
            </w:r>
          </w:p>
          <w:p w14:paraId="0AF4BEE4"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 xml:space="preserve">Gestión Publica </w:t>
            </w:r>
          </w:p>
          <w:p w14:paraId="6A4BF17D"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 xml:space="preserve">Fortalecimiento Institucional </w:t>
            </w:r>
          </w:p>
          <w:p w14:paraId="7E7C3F3E" w14:textId="77777777" w:rsidR="004701EF" w:rsidRPr="00C15996" w:rsidRDefault="004701EF" w:rsidP="00E73951">
            <w:pPr>
              <w:pStyle w:val="Prrafodelista"/>
              <w:numPr>
                <w:ilvl w:val="0"/>
                <w:numId w:val="28"/>
              </w:numPr>
              <w:spacing w:line="276" w:lineRule="auto"/>
              <w:ind w:right="51"/>
            </w:pPr>
            <w:r w:rsidRPr="00C15996">
              <w:rPr>
                <w:rFonts w:cs="Helvetica"/>
                <w:color w:val="595959" w:themeColor="text1" w:themeTint="A6"/>
                <w:szCs w:val="22"/>
              </w:rPr>
              <w:t>Participación, transparencia y servicio al ciudadano</w:t>
            </w:r>
          </w:p>
        </w:tc>
        <w:tc>
          <w:tcPr>
            <w:tcW w:w="4253" w:type="dxa"/>
          </w:tcPr>
          <w:p w14:paraId="7F9330DF" w14:textId="77777777" w:rsidR="004701EF" w:rsidRPr="00C15996" w:rsidRDefault="004701EF" w:rsidP="00E73951">
            <w:pPr>
              <w:spacing w:line="276" w:lineRule="auto"/>
            </w:pPr>
          </w:p>
        </w:tc>
      </w:tr>
      <w:tr w:rsidR="004701EF" w:rsidRPr="00C15996" w14:paraId="7EB08F44" w14:textId="77777777" w:rsidTr="00AC6D5F">
        <w:tc>
          <w:tcPr>
            <w:tcW w:w="1555" w:type="dxa"/>
          </w:tcPr>
          <w:p w14:paraId="007C0545" w14:textId="77777777" w:rsidR="004701EF" w:rsidRPr="00AC6D5F" w:rsidRDefault="004701EF" w:rsidP="00E73951">
            <w:pPr>
              <w:spacing w:line="276" w:lineRule="auto"/>
              <w:ind w:right="51"/>
              <w:rPr>
                <w:rFonts w:cs="Helvetica"/>
                <w:b/>
                <w:bCs/>
                <w:color w:val="595959" w:themeColor="text1" w:themeTint="A6"/>
                <w:szCs w:val="22"/>
              </w:rPr>
            </w:pPr>
            <w:r w:rsidRPr="00AC6D5F">
              <w:rPr>
                <w:rFonts w:cs="Helvetica"/>
                <w:b/>
                <w:bCs/>
                <w:color w:val="595959" w:themeColor="text1" w:themeTint="A6"/>
                <w:szCs w:val="22"/>
              </w:rPr>
              <w:t xml:space="preserve">Relaciones con el Cliente </w:t>
            </w:r>
          </w:p>
        </w:tc>
        <w:tc>
          <w:tcPr>
            <w:tcW w:w="3685" w:type="dxa"/>
          </w:tcPr>
          <w:p w14:paraId="30E2E283"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Planeación estratégica y lineamientos de gestión de la información</w:t>
            </w:r>
          </w:p>
          <w:p w14:paraId="0B188925"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Acuerdos Niveles de Servicio</w:t>
            </w:r>
          </w:p>
          <w:p w14:paraId="47520F58" w14:textId="77777777" w:rsidR="004701EF" w:rsidRPr="00C15996" w:rsidRDefault="004701EF" w:rsidP="00E73951">
            <w:pPr>
              <w:pStyle w:val="Prrafodelista"/>
              <w:numPr>
                <w:ilvl w:val="0"/>
                <w:numId w:val="28"/>
              </w:numPr>
              <w:spacing w:line="276" w:lineRule="auto"/>
              <w:ind w:right="51"/>
            </w:pPr>
            <w:r w:rsidRPr="00C15996">
              <w:rPr>
                <w:rFonts w:cs="Helvetica"/>
                <w:color w:val="595959" w:themeColor="text1" w:themeTint="A6"/>
                <w:szCs w:val="22"/>
              </w:rPr>
              <w:t>Datos, estadísticas y/o información descriptiva, prospectiva y prescriptiva</w:t>
            </w:r>
          </w:p>
        </w:tc>
        <w:tc>
          <w:tcPr>
            <w:tcW w:w="4253" w:type="dxa"/>
          </w:tcPr>
          <w:p w14:paraId="32237C52"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Necesidades de sistemas de información, servicios de tecnología, desarrollo de aplicativos y/o diseño de proyectos especiales en TIC</w:t>
            </w:r>
          </w:p>
          <w:p w14:paraId="166533C1"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Portales Web y Redes Sociales</w:t>
            </w:r>
          </w:p>
          <w:p w14:paraId="437F1E0C" w14:textId="77777777" w:rsidR="004701EF" w:rsidRPr="00C15996" w:rsidRDefault="004701EF" w:rsidP="00E73951">
            <w:pPr>
              <w:pStyle w:val="Prrafodelista"/>
              <w:numPr>
                <w:ilvl w:val="0"/>
                <w:numId w:val="28"/>
              </w:numPr>
              <w:spacing w:line="276" w:lineRule="auto"/>
              <w:ind w:right="51"/>
            </w:pPr>
            <w:r w:rsidRPr="00C15996">
              <w:rPr>
                <w:rFonts w:cs="Helvetica"/>
                <w:color w:val="595959" w:themeColor="text1" w:themeTint="A6"/>
                <w:szCs w:val="22"/>
              </w:rPr>
              <w:t>Lineamientos</w:t>
            </w:r>
          </w:p>
        </w:tc>
      </w:tr>
      <w:tr w:rsidR="004701EF" w:rsidRPr="00C15996" w14:paraId="7FDD2472" w14:textId="77777777" w:rsidTr="00AC6D5F">
        <w:tc>
          <w:tcPr>
            <w:tcW w:w="1555" w:type="dxa"/>
          </w:tcPr>
          <w:p w14:paraId="56752CE5" w14:textId="77777777" w:rsidR="004701EF" w:rsidRPr="00AC6D5F" w:rsidRDefault="004701EF" w:rsidP="00E73951">
            <w:pPr>
              <w:spacing w:line="276" w:lineRule="auto"/>
              <w:rPr>
                <w:b/>
              </w:rPr>
            </w:pPr>
            <w:r w:rsidRPr="00AC6D5F">
              <w:rPr>
                <w:b/>
              </w:rPr>
              <w:t>Segmentos</w:t>
            </w:r>
          </w:p>
        </w:tc>
        <w:tc>
          <w:tcPr>
            <w:tcW w:w="3685" w:type="dxa"/>
          </w:tcPr>
          <w:p w14:paraId="68483D82" w14:textId="77777777" w:rsidR="004701EF" w:rsidRPr="00C15996" w:rsidRDefault="004701EF" w:rsidP="00E73951">
            <w:pPr>
              <w:spacing w:line="276" w:lineRule="auto"/>
            </w:pPr>
            <w:r w:rsidRPr="00C15996">
              <w:t>Internos</w:t>
            </w:r>
          </w:p>
          <w:p w14:paraId="366C88C8" w14:textId="77777777" w:rsidR="004701EF" w:rsidRPr="00C15996" w:rsidRDefault="004701EF" w:rsidP="00E73951">
            <w:pPr>
              <w:pStyle w:val="Prrafodelista"/>
              <w:numPr>
                <w:ilvl w:val="0"/>
                <w:numId w:val="28"/>
              </w:numPr>
              <w:spacing w:line="276" w:lineRule="auto"/>
              <w:ind w:right="51"/>
            </w:pPr>
            <w:r w:rsidRPr="00C15996">
              <w:rPr>
                <w:rFonts w:cs="Helvetica"/>
                <w:color w:val="595959" w:themeColor="text1" w:themeTint="A6"/>
                <w:szCs w:val="22"/>
              </w:rPr>
              <w:t>Procesos</w:t>
            </w:r>
            <w:r w:rsidRPr="00C15996">
              <w:t xml:space="preserve"> estratégicos </w:t>
            </w:r>
          </w:p>
          <w:p w14:paraId="7CC8315A"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Procesos misionales</w:t>
            </w:r>
          </w:p>
          <w:p w14:paraId="271A3B97"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 xml:space="preserve">Procesos de apoyo </w:t>
            </w:r>
          </w:p>
          <w:p w14:paraId="346CC6EE" w14:textId="77777777" w:rsidR="004701EF" w:rsidRPr="00C15996" w:rsidRDefault="004701EF" w:rsidP="00E73951">
            <w:pPr>
              <w:pStyle w:val="Prrafodelista"/>
              <w:numPr>
                <w:ilvl w:val="0"/>
                <w:numId w:val="28"/>
              </w:numPr>
              <w:spacing w:line="276" w:lineRule="auto"/>
              <w:ind w:right="51"/>
              <w:rPr>
                <w:rFonts w:cs="Helvetica"/>
                <w:color w:val="595959" w:themeColor="text1" w:themeTint="A6"/>
                <w:szCs w:val="22"/>
              </w:rPr>
            </w:pPr>
            <w:r w:rsidRPr="00C15996">
              <w:rPr>
                <w:rFonts w:cs="Helvetica"/>
                <w:color w:val="595959" w:themeColor="text1" w:themeTint="A6"/>
                <w:szCs w:val="22"/>
              </w:rPr>
              <w:t xml:space="preserve">Procesos transversales </w:t>
            </w:r>
          </w:p>
          <w:p w14:paraId="4C185F58" w14:textId="77777777" w:rsidR="004701EF" w:rsidRPr="00C15996" w:rsidRDefault="004701EF" w:rsidP="00E73951">
            <w:pPr>
              <w:pStyle w:val="Prrafodelista"/>
              <w:numPr>
                <w:ilvl w:val="0"/>
                <w:numId w:val="28"/>
              </w:numPr>
              <w:spacing w:line="276" w:lineRule="auto"/>
              <w:ind w:right="51"/>
            </w:pPr>
            <w:r w:rsidRPr="00C15996">
              <w:rPr>
                <w:rFonts w:cs="Helvetica"/>
                <w:color w:val="595959" w:themeColor="text1" w:themeTint="A6"/>
                <w:szCs w:val="22"/>
              </w:rPr>
              <w:t>Procesos de evaluación y control</w:t>
            </w:r>
          </w:p>
        </w:tc>
        <w:tc>
          <w:tcPr>
            <w:tcW w:w="4253" w:type="dxa"/>
          </w:tcPr>
          <w:p w14:paraId="5E0E865D" w14:textId="77777777" w:rsidR="004701EF" w:rsidRPr="00C15996" w:rsidRDefault="004701EF" w:rsidP="00E73951">
            <w:pPr>
              <w:spacing w:line="276" w:lineRule="auto"/>
            </w:pPr>
            <w:r w:rsidRPr="00C15996">
              <w:t xml:space="preserve">Externos </w:t>
            </w:r>
          </w:p>
          <w:p w14:paraId="6E457DFE" w14:textId="77777777" w:rsidR="004701EF" w:rsidRPr="00C15996" w:rsidRDefault="004701EF" w:rsidP="00E73951">
            <w:pPr>
              <w:pStyle w:val="Prrafodelista"/>
              <w:numPr>
                <w:ilvl w:val="0"/>
                <w:numId w:val="28"/>
              </w:numPr>
              <w:spacing w:line="276" w:lineRule="auto"/>
              <w:ind w:right="51"/>
            </w:pPr>
            <w:r w:rsidRPr="00C15996">
              <w:t>Escuela de administración pública -ESAP</w:t>
            </w:r>
          </w:p>
          <w:p w14:paraId="7AFF5BCD" w14:textId="77777777" w:rsidR="004701EF" w:rsidRPr="00C15996" w:rsidRDefault="004701EF" w:rsidP="00E73951">
            <w:pPr>
              <w:pStyle w:val="Prrafodelista"/>
              <w:numPr>
                <w:ilvl w:val="0"/>
                <w:numId w:val="28"/>
              </w:numPr>
              <w:spacing w:line="276" w:lineRule="auto"/>
              <w:ind w:right="51"/>
            </w:pPr>
            <w:r w:rsidRPr="00C15996">
              <w:t xml:space="preserve">Entidades publicas </w:t>
            </w:r>
          </w:p>
          <w:p w14:paraId="3171C248" w14:textId="77777777" w:rsidR="004701EF" w:rsidRPr="00C15996" w:rsidRDefault="004701EF" w:rsidP="00E73951">
            <w:pPr>
              <w:pStyle w:val="Prrafodelista"/>
              <w:numPr>
                <w:ilvl w:val="0"/>
                <w:numId w:val="28"/>
              </w:numPr>
              <w:spacing w:line="276" w:lineRule="auto"/>
              <w:ind w:right="51"/>
            </w:pPr>
            <w:r w:rsidRPr="00C15996">
              <w:t>Procesos misionales</w:t>
            </w:r>
          </w:p>
          <w:p w14:paraId="743712E7" w14:textId="77777777" w:rsidR="004701EF" w:rsidRPr="00C15996" w:rsidRDefault="004701EF" w:rsidP="00E73951">
            <w:pPr>
              <w:pStyle w:val="Prrafodelista"/>
              <w:numPr>
                <w:ilvl w:val="0"/>
                <w:numId w:val="28"/>
              </w:numPr>
              <w:spacing w:line="276" w:lineRule="auto"/>
              <w:ind w:right="51"/>
            </w:pPr>
            <w:r w:rsidRPr="00C15996">
              <w:t>direccionamiento estratégico</w:t>
            </w:r>
          </w:p>
        </w:tc>
      </w:tr>
    </w:tbl>
    <w:p w14:paraId="61CC256B" w14:textId="77777777" w:rsidR="006B28E0" w:rsidRPr="00C15996" w:rsidRDefault="006B28E0" w:rsidP="00E73951">
      <w:pPr>
        <w:spacing w:line="276" w:lineRule="auto"/>
        <w:ind w:right="51"/>
        <w:rPr>
          <w:rFonts w:cs="Helvetica"/>
          <w:color w:val="595959" w:themeColor="text1" w:themeTint="A6"/>
          <w:szCs w:val="22"/>
        </w:rPr>
      </w:pPr>
    </w:p>
    <w:p w14:paraId="6FC46B63" w14:textId="77777777" w:rsidR="006B28E0" w:rsidRPr="00C15996" w:rsidRDefault="00044021"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46" w:name="_Toc155984353"/>
      <w:r w:rsidRPr="00C15996">
        <w:rPr>
          <w:rFonts w:cs="Helvetica"/>
          <w:color w:val="595959" w:themeColor="text1" w:themeTint="A6"/>
          <w:sz w:val="22"/>
          <w:szCs w:val="22"/>
          <w:lang w:val="es-CO"/>
        </w:rPr>
        <w:t>Misión y Visión de TI</w:t>
      </w:r>
      <w:bookmarkEnd w:id="46"/>
    </w:p>
    <w:p w14:paraId="5D5895EC" w14:textId="77777777" w:rsidR="000700B3" w:rsidRPr="00C15996" w:rsidRDefault="000700B3" w:rsidP="00E73951">
      <w:pPr>
        <w:spacing w:line="276" w:lineRule="auto"/>
        <w:ind w:right="51"/>
        <w:jc w:val="both"/>
        <w:rPr>
          <w:rFonts w:eastAsia="Times New Roman" w:cs="Helvetica"/>
          <w:color w:val="595959" w:themeColor="text1" w:themeTint="A6"/>
          <w:szCs w:val="22"/>
          <w:lang w:eastAsia="es-CO"/>
        </w:rPr>
      </w:pPr>
    </w:p>
    <w:p w14:paraId="2A7C5A60" w14:textId="77777777" w:rsidR="001D594B" w:rsidRPr="00C15996" w:rsidRDefault="001D594B" w:rsidP="00E73951">
      <w:pPr>
        <w:spacing w:line="276" w:lineRule="auto"/>
        <w:ind w:right="51"/>
        <w:jc w:val="both"/>
        <w:rPr>
          <w:rFonts w:eastAsia="Times New Roman" w:cs="Helvetica"/>
          <w:color w:val="595959" w:themeColor="text1" w:themeTint="A6"/>
          <w:szCs w:val="22"/>
          <w:lang w:eastAsia="es-CO"/>
        </w:rPr>
      </w:pPr>
      <w:r w:rsidRPr="00AC6D5F">
        <w:rPr>
          <w:rFonts w:eastAsia="Times New Roman" w:cs="Helvetica"/>
          <w:b/>
          <w:color w:val="595959" w:themeColor="text1" w:themeTint="A6"/>
          <w:szCs w:val="22"/>
          <w:lang w:eastAsia="es-CO"/>
        </w:rPr>
        <w:t>Misión:</w:t>
      </w:r>
      <w:r w:rsidRPr="00C15996">
        <w:rPr>
          <w:rFonts w:eastAsia="Times New Roman" w:cs="Helvetica"/>
          <w:color w:val="595959" w:themeColor="text1" w:themeTint="A6"/>
          <w:szCs w:val="22"/>
          <w:lang w:eastAsia="es-CO"/>
        </w:rPr>
        <w:t xml:space="preserve"> Liderar la implementación de proyectos y soluciones de TI que apoyen los objetivos institucionales y sectoriales, mediante la definición y desarrollo de soluciones tecnológicas que incorporen los lineamientos de Gobierno Digital, Transformación Digital, Seguridad y Privacidad de la Información y la adopción de las mejores prácticas de TI, para promover el desarrollo de la Función Pública a través de las TIC.</w:t>
      </w:r>
    </w:p>
    <w:p w14:paraId="7FA3CDF8" w14:textId="77777777" w:rsidR="00044021" w:rsidRPr="00C15996" w:rsidRDefault="003E3CDD" w:rsidP="00E73951">
      <w:pPr>
        <w:spacing w:line="276" w:lineRule="auto"/>
        <w:ind w:right="51"/>
        <w:jc w:val="both"/>
        <w:rPr>
          <w:rFonts w:cs="Helvetica"/>
          <w:color w:val="595959" w:themeColor="text1" w:themeTint="A6"/>
          <w:szCs w:val="22"/>
          <w:shd w:val="clear" w:color="auto" w:fill="F7F7F8"/>
        </w:rPr>
      </w:pPr>
      <w:r w:rsidRPr="00C15996">
        <w:rPr>
          <w:rFonts w:cs="Helvetica"/>
          <w:color w:val="595959" w:themeColor="text1" w:themeTint="A6"/>
          <w:szCs w:val="22"/>
          <w:shd w:val="clear" w:color="auto" w:fill="F7F7F8"/>
        </w:rPr>
        <w:t xml:space="preserve"> </w:t>
      </w:r>
    </w:p>
    <w:p w14:paraId="4A218CAB" w14:textId="77777777" w:rsidR="001D594B" w:rsidRPr="00C15996" w:rsidRDefault="00AC6D5F" w:rsidP="00E73951">
      <w:pPr>
        <w:spacing w:line="276" w:lineRule="auto"/>
        <w:ind w:right="51"/>
        <w:jc w:val="both"/>
        <w:rPr>
          <w:rFonts w:eastAsia="Times New Roman" w:cs="Helvetica"/>
          <w:color w:val="595959" w:themeColor="text1" w:themeTint="A6"/>
          <w:szCs w:val="22"/>
          <w:lang w:eastAsia="es-CO"/>
        </w:rPr>
      </w:pPr>
      <w:r>
        <w:rPr>
          <w:rFonts w:eastAsia="Times New Roman" w:cs="Helvetica"/>
          <w:b/>
          <w:bCs/>
          <w:color w:val="595959" w:themeColor="text1" w:themeTint="A6"/>
          <w:szCs w:val="22"/>
          <w:lang w:eastAsia="es-CO"/>
        </w:rPr>
        <w:t>Visión</w:t>
      </w:r>
      <w:r w:rsidR="001D594B" w:rsidRPr="00C15996">
        <w:rPr>
          <w:rFonts w:eastAsia="Times New Roman" w:cs="Helvetica"/>
          <w:b/>
          <w:bCs/>
          <w:color w:val="595959" w:themeColor="text1" w:themeTint="A6"/>
          <w:szCs w:val="22"/>
          <w:lang w:eastAsia="es-CO"/>
        </w:rPr>
        <w:t>:</w:t>
      </w:r>
      <w:r w:rsidR="001D594B" w:rsidRPr="00C15996">
        <w:rPr>
          <w:rFonts w:eastAsia="Times New Roman" w:cs="Helvetica"/>
          <w:color w:val="595959" w:themeColor="text1" w:themeTint="A6"/>
          <w:szCs w:val="22"/>
          <w:lang w:eastAsia="es-CO"/>
        </w:rPr>
        <w:t xml:space="preserve"> En el 2026 la Oficina de TIC de Función Pública será reconocida por liderar proyectos estratégicos de TI que contribuyan al fortalecimiento y apropiación de las tecnologías de la información a nivel institucional y sectorial, promoviendo el uso y apropiación de tecnologías de TI y el fortalecimiento la implementación de las políticas de gobierno y transformación digital</w:t>
      </w:r>
      <w:r w:rsidR="006333DF" w:rsidRPr="00C15996">
        <w:rPr>
          <w:rFonts w:eastAsia="Times New Roman" w:cs="Helvetica"/>
          <w:color w:val="595959" w:themeColor="text1" w:themeTint="A6"/>
          <w:szCs w:val="22"/>
          <w:lang w:eastAsia="es-CO"/>
        </w:rPr>
        <w:t>.</w:t>
      </w:r>
    </w:p>
    <w:p w14:paraId="041E536B" w14:textId="77777777" w:rsidR="0071148E" w:rsidRPr="00C15996" w:rsidRDefault="0071148E" w:rsidP="00E73951">
      <w:pPr>
        <w:spacing w:line="276" w:lineRule="auto"/>
        <w:ind w:right="51"/>
        <w:jc w:val="both"/>
        <w:rPr>
          <w:rFonts w:eastAsia="Times New Roman" w:cs="Helvetica"/>
          <w:color w:val="595959" w:themeColor="text1" w:themeTint="A6"/>
          <w:szCs w:val="22"/>
          <w:lang w:eastAsia="es-CO"/>
        </w:rPr>
      </w:pPr>
    </w:p>
    <w:p w14:paraId="1A72D470" w14:textId="77777777" w:rsidR="00B654DA" w:rsidRPr="00C15996" w:rsidRDefault="00B654DA"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47" w:name="_Toc54980081"/>
      <w:bookmarkStart w:id="48" w:name="_Toc155984354"/>
      <w:r w:rsidRPr="00C15996">
        <w:rPr>
          <w:rFonts w:cs="Helvetica"/>
          <w:color w:val="595959" w:themeColor="text1" w:themeTint="A6"/>
          <w:sz w:val="22"/>
          <w:szCs w:val="22"/>
          <w:lang w:val="es-CO"/>
        </w:rPr>
        <w:lastRenderedPageBreak/>
        <w:t>Servicios de TI</w:t>
      </w:r>
      <w:bookmarkEnd w:id="47"/>
      <w:bookmarkEnd w:id="48"/>
    </w:p>
    <w:p w14:paraId="424C98BD" w14:textId="77777777" w:rsidR="00B654DA" w:rsidRPr="00C15996" w:rsidRDefault="00B654DA" w:rsidP="00E73951">
      <w:pPr>
        <w:spacing w:line="276" w:lineRule="auto"/>
        <w:ind w:right="51"/>
        <w:rPr>
          <w:rFonts w:cs="Helvetica"/>
          <w:color w:val="595959" w:themeColor="text1" w:themeTint="A6"/>
          <w:szCs w:val="22"/>
        </w:rPr>
      </w:pPr>
    </w:p>
    <w:p w14:paraId="0F8C7284" w14:textId="77777777" w:rsidR="00B654DA" w:rsidRPr="00C15996" w:rsidRDefault="00B654DA" w:rsidP="00E73951">
      <w:pPr>
        <w:spacing w:line="276" w:lineRule="auto"/>
        <w:ind w:right="51"/>
        <w:jc w:val="both"/>
        <w:rPr>
          <w:rFonts w:eastAsia="Times New Roman" w:cs="Helvetica"/>
          <w:color w:val="595959" w:themeColor="text1" w:themeTint="A6"/>
          <w:szCs w:val="22"/>
          <w:lang w:eastAsia="es-CO"/>
        </w:rPr>
      </w:pPr>
      <w:r w:rsidRPr="00C15996">
        <w:rPr>
          <w:rFonts w:eastAsia="Times New Roman" w:cs="Helvetica"/>
          <w:color w:val="595959" w:themeColor="text1" w:themeTint="A6"/>
          <w:szCs w:val="22"/>
          <w:lang w:eastAsia="es-CO"/>
        </w:rPr>
        <w:t>La Oficina de TIC cuenta con un nivel de madurez alta en la gestión de los servicios tecnológicos, se cuenta con una arquitectura de servicios tecnológicos definida, la cual soporta los sistemas de información, aplicaciones y portales institucionales.</w:t>
      </w:r>
    </w:p>
    <w:p w14:paraId="1A11DBFE" w14:textId="77777777" w:rsidR="00B654DA" w:rsidRPr="00C15996" w:rsidRDefault="00B654DA" w:rsidP="00E73951">
      <w:pPr>
        <w:pStyle w:val="Prrafodelista"/>
        <w:spacing w:line="276" w:lineRule="auto"/>
        <w:ind w:left="0" w:right="51"/>
        <w:jc w:val="both"/>
        <w:rPr>
          <w:rFonts w:eastAsia="Times New Roman" w:cs="Helvetica"/>
          <w:color w:val="595959" w:themeColor="text1" w:themeTint="A6"/>
          <w:szCs w:val="22"/>
          <w:lang w:eastAsia="es-CO"/>
        </w:rPr>
      </w:pPr>
    </w:p>
    <w:p w14:paraId="3A314EEE" w14:textId="77777777" w:rsidR="00B654DA" w:rsidRPr="00C15996" w:rsidRDefault="00B654DA" w:rsidP="00E73951">
      <w:pPr>
        <w:spacing w:line="276" w:lineRule="auto"/>
        <w:ind w:right="51"/>
        <w:jc w:val="both"/>
        <w:rPr>
          <w:rFonts w:eastAsia="Times New Roman" w:cs="Helvetica"/>
          <w:color w:val="595959" w:themeColor="text1" w:themeTint="A6"/>
          <w:szCs w:val="22"/>
          <w:lang w:eastAsia="es-CO"/>
        </w:rPr>
      </w:pPr>
      <w:r w:rsidRPr="00C15996">
        <w:rPr>
          <w:rFonts w:eastAsia="Times New Roman" w:cs="Helvetica"/>
          <w:color w:val="595959" w:themeColor="text1" w:themeTint="A6"/>
          <w:szCs w:val="22"/>
          <w:lang w:eastAsia="es-CO"/>
        </w:rPr>
        <w:t>Se cuenta con una herramienta de mesa de servicio Proactivanet@ el cual permite disponer del catálogo de servici</w:t>
      </w:r>
      <w:r w:rsidRPr="002145E8">
        <w:rPr>
          <w:rFonts w:eastAsia="Times New Roman" w:cs="Helvetica"/>
          <w:color w:val="595959" w:themeColor="text1" w:themeTint="A6"/>
          <w:szCs w:val="22"/>
          <w:lang w:eastAsia="es-CO"/>
        </w:rPr>
        <w:t xml:space="preserve">os sistematizado y actualizado a medida que salen se </w:t>
      </w:r>
      <w:r w:rsidR="00E43C33" w:rsidRPr="002145E8">
        <w:rPr>
          <w:rFonts w:eastAsia="Times New Roman" w:cs="Helvetica"/>
          <w:color w:val="595959" w:themeColor="text1" w:themeTint="A6"/>
          <w:szCs w:val="22"/>
          <w:lang w:eastAsia="es-CO"/>
        </w:rPr>
        <w:t>colocan</w:t>
      </w:r>
      <w:r w:rsidRPr="002145E8">
        <w:rPr>
          <w:rFonts w:eastAsia="Times New Roman" w:cs="Helvetica"/>
          <w:color w:val="595959" w:themeColor="text1" w:themeTint="A6"/>
          <w:szCs w:val="22"/>
          <w:lang w:eastAsia="es-CO"/>
        </w:rPr>
        <w:t xml:space="preserve"> en producción o se actualizan servicios de información. Así mismo, el catálogo de servicios se actualiza por solicitud del líder técnico o funcional, para lo cual se cr</w:t>
      </w:r>
      <w:r w:rsidR="00E43C33" w:rsidRPr="002145E8">
        <w:rPr>
          <w:rFonts w:eastAsia="Times New Roman" w:cs="Helvetica"/>
          <w:color w:val="595959" w:themeColor="text1" w:themeTint="A6"/>
          <w:szCs w:val="22"/>
          <w:lang w:eastAsia="es-CO"/>
        </w:rPr>
        <w:t>e</w:t>
      </w:r>
      <w:r w:rsidRPr="002145E8">
        <w:rPr>
          <w:rFonts w:eastAsia="Times New Roman" w:cs="Helvetica"/>
          <w:color w:val="595959" w:themeColor="text1" w:themeTint="A6"/>
          <w:szCs w:val="22"/>
          <w:lang w:eastAsia="es-CO"/>
        </w:rPr>
        <w:t>an, actualizan o inactivan plantillas,</w:t>
      </w:r>
      <w:r w:rsidRPr="00C15996">
        <w:rPr>
          <w:rFonts w:eastAsia="Times New Roman" w:cs="Helvetica"/>
          <w:color w:val="595959" w:themeColor="text1" w:themeTint="A6"/>
          <w:szCs w:val="22"/>
          <w:lang w:eastAsia="es-CO"/>
        </w:rPr>
        <w:t xml:space="preserve"> se ajustan responsables, acuerdos de niveles de servicio - ANS y acuerdos de niveles de operación - OLA.  Dicha herramienta permite llevar el registro y gestión de los incidentes y peticiones, realizar el registro o control de los cambios realizados con el fin de minimizar el riesgo de afectación de los servicios de TI, permite hacer seguimiento y llevar el control de los componentes de información, Base de datos de la gestión de configuración y planes de recuperación de los servicios de TI.</w:t>
      </w:r>
    </w:p>
    <w:p w14:paraId="10ADC805" w14:textId="77777777" w:rsidR="00B654DA" w:rsidRPr="00C15996" w:rsidRDefault="00B654DA" w:rsidP="00E73951">
      <w:pPr>
        <w:pStyle w:val="TableParagraph"/>
        <w:spacing w:before="11" w:line="276" w:lineRule="auto"/>
        <w:ind w:right="51"/>
        <w:rPr>
          <w:rFonts w:ascii="Helvetica" w:eastAsia="Times New Roman" w:hAnsi="Helvetica" w:cs="Helvetica"/>
          <w:color w:val="595959" w:themeColor="text1" w:themeTint="A6"/>
          <w:lang w:val="es-CO" w:eastAsia="es-CO"/>
        </w:rPr>
      </w:pPr>
    </w:p>
    <w:p w14:paraId="75DF2D32" w14:textId="77777777" w:rsidR="00B654DA" w:rsidRPr="00C15996" w:rsidRDefault="00B654DA" w:rsidP="00E73951">
      <w:pPr>
        <w:spacing w:line="276" w:lineRule="auto"/>
        <w:ind w:right="51"/>
        <w:jc w:val="both"/>
        <w:rPr>
          <w:rFonts w:eastAsia="Times New Roman" w:cs="Helvetica"/>
          <w:color w:val="595959" w:themeColor="text1" w:themeTint="A6"/>
          <w:szCs w:val="22"/>
          <w:lang w:eastAsia="es-CO"/>
        </w:rPr>
      </w:pPr>
      <w:r w:rsidRPr="00C15996">
        <w:rPr>
          <w:rFonts w:eastAsia="Times New Roman" w:cs="Helvetica"/>
          <w:color w:val="595959" w:themeColor="text1" w:themeTint="A6"/>
          <w:szCs w:val="22"/>
          <w:lang w:eastAsia="es-CO"/>
        </w:rPr>
        <w:t>Es importante indicar que Función Pública realiza constantemente monitoreo a los nuevos requerimientos e incidentes que se presentan, con el fin de tomar las medidas necesarias para garantizar la prestación de los servicios tecnológicos institucionales.</w:t>
      </w:r>
    </w:p>
    <w:p w14:paraId="0DD5DF03" w14:textId="77777777" w:rsidR="00B654DA" w:rsidRPr="00C15996" w:rsidRDefault="00B654DA" w:rsidP="00E73951">
      <w:pPr>
        <w:spacing w:line="276" w:lineRule="auto"/>
        <w:ind w:right="51"/>
        <w:jc w:val="both"/>
        <w:rPr>
          <w:rFonts w:eastAsia="Times New Roman" w:cs="Helvetica"/>
          <w:color w:val="595959" w:themeColor="text1" w:themeTint="A6"/>
          <w:szCs w:val="22"/>
          <w:lang w:eastAsia="es-CO"/>
        </w:rPr>
      </w:pPr>
    </w:p>
    <w:p w14:paraId="60D935B4" w14:textId="77777777" w:rsidR="00B654DA" w:rsidRPr="00C15996" w:rsidRDefault="00B654DA" w:rsidP="00E73951">
      <w:pPr>
        <w:spacing w:line="276" w:lineRule="auto"/>
        <w:ind w:right="51"/>
        <w:jc w:val="both"/>
        <w:rPr>
          <w:rFonts w:eastAsia="Times New Roman" w:cs="Helvetica"/>
          <w:color w:val="595959" w:themeColor="text1" w:themeTint="A6"/>
          <w:szCs w:val="22"/>
          <w:lang w:eastAsia="es-CO"/>
        </w:rPr>
      </w:pPr>
      <w:r w:rsidRPr="00C15996">
        <w:rPr>
          <w:rFonts w:eastAsia="Times New Roman" w:cs="Helvetica"/>
          <w:color w:val="595959" w:themeColor="text1" w:themeTint="A6"/>
          <w:szCs w:val="22"/>
          <w:lang w:eastAsia="es-CO"/>
        </w:rPr>
        <w:t>Función Púbica cuenta con protocolos de seguridad y conexiones con otras entidades, por ejemplo: G-NAP, actualmente se encuentra en implementación de iniciativas para intercambio de información.</w:t>
      </w:r>
      <w:r w:rsidR="00AC6D5F">
        <w:rPr>
          <w:rFonts w:eastAsia="Times New Roman" w:cs="Helvetica"/>
          <w:color w:val="595959" w:themeColor="text1" w:themeTint="A6"/>
          <w:szCs w:val="22"/>
          <w:lang w:eastAsia="es-CO"/>
        </w:rPr>
        <w:t xml:space="preserve"> De igual manera, </w:t>
      </w:r>
      <w:r w:rsidRPr="00C15996">
        <w:rPr>
          <w:rFonts w:eastAsia="Times New Roman" w:cs="Helvetica"/>
          <w:color w:val="595959" w:themeColor="text1" w:themeTint="A6"/>
          <w:szCs w:val="22"/>
          <w:lang w:eastAsia="es-CO"/>
        </w:rPr>
        <w:t>cuenta con acceso a servicios de nube privada, nube púbica, conectividad, servicios de soporte especializado a nivel de base de datos y software base.</w:t>
      </w:r>
    </w:p>
    <w:p w14:paraId="07EE1C67" w14:textId="77777777" w:rsidR="00B654DA" w:rsidRPr="00C15996" w:rsidRDefault="00B654DA" w:rsidP="00E73951">
      <w:pPr>
        <w:spacing w:line="276" w:lineRule="auto"/>
        <w:ind w:right="51"/>
        <w:jc w:val="both"/>
        <w:rPr>
          <w:rFonts w:eastAsia="Times New Roman" w:cs="Helvetica"/>
          <w:color w:val="595959" w:themeColor="text1" w:themeTint="A6"/>
          <w:szCs w:val="22"/>
          <w:lang w:eastAsia="es-CO"/>
        </w:rPr>
      </w:pPr>
    </w:p>
    <w:p w14:paraId="54C43F02" w14:textId="77777777" w:rsidR="00B654DA" w:rsidRPr="00C15996" w:rsidRDefault="00B654DA" w:rsidP="00E73951">
      <w:pPr>
        <w:spacing w:line="276" w:lineRule="auto"/>
        <w:ind w:right="51"/>
        <w:jc w:val="both"/>
        <w:rPr>
          <w:rFonts w:eastAsia="Times New Roman" w:cs="Helvetica"/>
          <w:color w:val="595959" w:themeColor="text1" w:themeTint="A6"/>
          <w:szCs w:val="22"/>
          <w:lang w:eastAsia="es-CO"/>
        </w:rPr>
      </w:pPr>
      <w:r w:rsidRPr="00C15996">
        <w:rPr>
          <w:rFonts w:eastAsia="Times New Roman" w:cs="Helvetica"/>
          <w:color w:val="595959" w:themeColor="text1" w:themeTint="A6"/>
          <w:szCs w:val="22"/>
          <w:lang w:eastAsia="es-CO"/>
        </w:rPr>
        <w:t>Para asegurar el correcto funcionamiento de la infraestructura tecnológica y mitigar posibles riesgos, se cuentan con planes de mantenimiento preventivo que se deben ejecutar de manera periódica y correctivo en caso de presentarse fallas. Sin embargo, Función Pública no cuenta con una herramienta de software que permitiría realizar monitoreo del nivel de consumo de los recursos críticos de TI y administrar su disponibilidad.</w:t>
      </w:r>
    </w:p>
    <w:p w14:paraId="07B21449" w14:textId="77777777" w:rsidR="00B654DA" w:rsidRPr="00C15996" w:rsidRDefault="00B654DA" w:rsidP="00E73951">
      <w:pPr>
        <w:spacing w:line="276" w:lineRule="auto"/>
        <w:ind w:right="51"/>
        <w:jc w:val="both"/>
        <w:rPr>
          <w:rFonts w:eastAsia="Times New Roman" w:cs="Helvetica"/>
          <w:color w:val="595959" w:themeColor="text1" w:themeTint="A6"/>
          <w:szCs w:val="22"/>
          <w:lang w:eastAsia="es-CO"/>
        </w:rPr>
      </w:pPr>
    </w:p>
    <w:p w14:paraId="55C0DEDA" w14:textId="77777777" w:rsidR="006B28E0" w:rsidRPr="00C15996" w:rsidRDefault="00B654DA" w:rsidP="00E73951">
      <w:pPr>
        <w:spacing w:line="276" w:lineRule="auto"/>
        <w:ind w:right="51"/>
        <w:jc w:val="both"/>
        <w:rPr>
          <w:rFonts w:eastAsia="Times New Roman" w:cs="Helvetica"/>
          <w:color w:val="595959" w:themeColor="text1" w:themeTint="A6"/>
          <w:szCs w:val="22"/>
          <w:lang w:eastAsia="es-CO"/>
        </w:rPr>
      </w:pPr>
      <w:r w:rsidRPr="00C15996">
        <w:rPr>
          <w:rFonts w:eastAsia="Times New Roman" w:cs="Helvetica"/>
          <w:color w:val="595959" w:themeColor="text1" w:themeTint="A6"/>
          <w:szCs w:val="22"/>
          <w:lang w:eastAsia="es-CO"/>
        </w:rPr>
        <w:t>En cuent</w:t>
      </w:r>
      <w:r w:rsidR="00CC22F2" w:rsidRPr="00C15996">
        <w:rPr>
          <w:rFonts w:eastAsia="Times New Roman" w:cs="Helvetica"/>
          <w:color w:val="595959" w:themeColor="text1" w:themeTint="A6"/>
          <w:szCs w:val="22"/>
          <w:lang w:eastAsia="es-CO"/>
        </w:rPr>
        <w:t xml:space="preserve">o </w:t>
      </w:r>
      <w:r w:rsidRPr="00C15996">
        <w:rPr>
          <w:rFonts w:eastAsia="Times New Roman" w:cs="Helvetica"/>
          <w:color w:val="595959" w:themeColor="text1" w:themeTint="A6"/>
          <w:szCs w:val="22"/>
          <w:lang w:eastAsia="es-CO"/>
        </w:rPr>
        <w:t>a la recolección de residuos tecnológicos, Función Pública cuanta con un programa manejado por el Grupo de Administrativa</w:t>
      </w:r>
    </w:p>
    <w:p w14:paraId="63324316" w14:textId="77777777" w:rsidR="006B28E0" w:rsidRPr="00C15996" w:rsidRDefault="006B28E0" w:rsidP="00E73951">
      <w:pPr>
        <w:spacing w:line="276" w:lineRule="auto"/>
        <w:ind w:right="51"/>
        <w:rPr>
          <w:rFonts w:eastAsia="Times New Roman" w:cs="Helvetica"/>
          <w:color w:val="595959" w:themeColor="text1" w:themeTint="A6"/>
          <w:szCs w:val="22"/>
          <w:lang w:eastAsia="es-CO"/>
        </w:rPr>
      </w:pPr>
    </w:p>
    <w:p w14:paraId="1A44806E" w14:textId="77777777" w:rsidR="002E2ECB" w:rsidRPr="00C15996" w:rsidRDefault="002E2ECB"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49" w:name="_Toc155984355"/>
      <w:r w:rsidRPr="00C15996">
        <w:rPr>
          <w:rFonts w:cs="Helvetica"/>
          <w:color w:val="595959" w:themeColor="text1" w:themeTint="A6"/>
          <w:sz w:val="22"/>
          <w:szCs w:val="22"/>
          <w:lang w:val="es-CO"/>
        </w:rPr>
        <w:t>Políticas y estándares para la gestión de la gobernabilidad de TI</w:t>
      </w:r>
      <w:bookmarkEnd w:id="49"/>
    </w:p>
    <w:p w14:paraId="50FFC2D8" w14:textId="77777777" w:rsidR="002E2ECB" w:rsidRPr="00C15996" w:rsidRDefault="002E2ECB" w:rsidP="00E73951">
      <w:pPr>
        <w:pStyle w:val="Descripcin"/>
        <w:keepNext/>
        <w:spacing w:line="276" w:lineRule="auto"/>
        <w:ind w:right="51"/>
        <w:rPr>
          <w:rFonts w:cs="Helvetica"/>
          <w:color w:val="595959" w:themeColor="text1" w:themeTint="A6"/>
          <w:szCs w:val="22"/>
        </w:rPr>
      </w:pPr>
    </w:p>
    <w:p w14:paraId="7EE2ABDC" w14:textId="77777777" w:rsidR="00A916B4" w:rsidRPr="00C15996" w:rsidRDefault="00A916B4" w:rsidP="00AC6D5F">
      <w:pPr>
        <w:pStyle w:val="Descripcin"/>
        <w:keepNext/>
        <w:spacing w:line="276" w:lineRule="auto"/>
        <w:jc w:val="center"/>
        <w:rPr>
          <w:rFonts w:cs="Helvetica"/>
          <w:color w:val="595959" w:themeColor="text1" w:themeTint="A6"/>
          <w:szCs w:val="22"/>
        </w:rPr>
      </w:pPr>
      <w:bookmarkStart w:id="50" w:name="_Toc153789859"/>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14</w:t>
      </w:r>
      <w:r w:rsidRPr="00C15996">
        <w:rPr>
          <w:rFonts w:cs="Helvetica"/>
          <w:color w:val="595959" w:themeColor="text1" w:themeTint="A6"/>
          <w:szCs w:val="22"/>
        </w:rPr>
        <w:fldChar w:fldCharType="end"/>
      </w:r>
      <w:r w:rsidRPr="00C15996">
        <w:rPr>
          <w:rFonts w:cs="Helvetica"/>
          <w:color w:val="595959" w:themeColor="text1" w:themeTint="A6"/>
          <w:szCs w:val="22"/>
        </w:rPr>
        <w:t xml:space="preserve"> </w:t>
      </w:r>
      <w:r w:rsidR="006333DF" w:rsidRPr="00C15996">
        <w:rPr>
          <w:rFonts w:cs="Helvetica"/>
          <w:color w:val="595959" w:themeColor="text1" w:themeTint="A6"/>
          <w:szCs w:val="22"/>
        </w:rPr>
        <w:t>Políticas</w:t>
      </w:r>
      <w:r w:rsidRPr="00C15996">
        <w:rPr>
          <w:rFonts w:cs="Helvetica"/>
          <w:color w:val="595959" w:themeColor="text1" w:themeTint="A6"/>
          <w:szCs w:val="22"/>
        </w:rPr>
        <w:t xml:space="preserve"> Oficina de Tecnologías de la Información y las Comunicaciones</w:t>
      </w:r>
      <w:bookmarkEnd w:id="50"/>
    </w:p>
    <w:tbl>
      <w:tblPr>
        <w:tblStyle w:val="Cuadrculadetablaclara"/>
        <w:tblW w:w="8363"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1"/>
        <w:gridCol w:w="5812"/>
      </w:tblGrid>
      <w:tr w:rsidR="009A2ED7" w:rsidRPr="00C15996" w14:paraId="7B627DB4" w14:textId="77777777" w:rsidTr="00AC6D5F">
        <w:tc>
          <w:tcPr>
            <w:tcW w:w="2551" w:type="dxa"/>
            <w:shd w:val="clear" w:color="auto" w:fill="A6A6A6" w:themeFill="background1" w:themeFillShade="A6"/>
          </w:tcPr>
          <w:p w14:paraId="58E81D7E" w14:textId="77777777" w:rsidR="002E2ECB" w:rsidRPr="00C15996" w:rsidRDefault="002E2ECB" w:rsidP="00E73951">
            <w:pPr>
              <w:spacing w:line="276" w:lineRule="auto"/>
              <w:ind w:right="51"/>
              <w:jc w:val="center"/>
              <w:rPr>
                <w:rFonts w:eastAsia="Times New Roman" w:cs="Helvetica"/>
                <w:b/>
                <w:bCs/>
                <w:color w:val="FFFFFF" w:themeColor="background1"/>
                <w:szCs w:val="22"/>
                <w:lang w:eastAsia="es-CO"/>
              </w:rPr>
            </w:pPr>
            <w:r w:rsidRPr="00C15996">
              <w:rPr>
                <w:rFonts w:eastAsia="Times New Roman" w:cs="Helvetica"/>
                <w:b/>
                <w:bCs/>
                <w:color w:val="FFFFFF" w:themeColor="background1"/>
                <w:szCs w:val="22"/>
                <w:lang w:eastAsia="es-CO"/>
              </w:rPr>
              <w:t>Política</w:t>
            </w:r>
          </w:p>
        </w:tc>
        <w:tc>
          <w:tcPr>
            <w:tcW w:w="5812" w:type="dxa"/>
            <w:shd w:val="clear" w:color="auto" w:fill="A6A6A6" w:themeFill="background1" w:themeFillShade="A6"/>
          </w:tcPr>
          <w:p w14:paraId="5BC04D4E" w14:textId="77777777" w:rsidR="002E2ECB" w:rsidRPr="00C15996" w:rsidRDefault="002E2ECB" w:rsidP="00E73951">
            <w:pPr>
              <w:spacing w:line="276" w:lineRule="auto"/>
              <w:ind w:right="51"/>
              <w:jc w:val="center"/>
              <w:rPr>
                <w:rFonts w:eastAsia="Times New Roman" w:cs="Helvetica"/>
                <w:b/>
                <w:bCs/>
                <w:color w:val="FFFFFF" w:themeColor="background1"/>
                <w:szCs w:val="22"/>
                <w:lang w:eastAsia="es-CO"/>
              </w:rPr>
            </w:pPr>
            <w:r w:rsidRPr="00C15996">
              <w:rPr>
                <w:rFonts w:eastAsia="Times New Roman" w:cs="Helvetica"/>
                <w:b/>
                <w:bCs/>
                <w:color w:val="FFFFFF" w:themeColor="background1"/>
                <w:szCs w:val="22"/>
                <w:lang w:eastAsia="es-CO"/>
              </w:rPr>
              <w:t>Descripción</w:t>
            </w:r>
          </w:p>
        </w:tc>
      </w:tr>
      <w:tr w:rsidR="009A2ED7" w:rsidRPr="00C15996" w14:paraId="3D118164" w14:textId="77777777" w:rsidTr="00AC6D5F">
        <w:tc>
          <w:tcPr>
            <w:tcW w:w="2551" w:type="dxa"/>
            <w:shd w:val="clear" w:color="auto" w:fill="auto"/>
          </w:tcPr>
          <w:p w14:paraId="0C7D5077" w14:textId="77777777" w:rsidR="002E2ECB" w:rsidRPr="00AC6D5F" w:rsidRDefault="00B71EBB" w:rsidP="00E73951">
            <w:pPr>
              <w:spacing w:line="276" w:lineRule="auto"/>
              <w:ind w:right="51"/>
              <w:jc w:val="both"/>
              <w:rPr>
                <w:rFonts w:eastAsia="Times New Roman" w:cs="Helvetica"/>
                <w:b/>
                <w:color w:val="595959" w:themeColor="text1" w:themeTint="A6"/>
                <w:szCs w:val="22"/>
                <w:lang w:eastAsia="es-CO"/>
              </w:rPr>
            </w:pPr>
            <w:hyperlink r:id="rId23" w:history="1">
              <w:r w:rsidR="002E2ECB" w:rsidRPr="00AC6D5F">
                <w:rPr>
                  <w:rFonts w:eastAsia="Times New Roman" w:cs="Helvetica"/>
                  <w:b/>
                  <w:color w:val="595959" w:themeColor="text1" w:themeTint="A6"/>
                  <w:szCs w:val="22"/>
                  <w:lang w:eastAsia="es-CO"/>
                </w:rPr>
                <w:t>Política de operación</w:t>
              </w:r>
            </w:hyperlink>
          </w:p>
          <w:p w14:paraId="3E849243" w14:textId="77777777" w:rsidR="002E2ECB" w:rsidRPr="00AC6D5F" w:rsidRDefault="002E2ECB" w:rsidP="00E73951">
            <w:pPr>
              <w:spacing w:line="276" w:lineRule="auto"/>
              <w:ind w:right="51"/>
              <w:jc w:val="both"/>
              <w:rPr>
                <w:rFonts w:eastAsia="Times New Roman" w:cs="Helvetica"/>
                <w:b/>
                <w:color w:val="595959" w:themeColor="text1" w:themeTint="A6"/>
                <w:szCs w:val="22"/>
                <w:lang w:eastAsia="es-CO"/>
              </w:rPr>
            </w:pPr>
          </w:p>
        </w:tc>
        <w:tc>
          <w:tcPr>
            <w:tcW w:w="5812" w:type="dxa"/>
            <w:shd w:val="clear" w:color="auto" w:fill="auto"/>
          </w:tcPr>
          <w:p w14:paraId="7EEBF48B" w14:textId="77777777" w:rsidR="002E2ECB" w:rsidRPr="002145E8" w:rsidRDefault="002145E8" w:rsidP="00E73951">
            <w:pPr>
              <w:spacing w:line="276" w:lineRule="auto"/>
              <w:ind w:right="51"/>
              <w:jc w:val="both"/>
              <w:rPr>
                <w:rFonts w:eastAsia="Times New Roman" w:cs="Helvetica"/>
                <w:color w:val="595959" w:themeColor="text1" w:themeTint="A6"/>
                <w:szCs w:val="22"/>
                <w:lang w:eastAsia="es-CO"/>
              </w:rPr>
            </w:pPr>
            <w:r w:rsidRPr="002145E8">
              <w:rPr>
                <w:rFonts w:cs="Helvetica"/>
                <w:color w:val="595959" w:themeColor="text1" w:themeTint="A6"/>
                <w:szCs w:val="22"/>
              </w:rPr>
              <w:t>B</w:t>
            </w:r>
            <w:r w:rsidR="002E2ECB" w:rsidRPr="002145E8">
              <w:rPr>
                <w:rFonts w:cs="Helvetica"/>
                <w:color w:val="595959" w:themeColor="text1" w:themeTint="A6"/>
                <w:szCs w:val="22"/>
              </w:rPr>
              <w:t>rinda principios, lineamientos, parámetros y flujos de trabajo para la gestión de las tecnologías de la información y las comunicaciones en Función Pública y la implementación de proyectos estratégicos y de operación, que permitan obtener productos y servicios de TI acordes con las necesidades institucionales y sectoriales</w:t>
            </w:r>
          </w:p>
        </w:tc>
      </w:tr>
      <w:tr w:rsidR="009A2ED7" w:rsidRPr="00C15996" w14:paraId="3F35C4D7" w14:textId="77777777" w:rsidTr="00AC6D5F">
        <w:tc>
          <w:tcPr>
            <w:tcW w:w="2551" w:type="dxa"/>
            <w:shd w:val="clear" w:color="auto" w:fill="auto"/>
          </w:tcPr>
          <w:p w14:paraId="639DADC5" w14:textId="77777777" w:rsidR="002E2ECB" w:rsidRPr="00AC6D5F" w:rsidRDefault="00B71EBB" w:rsidP="00E73951">
            <w:pPr>
              <w:spacing w:line="276" w:lineRule="auto"/>
              <w:ind w:right="51"/>
              <w:jc w:val="both"/>
              <w:rPr>
                <w:rFonts w:eastAsia="Times New Roman" w:cs="Helvetica"/>
                <w:b/>
                <w:color w:val="595959" w:themeColor="text1" w:themeTint="A6"/>
                <w:szCs w:val="22"/>
                <w:lang w:eastAsia="es-CO"/>
              </w:rPr>
            </w:pPr>
            <w:hyperlink r:id="rId24" w:history="1">
              <w:r w:rsidR="002E2ECB" w:rsidRPr="00AC6D5F">
                <w:rPr>
                  <w:rFonts w:eastAsia="Times New Roman" w:cs="Helvetica"/>
                  <w:b/>
                  <w:color w:val="595959" w:themeColor="text1" w:themeTint="A6"/>
                  <w:szCs w:val="22"/>
                  <w:lang w:eastAsia="es-CO"/>
                </w:rPr>
                <w:t>Políticas técnicas de seguridad de la información Función Pública</w:t>
              </w:r>
            </w:hyperlink>
          </w:p>
          <w:p w14:paraId="3320539B" w14:textId="77777777" w:rsidR="002E2ECB" w:rsidRPr="00AC6D5F" w:rsidRDefault="002E2ECB" w:rsidP="00E73951">
            <w:pPr>
              <w:spacing w:line="276" w:lineRule="auto"/>
              <w:ind w:right="51"/>
              <w:jc w:val="both"/>
              <w:rPr>
                <w:rFonts w:eastAsia="Times New Roman" w:cs="Helvetica"/>
                <w:b/>
                <w:color w:val="595959" w:themeColor="text1" w:themeTint="A6"/>
                <w:szCs w:val="22"/>
                <w:lang w:eastAsia="es-CO"/>
              </w:rPr>
            </w:pPr>
          </w:p>
        </w:tc>
        <w:tc>
          <w:tcPr>
            <w:tcW w:w="5812" w:type="dxa"/>
            <w:shd w:val="clear" w:color="auto" w:fill="auto"/>
          </w:tcPr>
          <w:p w14:paraId="7A343081" w14:textId="77777777" w:rsidR="002E2ECB" w:rsidRPr="00C15996" w:rsidRDefault="002145E8" w:rsidP="00E73951">
            <w:pPr>
              <w:spacing w:line="276" w:lineRule="auto"/>
              <w:ind w:right="51"/>
              <w:jc w:val="both"/>
              <w:rPr>
                <w:rFonts w:eastAsia="Times New Roman" w:cs="Helvetica"/>
                <w:color w:val="595959" w:themeColor="text1" w:themeTint="A6"/>
                <w:szCs w:val="22"/>
                <w:lang w:eastAsia="es-CO"/>
              </w:rPr>
            </w:pPr>
            <w:r>
              <w:rPr>
                <w:rFonts w:cs="Helvetica"/>
                <w:color w:val="595959" w:themeColor="text1" w:themeTint="A6"/>
                <w:szCs w:val="22"/>
              </w:rPr>
              <w:t>B</w:t>
            </w:r>
            <w:r w:rsidR="004E7043" w:rsidRPr="00C15996">
              <w:rPr>
                <w:rFonts w:cs="Helvetica"/>
                <w:color w:val="595959" w:themeColor="text1" w:themeTint="A6"/>
                <w:szCs w:val="22"/>
              </w:rPr>
              <w:t>usca proteger los activos de información (grupos de valor, información, procesos, tecnologías de información incluido el hardware y el software), mediante el establecimiento de lineamientos generales para la aplicación de la seguridad de la información en la gestión de los procesos internos, bajo el marco del Modelo Integrado de Planeación y Gestión, consolidada en los procedimientos, guías, instructivos y publicaciones, así como la asignación de roles y responsabilidades</w:t>
            </w:r>
          </w:p>
        </w:tc>
      </w:tr>
      <w:tr w:rsidR="009A2ED7" w:rsidRPr="00C15996" w14:paraId="0C418279" w14:textId="77777777" w:rsidTr="00AC6D5F">
        <w:tc>
          <w:tcPr>
            <w:tcW w:w="2551" w:type="dxa"/>
            <w:shd w:val="clear" w:color="auto" w:fill="auto"/>
          </w:tcPr>
          <w:p w14:paraId="0CCD4F3D" w14:textId="77777777" w:rsidR="002E2ECB" w:rsidRPr="00AC6D5F" w:rsidRDefault="00B71EBB" w:rsidP="00E73951">
            <w:pPr>
              <w:spacing w:line="276" w:lineRule="auto"/>
              <w:ind w:right="51"/>
              <w:jc w:val="both"/>
              <w:rPr>
                <w:rFonts w:eastAsia="Times New Roman" w:cs="Helvetica"/>
                <w:b/>
                <w:color w:val="595959" w:themeColor="text1" w:themeTint="A6"/>
                <w:szCs w:val="22"/>
                <w:lang w:eastAsia="es-CO"/>
              </w:rPr>
            </w:pPr>
            <w:hyperlink r:id="rId25" w:history="1">
              <w:r w:rsidR="002E2ECB" w:rsidRPr="00AC6D5F">
                <w:rPr>
                  <w:rFonts w:eastAsia="Times New Roman" w:cs="Helvetica"/>
                  <w:b/>
                  <w:color w:val="595959" w:themeColor="text1" w:themeTint="A6"/>
                  <w:szCs w:val="22"/>
                  <w:lang w:eastAsia="es-CO"/>
                </w:rPr>
                <w:t>Políticas de respaldo, custodia y recuperación de la información</w:t>
              </w:r>
            </w:hyperlink>
          </w:p>
          <w:p w14:paraId="3B65968D" w14:textId="77777777" w:rsidR="002E2ECB" w:rsidRPr="00AC6D5F" w:rsidRDefault="002E2ECB" w:rsidP="00E73951">
            <w:pPr>
              <w:spacing w:line="276" w:lineRule="auto"/>
              <w:ind w:right="51"/>
              <w:jc w:val="both"/>
              <w:rPr>
                <w:rFonts w:eastAsia="Times New Roman" w:cs="Helvetica"/>
                <w:b/>
                <w:color w:val="595959" w:themeColor="text1" w:themeTint="A6"/>
                <w:szCs w:val="22"/>
                <w:lang w:eastAsia="es-CO"/>
              </w:rPr>
            </w:pPr>
          </w:p>
        </w:tc>
        <w:tc>
          <w:tcPr>
            <w:tcW w:w="5812" w:type="dxa"/>
            <w:shd w:val="clear" w:color="auto" w:fill="auto"/>
          </w:tcPr>
          <w:p w14:paraId="434D6C53" w14:textId="77777777" w:rsidR="002E2ECB" w:rsidRPr="00C15996" w:rsidRDefault="004E7043" w:rsidP="00E73951">
            <w:pPr>
              <w:spacing w:line="276" w:lineRule="auto"/>
              <w:ind w:right="51"/>
              <w:jc w:val="both"/>
              <w:rPr>
                <w:rFonts w:eastAsia="Times New Roman" w:cs="Helvetica"/>
                <w:color w:val="595959" w:themeColor="text1" w:themeTint="A6"/>
                <w:szCs w:val="22"/>
                <w:lang w:eastAsia="es-CO"/>
              </w:rPr>
            </w:pPr>
            <w:r w:rsidRPr="00C15996">
              <w:rPr>
                <w:rFonts w:cs="Helvetica"/>
                <w:color w:val="595959" w:themeColor="text1" w:themeTint="A6"/>
                <w:szCs w:val="22"/>
              </w:rPr>
              <w:t>Define los lineamientos generales aplicables a los sistemas de información y a la infraestructura de servidores ubicados en el centro de datos del Departamento Administrativo de Función Pública, en lo referente a los procedimientos de respaldo, custodia y recuperación de la información.</w:t>
            </w:r>
          </w:p>
        </w:tc>
      </w:tr>
    </w:tbl>
    <w:p w14:paraId="48371906" w14:textId="77777777" w:rsidR="00A548A0" w:rsidRPr="00C15996" w:rsidRDefault="00A548A0" w:rsidP="00E73951">
      <w:pPr>
        <w:spacing w:line="276" w:lineRule="auto"/>
        <w:ind w:right="51"/>
        <w:rPr>
          <w:rFonts w:eastAsia="Times New Roman" w:cs="Helvetica"/>
          <w:color w:val="595959" w:themeColor="text1" w:themeTint="A6"/>
          <w:szCs w:val="22"/>
          <w:lang w:eastAsia="es-CO"/>
        </w:rPr>
      </w:pPr>
    </w:p>
    <w:p w14:paraId="04C7D672" w14:textId="77777777" w:rsidR="004E7043" w:rsidRPr="00C15996" w:rsidRDefault="004E7043"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51" w:name="_Toc155984356"/>
      <w:r w:rsidRPr="00C15996">
        <w:rPr>
          <w:rFonts w:cs="Helvetica"/>
          <w:color w:val="595959" w:themeColor="text1" w:themeTint="A6"/>
          <w:sz w:val="22"/>
          <w:szCs w:val="22"/>
          <w:lang w:val="es-CO"/>
        </w:rPr>
        <w:t>Capacidades de TI</w:t>
      </w:r>
      <w:bookmarkEnd w:id="51"/>
    </w:p>
    <w:p w14:paraId="017A9009" w14:textId="77777777" w:rsidR="004E7043" w:rsidRPr="00C15996" w:rsidRDefault="004E7043" w:rsidP="00E73951">
      <w:pPr>
        <w:spacing w:line="276" w:lineRule="auto"/>
        <w:ind w:right="51"/>
        <w:rPr>
          <w:rFonts w:cs="Helvetica"/>
          <w:color w:val="595959" w:themeColor="text1" w:themeTint="A6"/>
          <w:szCs w:val="22"/>
        </w:rPr>
      </w:pPr>
    </w:p>
    <w:p w14:paraId="55F45AB9" w14:textId="77777777" w:rsidR="004E7043" w:rsidRPr="00C15996" w:rsidRDefault="004E7043" w:rsidP="00AC6D5F">
      <w:pPr>
        <w:pStyle w:val="Descripcin"/>
        <w:keepNext/>
        <w:spacing w:line="276" w:lineRule="auto"/>
        <w:ind w:right="51"/>
        <w:jc w:val="center"/>
        <w:rPr>
          <w:rFonts w:cs="Helvetica"/>
          <w:color w:val="595959" w:themeColor="text1" w:themeTint="A6"/>
          <w:szCs w:val="22"/>
        </w:rPr>
      </w:pPr>
      <w:bookmarkStart w:id="52" w:name="_Toc153789860"/>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15</w:t>
      </w:r>
      <w:r w:rsidRPr="00C15996">
        <w:rPr>
          <w:rFonts w:cs="Helvetica"/>
          <w:color w:val="595959" w:themeColor="text1" w:themeTint="A6"/>
          <w:szCs w:val="22"/>
        </w:rPr>
        <w:fldChar w:fldCharType="end"/>
      </w:r>
      <w:r w:rsidRPr="00C15996">
        <w:rPr>
          <w:rFonts w:cs="Helvetica"/>
          <w:color w:val="595959" w:themeColor="text1" w:themeTint="A6"/>
          <w:szCs w:val="22"/>
        </w:rPr>
        <w:t>. Capacidades Institucionales</w:t>
      </w:r>
      <w:bookmarkEnd w:id="52"/>
    </w:p>
    <w:tbl>
      <w:tblPr>
        <w:tblStyle w:val="Tablaconcuadrcula"/>
        <w:tblW w:w="808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7"/>
        <w:gridCol w:w="4252"/>
        <w:gridCol w:w="1701"/>
      </w:tblGrid>
      <w:tr w:rsidR="00C15996" w:rsidRPr="00C15996" w14:paraId="32A371F1" w14:textId="77777777" w:rsidTr="00AC6D5F">
        <w:trPr>
          <w:jc w:val="center"/>
        </w:trPr>
        <w:tc>
          <w:tcPr>
            <w:tcW w:w="2127" w:type="dxa"/>
            <w:shd w:val="clear" w:color="auto" w:fill="888888"/>
            <w:vAlign w:val="center"/>
          </w:tcPr>
          <w:p w14:paraId="1A49408E" w14:textId="77777777" w:rsidR="00C15996" w:rsidRPr="00C15996" w:rsidRDefault="00C15996" w:rsidP="00E73951">
            <w:pPr>
              <w:spacing w:line="276" w:lineRule="auto"/>
              <w:ind w:right="51"/>
              <w:jc w:val="center"/>
              <w:rPr>
                <w:rFonts w:cs="Helvetica"/>
                <w:color w:val="FFFFFF" w:themeColor="background1"/>
                <w:szCs w:val="22"/>
              </w:rPr>
            </w:pPr>
            <w:r w:rsidRPr="00C15996">
              <w:rPr>
                <w:rFonts w:cs="Helvetica"/>
                <w:color w:val="FFFFFF" w:themeColor="background1"/>
                <w:szCs w:val="22"/>
              </w:rPr>
              <w:t>Categoría</w:t>
            </w:r>
          </w:p>
        </w:tc>
        <w:tc>
          <w:tcPr>
            <w:tcW w:w="4252" w:type="dxa"/>
            <w:shd w:val="clear" w:color="auto" w:fill="888888"/>
            <w:vAlign w:val="center"/>
          </w:tcPr>
          <w:p w14:paraId="073E4242" w14:textId="77777777" w:rsidR="00C15996" w:rsidRPr="00C15996" w:rsidRDefault="00C15996" w:rsidP="00E73951">
            <w:pPr>
              <w:spacing w:line="276" w:lineRule="auto"/>
              <w:ind w:right="51"/>
              <w:jc w:val="center"/>
              <w:rPr>
                <w:rFonts w:cs="Helvetica"/>
                <w:color w:val="FFFFFF" w:themeColor="background1"/>
                <w:szCs w:val="22"/>
              </w:rPr>
            </w:pPr>
            <w:r w:rsidRPr="00C15996">
              <w:rPr>
                <w:rFonts w:cs="Helvetica"/>
                <w:color w:val="FFFFFF" w:themeColor="background1"/>
                <w:szCs w:val="22"/>
              </w:rPr>
              <w:t>Capacidad</w:t>
            </w:r>
          </w:p>
        </w:tc>
        <w:tc>
          <w:tcPr>
            <w:tcW w:w="1701" w:type="dxa"/>
            <w:shd w:val="clear" w:color="auto" w:fill="888888"/>
            <w:vAlign w:val="center"/>
          </w:tcPr>
          <w:p w14:paraId="7A809A11" w14:textId="77777777" w:rsidR="00C15996" w:rsidRPr="00C15996" w:rsidRDefault="00C15996" w:rsidP="00E73951">
            <w:pPr>
              <w:spacing w:line="276" w:lineRule="auto"/>
              <w:ind w:right="51"/>
              <w:jc w:val="center"/>
              <w:rPr>
                <w:rFonts w:cs="Helvetica"/>
                <w:color w:val="FFFFFF" w:themeColor="background1"/>
                <w:szCs w:val="22"/>
              </w:rPr>
            </w:pPr>
            <w:r w:rsidRPr="00C15996">
              <w:rPr>
                <w:rFonts w:cs="Helvetica"/>
                <w:color w:val="FFFFFF" w:themeColor="background1"/>
                <w:szCs w:val="22"/>
              </w:rPr>
              <w:t>Cuenta con la  Capacidad  en la entidad</w:t>
            </w:r>
          </w:p>
        </w:tc>
      </w:tr>
      <w:tr w:rsidR="00C15996" w:rsidRPr="00C15996" w14:paraId="0B482BEB" w14:textId="77777777" w:rsidTr="00AC6D5F">
        <w:trPr>
          <w:jc w:val="center"/>
        </w:trPr>
        <w:tc>
          <w:tcPr>
            <w:tcW w:w="2127" w:type="dxa"/>
            <w:vMerge w:val="restart"/>
            <w:vAlign w:val="center"/>
          </w:tcPr>
          <w:p w14:paraId="4356F674" w14:textId="77777777" w:rsidR="00C15996" w:rsidRPr="00AC6D5F" w:rsidRDefault="00C15996"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Estrategia</w:t>
            </w:r>
          </w:p>
        </w:tc>
        <w:tc>
          <w:tcPr>
            <w:tcW w:w="4252" w:type="dxa"/>
            <w:vAlign w:val="center"/>
          </w:tcPr>
          <w:p w14:paraId="7A399A0D"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arquitectura empresarial.</w:t>
            </w:r>
          </w:p>
        </w:tc>
        <w:tc>
          <w:tcPr>
            <w:tcW w:w="1701" w:type="dxa"/>
            <w:vAlign w:val="center"/>
          </w:tcPr>
          <w:p w14:paraId="0ED7E3BB"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6DAE7926" w14:textId="77777777" w:rsidTr="00AC6D5F">
        <w:trPr>
          <w:jc w:val="center"/>
        </w:trPr>
        <w:tc>
          <w:tcPr>
            <w:tcW w:w="2127" w:type="dxa"/>
            <w:vMerge/>
            <w:vAlign w:val="center"/>
          </w:tcPr>
          <w:p w14:paraId="6AC98593" w14:textId="77777777" w:rsidR="00C15996" w:rsidRPr="00AC6D5F" w:rsidRDefault="00C15996" w:rsidP="00E73951">
            <w:pPr>
              <w:spacing w:line="276" w:lineRule="auto"/>
              <w:ind w:right="51"/>
              <w:jc w:val="both"/>
              <w:rPr>
                <w:rFonts w:cs="Helvetica"/>
                <w:b/>
                <w:color w:val="595959" w:themeColor="text1" w:themeTint="A6"/>
                <w:szCs w:val="22"/>
              </w:rPr>
            </w:pPr>
          </w:p>
        </w:tc>
        <w:tc>
          <w:tcPr>
            <w:tcW w:w="4252" w:type="dxa"/>
            <w:vAlign w:val="center"/>
          </w:tcPr>
          <w:p w14:paraId="501642E0"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Proyectos de TI.</w:t>
            </w:r>
          </w:p>
        </w:tc>
        <w:tc>
          <w:tcPr>
            <w:tcW w:w="1701" w:type="dxa"/>
            <w:vAlign w:val="center"/>
          </w:tcPr>
          <w:p w14:paraId="01106990"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520D528C" w14:textId="77777777" w:rsidTr="00AC6D5F">
        <w:trPr>
          <w:jc w:val="center"/>
        </w:trPr>
        <w:tc>
          <w:tcPr>
            <w:tcW w:w="2127" w:type="dxa"/>
            <w:vMerge/>
            <w:vAlign w:val="center"/>
          </w:tcPr>
          <w:p w14:paraId="596A9DB7" w14:textId="77777777" w:rsidR="00C15996" w:rsidRPr="00AC6D5F" w:rsidRDefault="00C15996" w:rsidP="00E73951">
            <w:pPr>
              <w:spacing w:line="276" w:lineRule="auto"/>
              <w:ind w:right="51"/>
              <w:jc w:val="both"/>
              <w:rPr>
                <w:rFonts w:cs="Helvetica"/>
                <w:b/>
                <w:color w:val="595959" w:themeColor="text1" w:themeTint="A6"/>
                <w:szCs w:val="22"/>
              </w:rPr>
            </w:pPr>
          </w:p>
        </w:tc>
        <w:tc>
          <w:tcPr>
            <w:tcW w:w="4252" w:type="dxa"/>
            <w:vAlign w:val="center"/>
          </w:tcPr>
          <w:p w14:paraId="6A31650C"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Definir políticas de TI.</w:t>
            </w:r>
          </w:p>
        </w:tc>
        <w:tc>
          <w:tcPr>
            <w:tcW w:w="1701" w:type="dxa"/>
            <w:vAlign w:val="center"/>
          </w:tcPr>
          <w:p w14:paraId="03FE68F6"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1632140C" w14:textId="77777777" w:rsidTr="00AC6D5F">
        <w:trPr>
          <w:trHeight w:val="424"/>
          <w:jc w:val="center"/>
        </w:trPr>
        <w:tc>
          <w:tcPr>
            <w:tcW w:w="2127" w:type="dxa"/>
            <w:vAlign w:val="center"/>
          </w:tcPr>
          <w:p w14:paraId="6424B301" w14:textId="77777777" w:rsidR="00C15996" w:rsidRPr="00AC6D5F" w:rsidRDefault="00C15996"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Gobierno</w:t>
            </w:r>
          </w:p>
        </w:tc>
        <w:tc>
          <w:tcPr>
            <w:tcW w:w="4252" w:type="dxa"/>
            <w:vAlign w:val="center"/>
          </w:tcPr>
          <w:p w14:paraId="6EF407A6"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Procesos de TI.</w:t>
            </w:r>
          </w:p>
        </w:tc>
        <w:tc>
          <w:tcPr>
            <w:tcW w:w="1701" w:type="dxa"/>
            <w:vAlign w:val="center"/>
          </w:tcPr>
          <w:p w14:paraId="22D666CA"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58027D40" w14:textId="77777777" w:rsidTr="00AC6D5F">
        <w:trPr>
          <w:jc w:val="center"/>
        </w:trPr>
        <w:tc>
          <w:tcPr>
            <w:tcW w:w="2127" w:type="dxa"/>
            <w:vMerge w:val="restart"/>
            <w:vAlign w:val="center"/>
          </w:tcPr>
          <w:p w14:paraId="1A37E0D6" w14:textId="77777777" w:rsidR="00C15996" w:rsidRPr="00AC6D5F" w:rsidRDefault="00C15996"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lastRenderedPageBreak/>
              <w:t>Información</w:t>
            </w:r>
          </w:p>
        </w:tc>
        <w:tc>
          <w:tcPr>
            <w:tcW w:w="4252" w:type="dxa"/>
            <w:vAlign w:val="center"/>
          </w:tcPr>
          <w:p w14:paraId="6CB9285D"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Administrar modelos de datos.</w:t>
            </w:r>
          </w:p>
        </w:tc>
        <w:tc>
          <w:tcPr>
            <w:tcW w:w="1701" w:type="dxa"/>
            <w:vAlign w:val="center"/>
          </w:tcPr>
          <w:p w14:paraId="164E6196"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5FA79125" w14:textId="77777777" w:rsidTr="00AC6D5F">
        <w:trPr>
          <w:jc w:val="center"/>
        </w:trPr>
        <w:tc>
          <w:tcPr>
            <w:tcW w:w="2127" w:type="dxa"/>
            <w:vMerge/>
            <w:vAlign w:val="center"/>
          </w:tcPr>
          <w:p w14:paraId="728BDE35" w14:textId="77777777" w:rsidR="00C15996" w:rsidRPr="00AC6D5F" w:rsidRDefault="00C15996" w:rsidP="00E73951">
            <w:pPr>
              <w:spacing w:line="276" w:lineRule="auto"/>
              <w:ind w:right="51"/>
              <w:jc w:val="both"/>
              <w:rPr>
                <w:rFonts w:cs="Helvetica"/>
                <w:b/>
                <w:color w:val="595959" w:themeColor="text1" w:themeTint="A6"/>
                <w:szCs w:val="22"/>
              </w:rPr>
            </w:pPr>
          </w:p>
        </w:tc>
        <w:tc>
          <w:tcPr>
            <w:tcW w:w="4252" w:type="dxa"/>
            <w:vAlign w:val="center"/>
          </w:tcPr>
          <w:p w14:paraId="7AD88EE9"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flujos de información.</w:t>
            </w:r>
          </w:p>
        </w:tc>
        <w:tc>
          <w:tcPr>
            <w:tcW w:w="1701" w:type="dxa"/>
            <w:vAlign w:val="center"/>
          </w:tcPr>
          <w:p w14:paraId="60EF83FE"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119B6B58" w14:textId="77777777" w:rsidTr="00AC6D5F">
        <w:trPr>
          <w:jc w:val="center"/>
        </w:trPr>
        <w:tc>
          <w:tcPr>
            <w:tcW w:w="2127" w:type="dxa"/>
            <w:vMerge w:val="restart"/>
            <w:vAlign w:val="center"/>
          </w:tcPr>
          <w:p w14:paraId="3A782B88" w14:textId="77777777" w:rsidR="00C15996" w:rsidRPr="00AC6D5F" w:rsidRDefault="00C15996"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Sistemas de Información</w:t>
            </w:r>
          </w:p>
        </w:tc>
        <w:tc>
          <w:tcPr>
            <w:tcW w:w="4252" w:type="dxa"/>
            <w:vAlign w:val="center"/>
          </w:tcPr>
          <w:p w14:paraId="2F2ADA3F"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Definir arquitectura de Sistemas de Información.</w:t>
            </w:r>
          </w:p>
        </w:tc>
        <w:tc>
          <w:tcPr>
            <w:tcW w:w="1701" w:type="dxa"/>
            <w:vAlign w:val="center"/>
          </w:tcPr>
          <w:p w14:paraId="1A037490"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2F108866" w14:textId="77777777" w:rsidTr="00AC6D5F">
        <w:trPr>
          <w:jc w:val="center"/>
        </w:trPr>
        <w:tc>
          <w:tcPr>
            <w:tcW w:w="2127" w:type="dxa"/>
            <w:vMerge/>
            <w:vAlign w:val="center"/>
          </w:tcPr>
          <w:p w14:paraId="1271B6D5" w14:textId="77777777" w:rsidR="00C15996" w:rsidRPr="00AC6D5F" w:rsidRDefault="00C15996" w:rsidP="00E73951">
            <w:pPr>
              <w:spacing w:line="276" w:lineRule="auto"/>
              <w:ind w:right="51"/>
              <w:jc w:val="both"/>
              <w:rPr>
                <w:rFonts w:cs="Helvetica"/>
                <w:b/>
                <w:color w:val="595959" w:themeColor="text1" w:themeTint="A6"/>
                <w:szCs w:val="22"/>
              </w:rPr>
            </w:pPr>
          </w:p>
        </w:tc>
        <w:tc>
          <w:tcPr>
            <w:tcW w:w="4252" w:type="dxa"/>
            <w:vAlign w:val="center"/>
          </w:tcPr>
          <w:p w14:paraId="2F7FD522"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Administrar Sistemas de Información.</w:t>
            </w:r>
          </w:p>
        </w:tc>
        <w:tc>
          <w:tcPr>
            <w:tcW w:w="1701" w:type="dxa"/>
            <w:vAlign w:val="center"/>
          </w:tcPr>
          <w:p w14:paraId="56204554"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00C89BAE" w14:textId="77777777" w:rsidTr="00AC6D5F">
        <w:trPr>
          <w:jc w:val="center"/>
        </w:trPr>
        <w:tc>
          <w:tcPr>
            <w:tcW w:w="2127" w:type="dxa"/>
            <w:vMerge/>
            <w:vAlign w:val="center"/>
          </w:tcPr>
          <w:p w14:paraId="284D8593" w14:textId="77777777" w:rsidR="00C15996" w:rsidRPr="00AC6D5F" w:rsidRDefault="00C15996" w:rsidP="00E73951">
            <w:pPr>
              <w:spacing w:line="276" w:lineRule="auto"/>
              <w:ind w:right="51"/>
              <w:jc w:val="both"/>
              <w:rPr>
                <w:rFonts w:cs="Helvetica"/>
                <w:b/>
                <w:color w:val="595959" w:themeColor="text1" w:themeTint="A6"/>
                <w:szCs w:val="22"/>
              </w:rPr>
            </w:pPr>
          </w:p>
        </w:tc>
        <w:tc>
          <w:tcPr>
            <w:tcW w:w="4252" w:type="dxa"/>
            <w:vAlign w:val="center"/>
          </w:tcPr>
          <w:p w14:paraId="410A2E0C"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Interoperar.</w:t>
            </w:r>
          </w:p>
        </w:tc>
        <w:tc>
          <w:tcPr>
            <w:tcW w:w="1701" w:type="dxa"/>
            <w:vAlign w:val="center"/>
          </w:tcPr>
          <w:p w14:paraId="3E954D70"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660983CC" w14:textId="77777777" w:rsidTr="00AC6D5F">
        <w:trPr>
          <w:jc w:val="center"/>
        </w:trPr>
        <w:tc>
          <w:tcPr>
            <w:tcW w:w="2127" w:type="dxa"/>
            <w:vMerge w:val="restart"/>
            <w:vAlign w:val="center"/>
          </w:tcPr>
          <w:p w14:paraId="2B091B75" w14:textId="77777777" w:rsidR="00C15996" w:rsidRPr="00AC6D5F" w:rsidRDefault="00C15996" w:rsidP="00E73951">
            <w:pPr>
              <w:spacing w:line="276" w:lineRule="auto"/>
              <w:ind w:right="51"/>
              <w:jc w:val="both"/>
              <w:rPr>
                <w:rFonts w:cs="Helvetica"/>
                <w:b/>
                <w:color w:val="595959" w:themeColor="text1" w:themeTint="A6"/>
                <w:szCs w:val="22"/>
              </w:rPr>
            </w:pPr>
            <w:r w:rsidRPr="00AC6D5F">
              <w:rPr>
                <w:rFonts w:cs="Helvetica"/>
                <w:b/>
                <w:color w:val="595959" w:themeColor="text1" w:themeTint="A6"/>
                <w:szCs w:val="22"/>
              </w:rPr>
              <w:t>Infraestructura</w:t>
            </w:r>
          </w:p>
        </w:tc>
        <w:tc>
          <w:tcPr>
            <w:tcW w:w="4252" w:type="dxa"/>
            <w:vAlign w:val="center"/>
          </w:tcPr>
          <w:p w14:paraId="176F28A8"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disponibilidad.</w:t>
            </w:r>
          </w:p>
        </w:tc>
        <w:tc>
          <w:tcPr>
            <w:tcW w:w="1701" w:type="dxa"/>
            <w:vAlign w:val="center"/>
          </w:tcPr>
          <w:p w14:paraId="1E776925"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7D45311D" w14:textId="77777777" w:rsidTr="00AC6D5F">
        <w:trPr>
          <w:jc w:val="center"/>
        </w:trPr>
        <w:tc>
          <w:tcPr>
            <w:tcW w:w="2127" w:type="dxa"/>
            <w:vMerge/>
            <w:vAlign w:val="center"/>
          </w:tcPr>
          <w:p w14:paraId="16121905" w14:textId="77777777" w:rsidR="00C15996" w:rsidRPr="00AC6D5F" w:rsidRDefault="00C15996" w:rsidP="00E73951">
            <w:pPr>
              <w:spacing w:line="276" w:lineRule="auto"/>
              <w:ind w:right="51"/>
              <w:jc w:val="both"/>
              <w:rPr>
                <w:rFonts w:cs="Helvetica"/>
                <w:b/>
                <w:color w:val="595959" w:themeColor="text1" w:themeTint="A6"/>
                <w:szCs w:val="22"/>
              </w:rPr>
            </w:pPr>
          </w:p>
        </w:tc>
        <w:tc>
          <w:tcPr>
            <w:tcW w:w="4252" w:type="dxa"/>
            <w:vAlign w:val="center"/>
          </w:tcPr>
          <w:p w14:paraId="4F567FD3"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Realizar soporte a usuarios.</w:t>
            </w:r>
          </w:p>
        </w:tc>
        <w:tc>
          <w:tcPr>
            <w:tcW w:w="1701" w:type="dxa"/>
            <w:vAlign w:val="center"/>
          </w:tcPr>
          <w:p w14:paraId="4472A588"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6717E002" w14:textId="77777777" w:rsidTr="00AC6D5F">
        <w:trPr>
          <w:jc w:val="center"/>
        </w:trPr>
        <w:tc>
          <w:tcPr>
            <w:tcW w:w="2127" w:type="dxa"/>
            <w:vMerge/>
            <w:vAlign w:val="center"/>
          </w:tcPr>
          <w:p w14:paraId="627A1627" w14:textId="77777777" w:rsidR="00C15996" w:rsidRPr="00AC6D5F" w:rsidRDefault="00C15996" w:rsidP="00E73951">
            <w:pPr>
              <w:spacing w:line="276" w:lineRule="auto"/>
              <w:ind w:right="51"/>
              <w:jc w:val="both"/>
              <w:rPr>
                <w:rFonts w:cs="Helvetica"/>
                <w:b/>
                <w:color w:val="595959" w:themeColor="text1" w:themeTint="A6"/>
                <w:szCs w:val="22"/>
              </w:rPr>
            </w:pPr>
          </w:p>
        </w:tc>
        <w:tc>
          <w:tcPr>
            <w:tcW w:w="4252" w:type="dxa"/>
            <w:vAlign w:val="center"/>
          </w:tcPr>
          <w:p w14:paraId="00B0B050"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cambios.</w:t>
            </w:r>
          </w:p>
        </w:tc>
        <w:tc>
          <w:tcPr>
            <w:tcW w:w="1701" w:type="dxa"/>
            <w:vAlign w:val="center"/>
          </w:tcPr>
          <w:p w14:paraId="15688DE2"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4491BB3D" w14:textId="77777777" w:rsidTr="00AC6D5F">
        <w:trPr>
          <w:jc w:val="center"/>
        </w:trPr>
        <w:tc>
          <w:tcPr>
            <w:tcW w:w="2127" w:type="dxa"/>
            <w:vMerge/>
            <w:vAlign w:val="center"/>
          </w:tcPr>
          <w:p w14:paraId="19F987F4" w14:textId="77777777" w:rsidR="00C15996" w:rsidRPr="00AC6D5F" w:rsidRDefault="00C15996" w:rsidP="00E73951">
            <w:pPr>
              <w:spacing w:line="276" w:lineRule="auto"/>
              <w:ind w:right="51"/>
              <w:jc w:val="both"/>
              <w:rPr>
                <w:rFonts w:cs="Helvetica"/>
                <w:b/>
                <w:color w:val="595959" w:themeColor="text1" w:themeTint="A6"/>
                <w:szCs w:val="22"/>
              </w:rPr>
            </w:pPr>
          </w:p>
        </w:tc>
        <w:tc>
          <w:tcPr>
            <w:tcW w:w="4252" w:type="dxa"/>
            <w:vAlign w:val="center"/>
          </w:tcPr>
          <w:p w14:paraId="14E167EC" w14:textId="77777777" w:rsidR="00C15996" w:rsidRPr="00C15996" w:rsidRDefault="00C1599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Administrar infraestructura tecnológica.</w:t>
            </w:r>
          </w:p>
        </w:tc>
        <w:tc>
          <w:tcPr>
            <w:tcW w:w="1701" w:type="dxa"/>
            <w:vAlign w:val="center"/>
          </w:tcPr>
          <w:p w14:paraId="265C78C4"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6C86954C" w14:textId="77777777" w:rsidTr="00AC6D5F">
        <w:trPr>
          <w:jc w:val="center"/>
        </w:trPr>
        <w:tc>
          <w:tcPr>
            <w:tcW w:w="2127" w:type="dxa"/>
            <w:vAlign w:val="center"/>
          </w:tcPr>
          <w:p w14:paraId="25C8EA4E" w14:textId="77777777" w:rsidR="00C15996" w:rsidRPr="00AC6D5F" w:rsidRDefault="00C15996" w:rsidP="00E73951">
            <w:pPr>
              <w:spacing w:line="276" w:lineRule="auto"/>
              <w:ind w:right="51"/>
              <w:jc w:val="both"/>
              <w:rPr>
                <w:rFonts w:eastAsia="Times" w:cs="Helvetica"/>
                <w:b/>
                <w:color w:val="595959" w:themeColor="text1" w:themeTint="A6"/>
                <w:szCs w:val="22"/>
              </w:rPr>
            </w:pPr>
            <w:r w:rsidRPr="00AC6D5F">
              <w:rPr>
                <w:rFonts w:eastAsia="Times" w:cs="Helvetica"/>
                <w:b/>
                <w:color w:val="595959" w:themeColor="text1" w:themeTint="A6"/>
                <w:szCs w:val="22"/>
              </w:rPr>
              <w:t>Cultura y apropiación</w:t>
            </w:r>
          </w:p>
        </w:tc>
        <w:tc>
          <w:tcPr>
            <w:tcW w:w="4252" w:type="dxa"/>
            <w:vAlign w:val="center"/>
          </w:tcPr>
          <w:p w14:paraId="27D16F54" w14:textId="77777777" w:rsidR="00C15996" w:rsidRPr="00C15996" w:rsidRDefault="00C15996" w:rsidP="00E73951">
            <w:p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Implementar capacidades para apropiar proyectos con componente de  TI.</w:t>
            </w:r>
          </w:p>
        </w:tc>
        <w:tc>
          <w:tcPr>
            <w:tcW w:w="1701" w:type="dxa"/>
            <w:vAlign w:val="center"/>
          </w:tcPr>
          <w:p w14:paraId="28A8BDD0"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r w:rsidR="00C15996" w:rsidRPr="00C15996" w14:paraId="54A0CE11" w14:textId="77777777" w:rsidTr="00AC6D5F">
        <w:trPr>
          <w:jc w:val="center"/>
        </w:trPr>
        <w:tc>
          <w:tcPr>
            <w:tcW w:w="2127" w:type="dxa"/>
            <w:vAlign w:val="center"/>
          </w:tcPr>
          <w:p w14:paraId="021A826B" w14:textId="77777777" w:rsidR="00C15996" w:rsidRPr="00AC6D5F" w:rsidRDefault="00C15996" w:rsidP="00E73951">
            <w:pPr>
              <w:spacing w:line="276" w:lineRule="auto"/>
              <w:ind w:right="51"/>
              <w:jc w:val="both"/>
              <w:rPr>
                <w:rFonts w:eastAsia="Times" w:cs="Helvetica"/>
                <w:b/>
                <w:color w:val="595959" w:themeColor="text1" w:themeTint="A6"/>
                <w:szCs w:val="22"/>
              </w:rPr>
            </w:pPr>
            <w:r w:rsidRPr="00AC6D5F">
              <w:rPr>
                <w:rFonts w:eastAsia="Times" w:cs="Helvetica"/>
                <w:b/>
                <w:color w:val="595959" w:themeColor="text1" w:themeTint="A6"/>
                <w:szCs w:val="22"/>
              </w:rPr>
              <w:t>Seguridad</w:t>
            </w:r>
          </w:p>
        </w:tc>
        <w:tc>
          <w:tcPr>
            <w:tcW w:w="4252" w:type="dxa"/>
            <w:vAlign w:val="center"/>
          </w:tcPr>
          <w:p w14:paraId="4E09F572" w14:textId="77777777" w:rsidR="00C15996" w:rsidRPr="00C15996" w:rsidRDefault="00C15996" w:rsidP="00E73951">
            <w:pPr>
              <w:spacing w:line="276" w:lineRule="auto"/>
              <w:ind w:right="51"/>
              <w:jc w:val="both"/>
              <w:rPr>
                <w:rFonts w:eastAsia="Times" w:cs="Helvetica"/>
                <w:color w:val="595959" w:themeColor="text1" w:themeTint="A6"/>
                <w:szCs w:val="22"/>
              </w:rPr>
            </w:pPr>
            <w:r w:rsidRPr="00C15996">
              <w:rPr>
                <w:rFonts w:eastAsia="Times" w:cs="Helvetica"/>
                <w:color w:val="595959" w:themeColor="text1" w:themeTint="A6"/>
                <w:szCs w:val="22"/>
              </w:rPr>
              <w:t>Gestionar seguridad de la información.</w:t>
            </w:r>
          </w:p>
        </w:tc>
        <w:tc>
          <w:tcPr>
            <w:tcW w:w="1701" w:type="dxa"/>
            <w:vAlign w:val="center"/>
          </w:tcPr>
          <w:p w14:paraId="6F1A078E" w14:textId="77777777" w:rsidR="00C15996" w:rsidRPr="00C15996" w:rsidRDefault="00C15996" w:rsidP="00E73951">
            <w:pPr>
              <w:spacing w:line="276" w:lineRule="auto"/>
              <w:ind w:right="51"/>
              <w:jc w:val="center"/>
              <w:rPr>
                <w:rFonts w:cs="Helvetica"/>
                <w:color w:val="595959" w:themeColor="text1" w:themeTint="A6"/>
                <w:szCs w:val="22"/>
              </w:rPr>
            </w:pPr>
            <w:r w:rsidRPr="00C15996">
              <w:rPr>
                <w:rFonts w:cs="Helvetica"/>
                <w:color w:val="595959" w:themeColor="text1" w:themeTint="A6"/>
                <w:szCs w:val="22"/>
              </w:rPr>
              <w:t>SI</w:t>
            </w:r>
          </w:p>
        </w:tc>
      </w:tr>
    </w:tbl>
    <w:p w14:paraId="380E4934" w14:textId="77777777" w:rsidR="004E7043" w:rsidRPr="00C15996" w:rsidRDefault="004E7043" w:rsidP="00E73951">
      <w:pPr>
        <w:spacing w:line="276" w:lineRule="auto"/>
        <w:ind w:right="51"/>
        <w:jc w:val="both"/>
        <w:rPr>
          <w:rFonts w:cs="Helvetica"/>
          <w:color w:val="595959" w:themeColor="text1" w:themeTint="A6"/>
          <w:szCs w:val="22"/>
        </w:rPr>
      </w:pPr>
    </w:p>
    <w:p w14:paraId="171B205E" w14:textId="77777777" w:rsidR="004E7043" w:rsidRPr="00C15996" w:rsidRDefault="004E7043"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53" w:name="_Toc54980084"/>
      <w:bookmarkStart w:id="54" w:name="_Toc155984357"/>
      <w:r w:rsidRPr="00C15996">
        <w:rPr>
          <w:rFonts w:cs="Helvetica"/>
          <w:color w:val="595959" w:themeColor="text1" w:themeTint="A6"/>
          <w:sz w:val="22"/>
          <w:szCs w:val="22"/>
          <w:lang w:val="es-CO"/>
        </w:rPr>
        <w:t xml:space="preserve">Tablero de </w:t>
      </w:r>
      <w:r w:rsidR="00BE47C7">
        <w:rPr>
          <w:rFonts w:cs="Helvetica"/>
          <w:color w:val="595959" w:themeColor="text1" w:themeTint="A6"/>
          <w:sz w:val="22"/>
          <w:szCs w:val="22"/>
          <w:lang w:val="es-CO"/>
        </w:rPr>
        <w:t xml:space="preserve">indicadores </w:t>
      </w:r>
      <w:r w:rsidRPr="00C15996">
        <w:rPr>
          <w:rFonts w:cs="Helvetica"/>
          <w:color w:val="595959" w:themeColor="text1" w:themeTint="A6"/>
          <w:sz w:val="22"/>
          <w:szCs w:val="22"/>
          <w:lang w:val="es-CO"/>
        </w:rPr>
        <w:t>de TI</w:t>
      </w:r>
      <w:bookmarkEnd w:id="53"/>
      <w:bookmarkEnd w:id="54"/>
    </w:p>
    <w:p w14:paraId="06B56CC6" w14:textId="77777777" w:rsidR="00B07E34" w:rsidRPr="00C15996" w:rsidRDefault="00B07E34" w:rsidP="00E73951">
      <w:pPr>
        <w:spacing w:line="276" w:lineRule="auto"/>
        <w:ind w:right="51"/>
        <w:rPr>
          <w:rFonts w:cs="Helvetica"/>
          <w:color w:val="595959" w:themeColor="text1" w:themeTint="A6"/>
          <w:szCs w:val="22"/>
        </w:rPr>
      </w:pPr>
    </w:p>
    <w:p w14:paraId="791AAB5D" w14:textId="77777777" w:rsidR="00FB4B7D" w:rsidRPr="00AC7A33" w:rsidRDefault="00FB4B7D" w:rsidP="00E73951">
      <w:pPr>
        <w:pStyle w:val="Prrafodelista"/>
        <w:spacing w:line="276" w:lineRule="auto"/>
        <w:ind w:left="0" w:right="51"/>
        <w:jc w:val="both"/>
        <w:rPr>
          <w:rFonts w:eastAsia="Times New Roman" w:cs="Helvetica"/>
          <w:color w:val="595959" w:themeColor="text1" w:themeTint="A6"/>
          <w:szCs w:val="22"/>
        </w:rPr>
      </w:pPr>
      <w:r w:rsidRPr="00AC7A33">
        <w:rPr>
          <w:rFonts w:eastAsia="Times New Roman" w:cs="Helvetica"/>
          <w:color w:val="595959" w:themeColor="text1" w:themeTint="A6"/>
          <w:szCs w:val="22"/>
        </w:rPr>
        <w:t>A continuación, se relacionan los indicadores definidos para el proceso de Tecnologías de la Información:</w:t>
      </w:r>
    </w:p>
    <w:p w14:paraId="0F2CFAE9" w14:textId="77777777" w:rsidR="00FB4B7D" w:rsidRPr="00C15996" w:rsidRDefault="00FB4B7D" w:rsidP="00AC6D5F">
      <w:pPr>
        <w:pStyle w:val="Descripcin"/>
        <w:keepNext/>
        <w:spacing w:line="276" w:lineRule="auto"/>
        <w:ind w:right="51"/>
        <w:jc w:val="center"/>
        <w:rPr>
          <w:rFonts w:cs="Helvetica"/>
          <w:color w:val="595959" w:themeColor="text1" w:themeTint="A6"/>
          <w:szCs w:val="22"/>
        </w:rPr>
      </w:pPr>
      <w:bookmarkStart w:id="55" w:name="_Toc153789861"/>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16</w:t>
      </w:r>
      <w:r w:rsidRPr="00C15996">
        <w:rPr>
          <w:rFonts w:cs="Helvetica"/>
          <w:color w:val="595959" w:themeColor="text1" w:themeTint="A6"/>
          <w:szCs w:val="22"/>
        </w:rPr>
        <w:fldChar w:fldCharType="end"/>
      </w:r>
      <w:r w:rsidRPr="00C15996">
        <w:rPr>
          <w:rFonts w:cs="Helvetica"/>
          <w:color w:val="595959" w:themeColor="text1" w:themeTint="A6"/>
          <w:szCs w:val="22"/>
        </w:rPr>
        <w:t xml:space="preserve">. Indicador - </w:t>
      </w:r>
      <w:bookmarkEnd w:id="55"/>
      <w:r w:rsidR="00AC7A33" w:rsidRPr="00AC7A33">
        <w:rPr>
          <w:rFonts w:cs="Helvetica"/>
          <w:color w:val="595959" w:themeColor="text1" w:themeTint="A6"/>
          <w:szCs w:val="22"/>
        </w:rPr>
        <w:t>Indicador Acceso al aplicativo por la integridad pública</w:t>
      </w:r>
    </w:p>
    <w:tbl>
      <w:tblPr>
        <w:tblStyle w:val="Tablaconcuadrcula"/>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5958"/>
      </w:tblGrid>
      <w:tr w:rsidR="00AC7A33" w:rsidRPr="00CF28A5" w14:paraId="32551FB1" w14:textId="77777777" w:rsidTr="00AC6D5F">
        <w:trPr>
          <w:trHeight w:val="559"/>
          <w:jc w:val="center"/>
        </w:trPr>
        <w:tc>
          <w:tcPr>
            <w:tcW w:w="8363" w:type="dxa"/>
            <w:gridSpan w:val="2"/>
            <w:shd w:val="clear" w:color="auto" w:fill="888888"/>
            <w:vAlign w:val="center"/>
          </w:tcPr>
          <w:p w14:paraId="4BA27451" w14:textId="77777777" w:rsidR="00AC7A33" w:rsidRPr="00CF28A5" w:rsidRDefault="00AC7A33" w:rsidP="00E73951">
            <w:pPr>
              <w:spacing w:line="276" w:lineRule="auto"/>
              <w:ind w:right="51"/>
              <w:jc w:val="center"/>
              <w:rPr>
                <w:rFonts w:cs="Helvetica"/>
                <w:color w:val="595959" w:themeColor="text1" w:themeTint="A6"/>
                <w:szCs w:val="22"/>
              </w:rPr>
            </w:pPr>
            <w:r w:rsidRPr="00B04D23">
              <w:rPr>
                <w:rFonts w:cs="Helvetica"/>
                <w:color w:val="FFFFFF" w:themeColor="background1"/>
                <w:szCs w:val="22"/>
              </w:rPr>
              <w:t xml:space="preserve">Indicador: </w:t>
            </w:r>
            <w:r w:rsidRPr="00BB2E33">
              <w:rPr>
                <w:rFonts w:cs="Helvetica"/>
                <w:color w:val="FFFFFF" w:themeColor="background1"/>
                <w:szCs w:val="22"/>
              </w:rPr>
              <w:t>Acceso al aplicativo por la integridad pública</w:t>
            </w:r>
          </w:p>
        </w:tc>
      </w:tr>
      <w:tr w:rsidR="00AC7A33" w:rsidRPr="00CF28A5" w14:paraId="299D6DAC" w14:textId="77777777" w:rsidTr="00AC6D5F">
        <w:trPr>
          <w:jc w:val="center"/>
        </w:trPr>
        <w:tc>
          <w:tcPr>
            <w:tcW w:w="2405" w:type="dxa"/>
            <w:vAlign w:val="center"/>
          </w:tcPr>
          <w:p w14:paraId="06ADA218" w14:textId="77777777" w:rsidR="00AC7A33" w:rsidRPr="0034443F" w:rsidRDefault="00AC7A33"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Descripción</w:t>
            </w:r>
          </w:p>
        </w:tc>
        <w:tc>
          <w:tcPr>
            <w:tcW w:w="5958" w:type="dxa"/>
            <w:vAlign w:val="center"/>
          </w:tcPr>
          <w:p w14:paraId="4E302F8F" w14:textId="77777777" w:rsidR="00AC7A33" w:rsidRPr="0034443F" w:rsidRDefault="00AC7A33" w:rsidP="00E73951">
            <w:pPr>
              <w:spacing w:line="276" w:lineRule="auto"/>
              <w:ind w:right="51"/>
              <w:jc w:val="both"/>
              <w:rPr>
                <w:rFonts w:eastAsia="Times" w:cs="Helvetica"/>
                <w:color w:val="595959" w:themeColor="text1" w:themeTint="A6"/>
                <w:szCs w:val="22"/>
              </w:rPr>
            </w:pPr>
            <w:r w:rsidRPr="00BB2E33">
              <w:rPr>
                <w:rFonts w:eastAsia="Times" w:cs="Helvetica"/>
                <w:color w:val="595959" w:themeColor="text1" w:themeTint="A6"/>
                <w:szCs w:val="22"/>
              </w:rPr>
              <w:t>Mide la usabilidad a través de la cantidad de accesos a la página del sistema por parte de los grupos de valor de la Entidad.</w:t>
            </w:r>
          </w:p>
        </w:tc>
      </w:tr>
      <w:tr w:rsidR="00AC7A33" w:rsidRPr="00CF28A5" w14:paraId="20CAC4A5" w14:textId="77777777" w:rsidTr="00AC6D5F">
        <w:trPr>
          <w:jc w:val="center"/>
        </w:trPr>
        <w:tc>
          <w:tcPr>
            <w:tcW w:w="2405" w:type="dxa"/>
            <w:vAlign w:val="center"/>
          </w:tcPr>
          <w:p w14:paraId="17852878" w14:textId="77777777" w:rsidR="00AC7A33" w:rsidRPr="0034443F" w:rsidRDefault="00AC7A33"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Marco de referencia</w:t>
            </w:r>
          </w:p>
        </w:tc>
        <w:tc>
          <w:tcPr>
            <w:tcW w:w="5958" w:type="dxa"/>
            <w:vAlign w:val="center"/>
          </w:tcPr>
          <w:p w14:paraId="6A6E33EC" w14:textId="77777777" w:rsidR="00AC7A33" w:rsidRPr="0034443F" w:rsidRDefault="00AC7A33"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Procesos institucionales</w:t>
            </w:r>
            <w:r>
              <w:rPr>
                <w:rFonts w:eastAsia="Times" w:cs="Helvetica"/>
                <w:color w:val="595959" w:themeColor="text1" w:themeTint="A6"/>
                <w:szCs w:val="22"/>
              </w:rPr>
              <w:t>.</w:t>
            </w:r>
          </w:p>
        </w:tc>
      </w:tr>
      <w:tr w:rsidR="00AC7A33" w:rsidRPr="00CF28A5" w14:paraId="61542CE5" w14:textId="77777777" w:rsidTr="00AC6D5F">
        <w:trPr>
          <w:jc w:val="center"/>
        </w:trPr>
        <w:tc>
          <w:tcPr>
            <w:tcW w:w="2405" w:type="dxa"/>
            <w:vAlign w:val="center"/>
          </w:tcPr>
          <w:p w14:paraId="1DE6B49A" w14:textId="77777777" w:rsidR="00AC7A33" w:rsidRPr="0034443F" w:rsidRDefault="00AC7A33"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Tipo</w:t>
            </w:r>
          </w:p>
        </w:tc>
        <w:tc>
          <w:tcPr>
            <w:tcW w:w="5958" w:type="dxa"/>
            <w:vAlign w:val="center"/>
          </w:tcPr>
          <w:p w14:paraId="36AB3670" w14:textId="77777777" w:rsidR="00AC7A33" w:rsidRPr="0034443F" w:rsidRDefault="00AC7A33" w:rsidP="00E73951">
            <w:pPr>
              <w:spacing w:line="276" w:lineRule="auto"/>
              <w:ind w:right="51"/>
              <w:jc w:val="both"/>
              <w:rPr>
                <w:rFonts w:eastAsia="Times" w:cs="Helvetica"/>
                <w:color w:val="595959" w:themeColor="text1" w:themeTint="A6"/>
                <w:szCs w:val="22"/>
              </w:rPr>
            </w:pPr>
            <w:r>
              <w:rPr>
                <w:rFonts w:eastAsia="Times" w:cs="Helvetica"/>
                <w:color w:val="595959" w:themeColor="text1" w:themeTint="A6"/>
                <w:szCs w:val="22"/>
              </w:rPr>
              <w:t>Eficacia.</w:t>
            </w:r>
          </w:p>
        </w:tc>
      </w:tr>
      <w:tr w:rsidR="00AC7A33" w:rsidRPr="00CF28A5" w14:paraId="3266E130" w14:textId="77777777" w:rsidTr="00AC6D5F">
        <w:trPr>
          <w:jc w:val="center"/>
        </w:trPr>
        <w:tc>
          <w:tcPr>
            <w:tcW w:w="2405" w:type="dxa"/>
            <w:vAlign w:val="center"/>
          </w:tcPr>
          <w:p w14:paraId="754B2E98" w14:textId="77777777" w:rsidR="00AC7A33" w:rsidRPr="0034443F" w:rsidRDefault="00AC7A33"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Clasificación</w:t>
            </w:r>
          </w:p>
        </w:tc>
        <w:tc>
          <w:tcPr>
            <w:tcW w:w="5958" w:type="dxa"/>
            <w:vAlign w:val="center"/>
          </w:tcPr>
          <w:p w14:paraId="60478284" w14:textId="77777777" w:rsidR="00AC7A33" w:rsidRPr="0034443F" w:rsidRDefault="00AC7A33" w:rsidP="00E73951">
            <w:pPr>
              <w:spacing w:line="276" w:lineRule="auto"/>
              <w:ind w:right="51"/>
              <w:jc w:val="both"/>
              <w:rPr>
                <w:rFonts w:eastAsia="Times" w:cs="Helvetica"/>
                <w:color w:val="595959" w:themeColor="text1" w:themeTint="A6"/>
                <w:szCs w:val="22"/>
              </w:rPr>
            </w:pPr>
            <w:r>
              <w:rPr>
                <w:rFonts w:eastAsia="Times" w:cs="Helvetica"/>
                <w:color w:val="595959" w:themeColor="text1" w:themeTint="A6"/>
                <w:szCs w:val="22"/>
              </w:rPr>
              <w:t>Gestión.</w:t>
            </w:r>
          </w:p>
        </w:tc>
      </w:tr>
    </w:tbl>
    <w:p w14:paraId="2FD9C31C" w14:textId="77777777" w:rsidR="00FB4B7D" w:rsidRDefault="00FB4B7D" w:rsidP="00E73951">
      <w:pPr>
        <w:pStyle w:val="Descripcin"/>
        <w:spacing w:line="276" w:lineRule="auto"/>
        <w:ind w:right="51"/>
        <w:jc w:val="center"/>
        <w:rPr>
          <w:rFonts w:cs="Helvetica"/>
          <w:color w:val="595959" w:themeColor="text1" w:themeTint="A6"/>
          <w:spacing w:val="13"/>
          <w:w w:val="85"/>
          <w:szCs w:val="22"/>
        </w:rPr>
      </w:pPr>
    </w:p>
    <w:p w14:paraId="501EC663" w14:textId="77777777" w:rsidR="00AC7A33" w:rsidRPr="00C15996" w:rsidRDefault="00AC7A33" w:rsidP="00AC6D5F">
      <w:pPr>
        <w:pStyle w:val="Descripcin"/>
        <w:keepNext/>
        <w:spacing w:line="276" w:lineRule="auto"/>
        <w:ind w:right="51"/>
        <w:jc w:val="center"/>
        <w:rPr>
          <w:rFonts w:cs="Helvetica"/>
          <w:color w:val="595959" w:themeColor="text1" w:themeTint="A6"/>
          <w:szCs w:val="22"/>
        </w:rPr>
      </w:pPr>
      <w:r w:rsidRPr="00C15996">
        <w:rPr>
          <w:rFonts w:cs="Helvetica"/>
          <w:color w:val="595959" w:themeColor="text1" w:themeTint="A6"/>
          <w:szCs w:val="22"/>
        </w:rPr>
        <w:t xml:space="preserve">Tabla </w:t>
      </w:r>
      <w:r>
        <w:rPr>
          <w:rFonts w:cs="Helvetica"/>
          <w:color w:val="595959" w:themeColor="text1" w:themeTint="A6"/>
          <w:szCs w:val="22"/>
        </w:rPr>
        <w:t>17</w:t>
      </w:r>
      <w:r w:rsidRPr="00C15996">
        <w:rPr>
          <w:rFonts w:cs="Helvetica"/>
          <w:color w:val="595959" w:themeColor="text1" w:themeTint="A6"/>
          <w:szCs w:val="22"/>
        </w:rPr>
        <w:t xml:space="preserve">. Indicador - </w:t>
      </w:r>
      <w:r w:rsidR="0017713C" w:rsidRPr="0017713C">
        <w:rPr>
          <w:rFonts w:cs="Helvetica"/>
          <w:color w:val="595959" w:themeColor="text1" w:themeTint="A6"/>
          <w:szCs w:val="22"/>
        </w:rPr>
        <w:t>Acceso al Sistema de Rendición de Cuentas del Acuerdo de Paz</w:t>
      </w:r>
    </w:p>
    <w:tbl>
      <w:tblPr>
        <w:tblStyle w:val="Tablaconcuadrcula"/>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5958"/>
      </w:tblGrid>
      <w:tr w:rsidR="0017713C" w:rsidRPr="00CF28A5" w14:paraId="6CD8FEFE" w14:textId="77777777" w:rsidTr="00AC6D5F">
        <w:trPr>
          <w:trHeight w:val="559"/>
          <w:jc w:val="center"/>
        </w:trPr>
        <w:tc>
          <w:tcPr>
            <w:tcW w:w="8363" w:type="dxa"/>
            <w:gridSpan w:val="2"/>
            <w:shd w:val="clear" w:color="auto" w:fill="888888"/>
            <w:vAlign w:val="center"/>
          </w:tcPr>
          <w:p w14:paraId="47ADAD2A" w14:textId="77777777" w:rsidR="0017713C" w:rsidRPr="00CF28A5" w:rsidRDefault="0017713C" w:rsidP="00E73951">
            <w:pPr>
              <w:spacing w:line="276" w:lineRule="auto"/>
              <w:ind w:right="51"/>
              <w:jc w:val="center"/>
              <w:rPr>
                <w:rFonts w:cs="Helvetica"/>
                <w:color w:val="595959" w:themeColor="text1" w:themeTint="A6"/>
                <w:szCs w:val="22"/>
              </w:rPr>
            </w:pPr>
            <w:r w:rsidRPr="00B04D23">
              <w:rPr>
                <w:rFonts w:cs="Helvetica"/>
                <w:color w:val="FFFFFF" w:themeColor="background1"/>
                <w:szCs w:val="22"/>
              </w:rPr>
              <w:t xml:space="preserve">Indicador: </w:t>
            </w:r>
            <w:r w:rsidRPr="00BB2E33">
              <w:rPr>
                <w:rFonts w:cs="Helvetica"/>
                <w:color w:val="FFFFFF" w:themeColor="background1"/>
                <w:szCs w:val="22"/>
              </w:rPr>
              <w:t>Acceso al Sistema de Rendición de Cuentas del Acuerdo de Paz</w:t>
            </w:r>
          </w:p>
        </w:tc>
      </w:tr>
      <w:tr w:rsidR="0017713C" w:rsidRPr="00CF28A5" w14:paraId="3F223C43" w14:textId="77777777" w:rsidTr="00AC6D5F">
        <w:trPr>
          <w:jc w:val="center"/>
        </w:trPr>
        <w:tc>
          <w:tcPr>
            <w:tcW w:w="2405" w:type="dxa"/>
            <w:vAlign w:val="center"/>
          </w:tcPr>
          <w:p w14:paraId="5BBB5533"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Descripción</w:t>
            </w:r>
          </w:p>
        </w:tc>
        <w:tc>
          <w:tcPr>
            <w:tcW w:w="5958" w:type="dxa"/>
            <w:vAlign w:val="center"/>
          </w:tcPr>
          <w:p w14:paraId="3CC07A57" w14:textId="77777777" w:rsidR="0017713C" w:rsidRPr="0034443F" w:rsidRDefault="0017713C" w:rsidP="00E73951">
            <w:pPr>
              <w:spacing w:line="276" w:lineRule="auto"/>
              <w:ind w:right="51"/>
              <w:jc w:val="both"/>
              <w:rPr>
                <w:rFonts w:eastAsia="Times" w:cs="Helvetica"/>
                <w:color w:val="595959" w:themeColor="text1" w:themeTint="A6"/>
                <w:szCs w:val="22"/>
              </w:rPr>
            </w:pPr>
            <w:r w:rsidRPr="00BB2E33">
              <w:rPr>
                <w:rFonts w:eastAsia="Times" w:cs="Helvetica"/>
                <w:color w:val="595959" w:themeColor="text1" w:themeTint="A6"/>
                <w:szCs w:val="22"/>
              </w:rPr>
              <w:t>Mide la viabilidad del sistema a través de la cantidad de accesos a la página de sistema de integridad pública por parte de los grupos de valor de la Entidad</w:t>
            </w:r>
            <w:r>
              <w:rPr>
                <w:rFonts w:eastAsia="Times" w:cs="Helvetica"/>
                <w:color w:val="595959" w:themeColor="text1" w:themeTint="A6"/>
                <w:szCs w:val="22"/>
              </w:rPr>
              <w:t>.</w:t>
            </w:r>
          </w:p>
        </w:tc>
      </w:tr>
      <w:tr w:rsidR="0017713C" w:rsidRPr="00CF28A5" w14:paraId="5CAFD947" w14:textId="77777777" w:rsidTr="00AC6D5F">
        <w:trPr>
          <w:jc w:val="center"/>
        </w:trPr>
        <w:tc>
          <w:tcPr>
            <w:tcW w:w="2405" w:type="dxa"/>
            <w:vAlign w:val="center"/>
          </w:tcPr>
          <w:p w14:paraId="1F6EBC52"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Marco de referencia</w:t>
            </w:r>
          </w:p>
        </w:tc>
        <w:tc>
          <w:tcPr>
            <w:tcW w:w="5958" w:type="dxa"/>
            <w:vAlign w:val="center"/>
          </w:tcPr>
          <w:p w14:paraId="763B516E"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Procesos institucionales</w:t>
            </w:r>
            <w:r>
              <w:rPr>
                <w:rFonts w:eastAsia="Times" w:cs="Helvetica"/>
                <w:color w:val="595959" w:themeColor="text1" w:themeTint="A6"/>
                <w:szCs w:val="22"/>
              </w:rPr>
              <w:t>.</w:t>
            </w:r>
          </w:p>
        </w:tc>
      </w:tr>
      <w:tr w:rsidR="0017713C" w:rsidRPr="00CF28A5" w14:paraId="6C779852" w14:textId="77777777" w:rsidTr="00AC6D5F">
        <w:trPr>
          <w:jc w:val="center"/>
        </w:trPr>
        <w:tc>
          <w:tcPr>
            <w:tcW w:w="2405" w:type="dxa"/>
            <w:vAlign w:val="center"/>
          </w:tcPr>
          <w:p w14:paraId="612F5D6C"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Tipo</w:t>
            </w:r>
          </w:p>
        </w:tc>
        <w:tc>
          <w:tcPr>
            <w:tcW w:w="5958" w:type="dxa"/>
            <w:vAlign w:val="center"/>
          </w:tcPr>
          <w:p w14:paraId="711FCFE6" w14:textId="77777777" w:rsidR="0017713C" w:rsidRPr="0034443F" w:rsidRDefault="0017713C" w:rsidP="00E73951">
            <w:pPr>
              <w:spacing w:line="276" w:lineRule="auto"/>
              <w:ind w:right="51"/>
              <w:jc w:val="both"/>
              <w:rPr>
                <w:rFonts w:eastAsia="Times" w:cs="Helvetica"/>
                <w:color w:val="595959" w:themeColor="text1" w:themeTint="A6"/>
                <w:szCs w:val="22"/>
              </w:rPr>
            </w:pPr>
            <w:r>
              <w:rPr>
                <w:rFonts w:eastAsia="Times" w:cs="Helvetica"/>
                <w:color w:val="595959" w:themeColor="text1" w:themeTint="A6"/>
                <w:szCs w:val="22"/>
              </w:rPr>
              <w:t>Eficacia.</w:t>
            </w:r>
          </w:p>
        </w:tc>
      </w:tr>
      <w:tr w:rsidR="0017713C" w:rsidRPr="00CF28A5" w14:paraId="0AC55946" w14:textId="77777777" w:rsidTr="00AC6D5F">
        <w:trPr>
          <w:jc w:val="center"/>
        </w:trPr>
        <w:tc>
          <w:tcPr>
            <w:tcW w:w="2405" w:type="dxa"/>
            <w:vAlign w:val="center"/>
          </w:tcPr>
          <w:p w14:paraId="431B860A"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Clasificación</w:t>
            </w:r>
          </w:p>
        </w:tc>
        <w:tc>
          <w:tcPr>
            <w:tcW w:w="5958" w:type="dxa"/>
            <w:vAlign w:val="center"/>
          </w:tcPr>
          <w:p w14:paraId="11F1F80A" w14:textId="77777777" w:rsidR="0017713C" w:rsidRPr="0034443F" w:rsidRDefault="0017713C" w:rsidP="00E73951">
            <w:pPr>
              <w:spacing w:line="276" w:lineRule="auto"/>
              <w:ind w:right="51"/>
              <w:jc w:val="both"/>
              <w:rPr>
                <w:rFonts w:eastAsia="Times" w:cs="Helvetica"/>
                <w:color w:val="595959" w:themeColor="text1" w:themeTint="A6"/>
                <w:szCs w:val="22"/>
              </w:rPr>
            </w:pPr>
            <w:r>
              <w:rPr>
                <w:rFonts w:eastAsia="Times" w:cs="Helvetica"/>
                <w:color w:val="595959" w:themeColor="text1" w:themeTint="A6"/>
                <w:szCs w:val="22"/>
              </w:rPr>
              <w:t>Producto.</w:t>
            </w:r>
          </w:p>
        </w:tc>
      </w:tr>
    </w:tbl>
    <w:p w14:paraId="4FFE8A67" w14:textId="77777777" w:rsidR="00AC7A33" w:rsidRPr="00C15996" w:rsidRDefault="00AC7A33" w:rsidP="00E73951">
      <w:pPr>
        <w:pStyle w:val="Descripcin"/>
        <w:spacing w:line="276" w:lineRule="auto"/>
        <w:ind w:right="51"/>
        <w:jc w:val="center"/>
        <w:rPr>
          <w:rFonts w:cs="Helvetica"/>
          <w:color w:val="595959" w:themeColor="text1" w:themeTint="A6"/>
          <w:spacing w:val="13"/>
          <w:w w:val="85"/>
          <w:szCs w:val="22"/>
        </w:rPr>
      </w:pPr>
    </w:p>
    <w:p w14:paraId="73105F31" w14:textId="77777777" w:rsidR="00AC7A33" w:rsidRPr="00C15996" w:rsidRDefault="00AC7A33" w:rsidP="00AC6D5F">
      <w:pPr>
        <w:pStyle w:val="Descripcin"/>
        <w:keepNext/>
        <w:spacing w:line="276" w:lineRule="auto"/>
        <w:ind w:right="51"/>
        <w:jc w:val="center"/>
        <w:rPr>
          <w:rFonts w:cs="Helvetica"/>
          <w:color w:val="595959" w:themeColor="text1" w:themeTint="A6"/>
          <w:szCs w:val="22"/>
        </w:rPr>
      </w:pPr>
      <w:r w:rsidRPr="00C15996">
        <w:rPr>
          <w:rFonts w:cs="Helvetica"/>
          <w:color w:val="595959" w:themeColor="text1" w:themeTint="A6"/>
          <w:szCs w:val="22"/>
        </w:rPr>
        <w:t xml:space="preserve">Tabla </w:t>
      </w:r>
      <w:r>
        <w:rPr>
          <w:rFonts w:cs="Helvetica"/>
          <w:color w:val="595959" w:themeColor="text1" w:themeTint="A6"/>
          <w:szCs w:val="22"/>
        </w:rPr>
        <w:t>18</w:t>
      </w:r>
      <w:r w:rsidRPr="00C15996">
        <w:rPr>
          <w:rFonts w:cs="Helvetica"/>
          <w:color w:val="595959" w:themeColor="text1" w:themeTint="A6"/>
          <w:szCs w:val="22"/>
        </w:rPr>
        <w:t>. Indicador - Atención oportuna de incidencias y peticiones nivel especializado</w:t>
      </w:r>
    </w:p>
    <w:tbl>
      <w:tblPr>
        <w:tblStyle w:val="Tablaconcuadrcula"/>
        <w:tblW w:w="836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5958"/>
      </w:tblGrid>
      <w:tr w:rsidR="0017713C" w:rsidRPr="00CF28A5" w14:paraId="42DDE55F" w14:textId="77777777" w:rsidTr="00AC6D5F">
        <w:trPr>
          <w:trHeight w:val="559"/>
          <w:jc w:val="center"/>
        </w:trPr>
        <w:tc>
          <w:tcPr>
            <w:tcW w:w="8363" w:type="dxa"/>
            <w:gridSpan w:val="2"/>
            <w:shd w:val="clear" w:color="auto" w:fill="888888"/>
            <w:vAlign w:val="center"/>
          </w:tcPr>
          <w:p w14:paraId="5620C978" w14:textId="77777777" w:rsidR="0017713C" w:rsidRPr="00CF28A5" w:rsidRDefault="0017713C" w:rsidP="00E73951">
            <w:pPr>
              <w:spacing w:line="276" w:lineRule="auto"/>
              <w:ind w:right="51"/>
              <w:jc w:val="center"/>
              <w:rPr>
                <w:rFonts w:cs="Helvetica"/>
                <w:color w:val="595959" w:themeColor="text1" w:themeTint="A6"/>
                <w:szCs w:val="22"/>
              </w:rPr>
            </w:pPr>
            <w:r w:rsidRPr="00B04D23">
              <w:rPr>
                <w:rFonts w:cs="Helvetica"/>
                <w:color w:val="FFFFFF" w:themeColor="background1"/>
                <w:szCs w:val="22"/>
              </w:rPr>
              <w:t>Indicador: Atención oportuna de incidencias y peticiones nivel especializado</w:t>
            </w:r>
          </w:p>
        </w:tc>
      </w:tr>
      <w:tr w:rsidR="0017713C" w:rsidRPr="00CF28A5" w14:paraId="162BF560" w14:textId="77777777" w:rsidTr="00AC6D5F">
        <w:trPr>
          <w:jc w:val="center"/>
        </w:trPr>
        <w:tc>
          <w:tcPr>
            <w:tcW w:w="2405" w:type="dxa"/>
            <w:vAlign w:val="center"/>
          </w:tcPr>
          <w:p w14:paraId="55B5531D"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Descripción</w:t>
            </w:r>
          </w:p>
        </w:tc>
        <w:tc>
          <w:tcPr>
            <w:tcW w:w="5958" w:type="dxa"/>
            <w:vAlign w:val="center"/>
          </w:tcPr>
          <w:p w14:paraId="28426511"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Porcentaje de atención oportuno de las incidencias y peticiones de nivel especializado que se registran en la herramienta</w:t>
            </w:r>
            <w:r>
              <w:rPr>
                <w:rFonts w:eastAsia="Times" w:cs="Helvetica"/>
                <w:color w:val="595959" w:themeColor="text1" w:themeTint="A6"/>
                <w:szCs w:val="22"/>
              </w:rPr>
              <w:t>.</w:t>
            </w:r>
          </w:p>
        </w:tc>
      </w:tr>
      <w:tr w:rsidR="0017713C" w:rsidRPr="00CF28A5" w14:paraId="167823A4" w14:textId="77777777" w:rsidTr="00AC6D5F">
        <w:trPr>
          <w:jc w:val="center"/>
        </w:trPr>
        <w:tc>
          <w:tcPr>
            <w:tcW w:w="2405" w:type="dxa"/>
            <w:vAlign w:val="center"/>
          </w:tcPr>
          <w:p w14:paraId="2F712032"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Marco de referencia</w:t>
            </w:r>
          </w:p>
        </w:tc>
        <w:tc>
          <w:tcPr>
            <w:tcW w:w="5958" w:type="dxa"/>
            <w:vAlign w:val="center"/>
          </w:tcPr>
          <w:p w14:paraId="21ECDA1C"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Procesos institucionales</w:t>
            </w:r>
            <w:r>
              <w:rPr>
                <w:rFonts w:eastAsia="Times" w:cs="Helvetica"/>
                <w:color w:val="595959" w:themeColor="text1" w:themeTint="A6"/>
                <w:szCs w:val="22"/>
              </w:rPr>
              <w:t>.</w:t>
            </w:r>
          </w:p>
        </w:tc>
      </w:tr>
      <w:tr w:rsidR="0017713C" w:rsidRPr="00CF28A5" w14:paraId="6E838248" w14:textId="77777777" w:rsidTr="00AC6D5F">
        <w:trPr>
          <w:jc w:val="center"/>
        </w:trPr>
        <w:tc>
          <w:tcPr>
            <w:tcW w:w="2405" w:type="dxa"/>
            <w:vAlign w:val="center"/>
          </w:tcPr>
          <w:p w14:paraId="19FBF849"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Tipo</w:t>
            </w:r>
          </w:p>
        </w:tc>
        <w:tc>
          <w:tcPr>
            <w:tcW w:w="5958" w:type="dxa"/>
            <w:vAlign w:val="center"/>
          </w:tcPr>
          <w:p w14:paraId="7270DAB7"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Eficiencia</w:t>
            </w:r>
            <w:r>
              <w:rPr>
                <w:rFonts w:eastAsia="Times" w:cs="Helvetica"/>
                <w:color w:val="595959" w:themeColor="text1" w:themeTint="A6"/>
                <w:szCs w:val="22"/>
              </w:rPr>
              <w:t>.</w:t>
            </w:r>
          </w:p>
        </w:tc>
      </w:tr>
      <w:tr w:rsidR="0017713C" w:rsidRPr="00CF28A5" w14:paraId="6EFD300A" w14:textId="77777777" w:rsidTr="00AC6D5F">
        <w:trPr>
          <w:jc w:val="center"/>
        </w:trPr>
        <w:tc>
          <w:tcPr>
            <w:tcW w:w="2405" w:type="dxa"/>
            <w:vAlign w:val="center"/>
          </w:tcPr>
          <w:p w14:paraId="462A0243"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Clasificación</w:t>
            </w:r>
          </w:p>
        </w:tc>
        <w:tc>
          <w:tcPr>
            <w:tcW w:w="5958" w:type="dxa"/>
            <w:vAlign w:val="center"/>
          </w:tcPr>
          <w:p w14:paraId="54A592CA" w14:textId="77777777" w:rsidR="0017713C" w:rsidRPr="0034443F" w:rsidRDefault="0017713C" w:rsidP="00E73951">
            <w:pPr>
              <w:spacing w:line="276" w:lineRule="auto"/>
              <w:ind w:right="51"/>
              <w:jc w:val="both"/>
              <w:rPr>
                <w:rFonts w:eastAsia="Times" w:cs="Helvetica"/>
                <w:color w:val="595959" w:themeColor="text1" w:themeTint="A6"/>
                <w:szCs w:val="22"/>
              </w:rPr>
            </w:pPr>
            <w:r w:rsidRPr="0034443F">
              <w:rPr>
                <w:rFonts w:eastAsia="Times" w:cs="Helvetica"/>
                <w:color w:val="595959" w:themeColor="text1" w:themeTint="A6"/>
                <w:szCs w:val="22"/>
              </w:rPr>
              <w:t>Gestión</w:t>
            </w:r>
            <w:r>
              <w:rPr>
                <w:rFonts w:eastAsia="Times" w:cs="Helvetica"/>
                <w:color w:val="595959" w:themeColor="text1" w:themeTint="A6"/>
                <w:szCs w:val="22"/>
              </w:rPr>
              <w:t>.</w:t>
            </w:r>
          </w:p>
        </w:tc>
      </w:tr>
    </w:tbl>
    <w:p w14:paraId="0228D59D" w14:textId="77777777" w:rsidR="00AC7A33" w:rsidRDefault="00AC7A33" w:rsidP="00AC6D5F">
      <w:pPr>
        <w:spacing w:line="276" w:lineRule="auto"/>
        <w:jc w:val="center"/>
      </w:pPr>
    </w:p>
    <w:p w14:paraId="7397A3C0" w14:textId="77777777" w:rsidR="00FB4B7D" w:rsidRPr="00C15996" w:rsidRDefault="00FB4B7D" w:rsidP="00AC6D5F">
      <w:pPr>
        <w:pStyle w:val="Descripcin"/>
        <w:keepNext/>
        <w:spacing w:line="276" w:lineRule="auto"/>
        <w:ind w:right="51"/>
        <w:jc w:val="center"/>
        <w:rPr>
          <w:rFonts w:cs="Helvetica"/>
          <w:color w:val="595959" w:themeColor="text1" w:themeTint="A6"/>
          <w:szCs w:val="22"/>
        </w:rPr>
      </w:pPr>
      <w:bookmarkStart w:id="56" w:name="_Toc153789862"/>
      <w:r w:rsidRPr="00C15996">
        <w:rPr>
          <w:rFonts w:cs="Helvetica"/>
          <w:color w:val="595959" w:themeColor="text1" w:themeTint="A6"/>
          <w:szCs w:val="22"/>
        </w:rPr>
        <w:t>Tabla</w:t>
      </w:r>
      <w:r w:rsidR="00AC7A33">
        <w:rPr>
          <w:rFonts w:cs="Helvetica"/>
          <w:color w:val="595959" w:themeColor="text1" w:themeTint="A6"/>
          <w:szCs w:val="22"/>
        </w:rPr>
        <w:t xml:space="preserve"> 19</w:t>
      </w:r>
      <w:r w:rsidRPr="00C15996">
        <w:rPr>
          <w:rFonts w:cs="Helvetica"/>
          <w:color w:val="595959" w:themeColor="text1" w:themeTint="A6"/>
          <w:szCs w:val="22"/>
        </w:rPr>
        <w:t>. Indicador –Disponibilidad de servidores</w:t>
      </w:r>
      <w:bookmarkEnd w:id="56"/>
    </w:p>
    <w:tbl>
      <w:tblPr>
        <w:tblStyle w:val="Tablaconcuadrcula"/>
        <w:tblW w:w="8363"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0"/>
        <w:gridCol w:w="5953"/>
      </w:tblGrid>
      <w:tr w:rsidR="0017713C" w:rsidRPr="00CF28A5" w14:paraId="7DABF4C7" w14:textId="77777777" w:rsidTr="00AC6D5F">
        <w:trPr>
          <w:trHeight w:val="638"/>
        </w:trPr>
        <w:tc>
          <w:tcPr>
            <w:tcW w:w="8363" w:type="dxa"/>
            <w:gridSpan w:val="2"/>
            <w:shd w:val="clear" w:color="auto" w:fill="888888"/>
            <w:vAlign w:val="center"/>
          </w:tcPr>
          <w:p w14:paraId="1B71F40A" w14:textId="77777777" w:rsidR="0017713C" w:rsidRPr="0034443F" w:rsidRDefault="0017713C" w:rsidP="00E73951">
            <w:pPr>
              <w:spacing w:line="276" w:lineRule="auto"/>
              <w:ind w:right="51"/>
              <w:jc w:val="center"/>
              <w:rPr>
                <w:rFonts w:cs="Helvetica"/>
                <w:color w:val="FFFFFF" w:themeColor="background1"/>
                <w:szCs w:val="22"/>
              </w:rPr>
            </w:pPr>
            <w:r w:rsidRPr="0034443F">
              <w:rPr>
                <w:rFonts w:cs="Helvetica"/>
                <w:color w:val="FFFFFF" w:themeColor="background1"/>
                <w:szCs w:val="22"/>
              </w:rPr>
              <w:t>Indicador: Disponibilidad de servidores</w:t>
            </w:r>
          </w:p>
        </w:tc>
      </w:tr>
      <w:tr w:rsidR="0017713C" w:rsidRPr="00CF28A5" w14:paraId="40BC1F2F" w14:textId="77777777" w:rsidTr="00AC6D5F">
        <w:tc>
          <w:tcPr>
            <w:tcW w:w="2410" w:type="dxa"/>
            <w:vAlign w:val="center"/>
          </w:tcPr>
          <w:p w14:paraId="48DA6BA1" w14:textId="77777777" w:rsidR="0017713C" w:rsidRPr="0034443F" w:rsidRDefault="0017713C" w:rsidP="00E73951">
            <w:pPr>
              <w:spacing w:line="276" w:lineRule="auto"/>
              <w:ind w:right="51"/>
              <w:rPr>
                <w:rFonts w:cs="Helvetica"/>
                <w:color w:val="auto"/>
                <w:szCs w:val="22"/>
              </w:rPr>
            </w:pPr>
            <w:r w:rsidRPr="0034443F">
              <w:rPr>
                <w:rFonts w:cs="Helvetica"/>
                <w:color w:val="auto"/>
                <w:szCs w:val="22"/>
              </w:rPr>
              <w:t>Descripción</w:t>
            </w:r>
          </w:p>
        </w:tc>
        <w:tc>
          <w:tcPr>
            <w:tcW w:w="5953" w:type="dxa"/>
            <w:vAlign w:val="center"/>
          </w:tcPr>
          <w:p w14:paraId="7E5FEAB5" w14:textId="77777777" w:rsidR="0017713C" w:rsidRPr="0034443F" w:rsidRDefault="0017713C" w:rsidP="00E73951">
            <w:pPr>
              <w:spacing w:line="276" w:lineRule="auto"/>
              <w:ind w:right="51"/>
              <w:jc w:val="both"/>
              <w:rPr>
                <w:rFonts w:cs="Helvetica"/>
                <w:color w:val="auto"/>
                <w:szCs w:val="22"/>
              </w:rPr>
            </w:pPr>
            <w:r w:rsidRPr="0034443F">
              <w:rPr>
                <w:rFonts w:cs="Helvetica"/>
                <w:color w:val="auto"/>
                <w:szCs w:val="22"/>
              </w:rPr>
              <w:t>Mide el nivel de disponibilidad de los servidores de la Función Pública  según programación.</w:t>
            </w:r>
          </w:p>
        </w:tc>
      </w:tr>
      <w:tr w:rsidR="0017713C" w:rsidRPr="00CF28A5" w14:paraId="6FD589A9" w14:textId="77777777" w:rsidTr="00AC6D5F">
        <w:tc>
          <w:tcPr>
            <w:tcW w:w="2410" w:type="dxa"/>
            <w:vAlign w:val="center"/>
          </w:tcPr>
          <w:p w14:paraId="0C052A9D" w14:textId="77777777" w:rsidR="0017713C" w:rsidRPr="0034443F" w:rsidRDefault="0017713C" w:rsidP="00E73951">
            <w:pPr>
              <w:spacing w:line="276" w:lineRule="auto"/>
              <w:ind w:right="51"/>
              <w:rPr>
                <w:rFonts w:cs="Helvetica"/>
                <w:color w:val="auto"/>
                <w:szCs w:val="22"/>
              </w:rPr>
            </w:pPr>
            <w:r w:rsidRPr="0034443F">
              <w:rPr>
                <w:rFonts w:cs="Helvetica"/>
                <w:color w:val="auto"/>
                <w:szCs w:val="22"/>
              </w:rPr>
              <w:t>Marco de referencia</w:t>
            </w:r>
          </w:p>
        </w:tc>
        <w:tc>
          <w:tcPr>
            <w:tcW w:w="5953" w:type="dxa"/>
            <w:vAlign w:val="center"/>
          </w:tcPr>
          <w:p w14:paraId="3D408906" w14:textId="77777777" w:rsidR="0017713C" w:rsidRPr="0034443F" w:rsidRDefault="0017713C" w:rsidP="00E73951">
            <w:pPr>
              <w:spacing w:line="276" w:lineRule="auto"/>
              <w:ind w:right="51"/>
              <w:jc w:val="both"/>
              <w:rPr>
                <w:rFonts w:cs="Helvetica"/>
                <w:color w:val="auto"/>
                <w:szCs w:val="22"/>
              </w:rPr>
            </w:pPr>
            <w:r w:rsidRPr="0034443F">
              <w:rPr>
                <w:rFonts w:cs="Helvetica"/>
                <w:color w:val="auto"/>
                <w:szCs w:val="22"/>
              </w:rPr>
              <w:t>Procesos institucionales</w:t>
            </w:r>
            <w:r>
              <w:rPr>
                <w:rFonts w:cs="Helvetica"/>
                <w:color w:val="auto"/>
                <w:szCs w:val="22"/>
              </w:rPr>
              <w:t>.</w:t>
            </w:r>
          </w:p>
        </w:tc>
      </w:tr>
      <w:tr w:rsidR="0017713C" w:rsidRPr="00CF28A5" w14:paraId="00DF2959" w14:textId="77777777" w:rsidTr="00AC6D5F">
        <w:tc>
          <w:tcPr>
            <w:tcW w:w="2410" w:type="dxa"/>
            <w:vAlign w:val="center"/>
          </w:tcPr>
          <w:p w14:paraId="6E0F1A78" w14:textId="77777777" w:rsidR="0017713C" w:rsidRPr="0034443F" w:rsidRDefault="0017713C" w:rsidP="00E73951">
            <w:pPr>
              <w:spacing w:line="276" w:lineRule="auto"/>
              <w:ind w:right="51"/>
              <w:rPr>
                <w:rFonts w:cs="Helvetica"/>
                <w:color w:val="auto"/>
                <w:szCs w:val="22"/>
              </w:rPr>
            </w:pPr>
            <w:r w:rsidRPr="0034443F">
              <w:rPr>
                <w:rFonts w:cs="Helvetica"/>
                <w:color w:val="auto"/>
                <w:szCs w:val="22"/>
              </w:rPr>
              <w:t>Tipo</w:t>
            </w:r>
          </w:p>
        </w:tc>
        <w:tc>
          <w:tcPr>
            <w:tcW w:w="5953" w:type="dxa"/>
            <w:vAlign w:val="center"/>
          </w:tcPr>
          <w:p w14:paraId="54775405" w14:textId="77777777" w:rsidR="0017713C" w:rsidRPr="0034443F" w:rsidRDefault="0017713C" w:rsidP="00E73951">
            <w:pPr>
              <w:spacing w:line="276" w:lineRule="auto"/>
              <w:ind w:right="51"/>
              <w:jc w:val="both"/>
              <w:rPr>
                <w:rFonts w:cs="Helvetica"/>
                <w:color w:val="auto"/>
                <w:szCs w:val="22"/>
              </w:rPr>
            </w:pPr>
            <w:r w:rsidRPr="0034443F">
              <w:rPr>
                <w:rFonts w:cs="Helvetica"/>
                <w:color w:val="auto"/>
                <w:szCs w:val="22"/>
              </w:rPr>
              <w:t>Eficiencia</w:t>
            </w:r>
            <w:r>
              <w:rPr>
                <w:rFonts w:cs="Helvetica"/>
                <w:color w:val="auto"/>
                <w:szCs w:val="22"/>
              </w:rPr>
              <w:t>.</w:t>
            </w:r>
          </w:p>
        </w:tc>
      </w:tr>
      <w:tr w:rsidR="0017713C" w:rsidRPr="00CF28A5" w14:paraId="7DACFB03" w14:textId="77777777" w:rsidTr="00AC6D5F">
        <w:tc>
          <w:tcPr>
            <w:tcW w:w="2410" w:type="dxa"/>
            <w:vAlign w:val="center"/>
          </w:tcPr>
          <w:p w14:paraId="0C41F388" w14:textId="77777777" w:rsidR="0017713C" w:rsidRPr="0034443F" w:rsidRDefault="0017713C" w:rsidP="00E73951">
            <w:pPr>
              <w:spacing w:line="276" w:lineRule="auto"/>
              <w:ind w:right="51"/>
              <w:rPr>
                <w:rFonts w:cs="Helvetica"/>
                <w:color w:val="auto"/>
                <w:szCs w:val="22"/>
              </w:rPr>
            </w:pPr>
            <w:r w:rsidRPr="0034443F">
              <w:rPr>
                <w:rFonts w:cs="Helvetica"/>
                <w:color w:val="auto"/>
                <w:szCs w:val="22"/>
              </w:rPr>
              <w:t>Clasificación</w:t>
            </w:r>
          </w:p>
        </w:tc>
        <w:tc>
          <w:tcPr>
            <w:tcW w:w="5953" w:type="dxa"/>
            <w:vAlign w:val="center"/>
          </w:tcPr>
          <w:p w14:paraId="592864B9" w14:textId="77777777" w:rsidR="0017713C" w:rsidRPr="0034443F" w:rsidRDefault="0017713C" w:rsidP="00E73951">
            <w:pPr>
              <w:spacing w:line="276" w:lineRule="auto"/>
              <w:ind w:right="51"/>
              <w:jc w:val="both"/>
              <w:rPr>
                <w:rFonts w:cs="Helvetica"/>
                <w:color w:val="auto"/>
                <w:szCs w:val="22"/>
              </w:rPr>
            </w:pPr>
            <w:r w:rsidRPr="0034443F">
              <w:rPr>
                <w:rFonts w:cs="Helvetica"/>
                <w:color w:val="auto"/>
                <w:szCs w:val="22"/>
              </w:rPr>
              <w:t>Gestión</w:t>
            </w:r>
            <w:r>
              <w:rPr>
                <w:rFonts w:cs="Helvetica"/>
                <w:color w:val="auto"/>
                <w:szCs w:val="22"/>
              </w:rPr>
              <w:t>.</w:t>
            </w:r>
          </w:p>
        </w:tc>
      </w:tr>
    </w:tbl>
    <w:p w14:paraId="70269687" w14:textId="77777777" w:rsidR="009A2ED7" w:rsidRPr="00C15996" w:rsidRDefault="009A2ED7" w:rsidP="00E73951">
      <w:pPr>
        <w:spacing w:line="276" w:lineRule="auto"/>
      </w:pPr>
    </w:p>
    <w:p w14:paraId="13699D60" w14:textId="77777777" w:rsidR="00B07E34" w:rsidRPr="00C15996" w:rsidRDefault="00B07E34"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57" w:name="_Toc155984358"/>
      <w:r w:rsidRPr="00C15996">
        <w:rPr>
          <w:rFonts w:cs="Helvetica"/>
          <w:color w:val="595959" w:themeColor="text1" w:themeTint="A6"/>
          <w:sz w:val="22"/>
          <w:szCs w:val="22"/>
          <w:lang w:val="es-CO"/>
        </w:rPr>
        <w:t>Gobierno de TI</w:t>
      </w:r>
      <w:bookmarkEnd w:id="57"/>
    </w:p>
    <w:p w14:paraId="55C727BE" w14:textId="77777777" w:rsidR="004E7043" w:rsidRPr="00C15996" w:rsidRDefault="004E7043" w:rsidP="00E73951">
      <w:pPr>
        <w:spacing w:line="276" w:lineRule="auto"/>
        <w:ind w:right="51"/>
        <w:jc w:val="both"/>
        <w:rPr>
          <w:rFonts w:cs="Helvetica"/>
          <w:color w:val="595959" w:themeColor="text1" w:themeTint="A6"/>
          <w:szCs w:val="22"/>
        </w:rPr>
      </w:pPr>
    </w:p>
    <w:p w14:paraId="544C82E2" w14:textId="77777777" w:rsidR="00B07E34" w:rsidRPr="00C15996" w:rsidRDefault="00B07E34"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El esquema de gobernabilidad de TI en Función </w:t>
      </w:r>
      <w:r w:rsidR="00FB4B7D" w:rsidRPr="00C15996">
        <w:rPr>
          <w:rFonts w:eastAsia="Times New Roman" w:cs="Helvetica"/>
          <w:color w:val="595959" w:themeColor="text1" w:themeTint="A6"/>
          <w:szCs w:val="22"/>
        </w:rPr>
        <w:t>Pública</w:t>
      </w:r>
      <w:r w:rsidRPr="00C15996">
        <w:rPr>
          <w:rFonts w:eastAsia="Times New Roman" w:cs="Helvetica"/>
          <w:color w:val="595959" w:themeColor="text1" w:themeTint="A6"/>
          <w:szCs w:val="22"/>
        </w:rPr>
        <w:t xml:space="preserve"> busca una articulación entre los programas y proyectos de TI y el seguimiento y evaluación de los mismos, brinda directrices que permiten gestionar y para adoptar las políticas de TI alineadas a los procesos, planes y proyectos institucionales y del sector, está alineada con el modelo integrado de gestión, la valoración del riesgo e incorpora las políticas de TI operaciones y de seguridad y privacidad de la información.</w:t>
      </w:r>
    </w:p>
    <w:p w14:paraId="1645F04C" w14:textId="77777777" w:rsidR="00B07E34" w:rsidRPr="00C15996" w:rsidRDefault="00B07E34" w:rsidP="00E73951">
      <w:pPr>
        <w:spacing w:line="276" w:lineRule="auto"/>
        <w:ind w:right="51"/>
        <w:jc w:val="both"/>
        <w:rPr>
          <w:rFonts w:eastAsia="Times New Roman" w:cs="Helvetica"/>
          <w:color w:val="595959" w:themeColor="text1" w:themeTint="A6"/>
          <w:szCs w:val="22"/>
        </w:rPr>
      </w:pPr>
    </w:p>
    <w:p w14:paraId="14203F12" w14:textId="77777777" w:rsidR="00B07E34" w:rsidRPr="00C15996" w:rsidRDefault="00B07E34"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La Oficina de TIC cuenta con un proceso definido, cumpliendo con los lineamientos acordes a la política de gobierno digital, sin embargo, se requiere continuar con la implementación del marco de referencia, profundizar en la gestión de la información, la definición del ejercicio de arquitectura empresarial, formalizar la estrategia de uso y apropiación de los proyectos de TI, y continuar con la generación de capacidades tanto en la Entidad como en el sector.</w:t>
      </w:r>
    </w:p>
    <w:p w14:paraId="34205681" w14:textId="77777777" w:rsidR="00B07E34" w:rsidRPr="00C15996" w:rsidRDefault="00B07E34" w:rsidP="00E73951">
      <w:pPr>
        <w:spacing w:line="276" w:lineRule="auto"/>
        <w:ind w:right="51"/>
        <w:jc w:val="both"/>
        <w:rPr>
          <w:rFonts w:eastAsia="Times New Roman" w:cs="Helvetica"/>
          <w:color w:val="595959" w:themeColor="text1" w:themeTint="A6"/>
          <w:szCs w:val="22"/>
        </w:rPr>
      </w:pPr>
    </w:p>
    <w:p w14:paraId="57A358D8" w14:textId="77777777" w:rsidR="00B07E34" w:rsidRPr="00C15996" w:rsidRDefault="00B07E34"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lastRenderedPageBreak/>
        <w:t>En cuanto a la gestión de adquisicion</w:t>
      </w:r>
      <w:r w:rsidRPr="002145E8">
        <w:rPr>
          <w:rFonts w:eastAsia="Times New Roman" w:cs="Helvetica"/>
          <w:color w:val="595959" w:themeColor="text1" w:themeTint="A6"/>
          <w:szCs w:val="22"/>
        </w:rPr>
        <w:t>es de TI, está lineado con el procedimiento de contratación de la entidad y los procesos de contratación estatal. La Oficina de TIC define las características técnicas, realiza est</w:t>
      </w:r>
      <w:r w:rsidRPr="00C15996">
        <w:rPr>
          <w:rFonts w:eastAsia="Times New Roman" w:cs="Helvetica"/>
          <w:color w:val="595959" w:themeColor="text1" w:themeTint="A6"/>
          <w:szCs w:val="22"/>
        </w:rPr>
        <w:t>udios de mercado y apoya el procedimiento de Contratación. Se cuenta con un repositorio documental de contratos que reposa en el Grupo de Gestión Contractual. Así mismo, se sugiere implementar el repositorio de lecciones aprendidas que servirán como referencia para optimizar futuras contrataciones o el desarrollo de futuros proyectos de TI.</w:t>
      </w:r>
    </w:p>
    <w:p w14:paraId="30944956" w14:textId="77777777" w:rsidR="00B07E34" w:rsidRPr="00C15996" w:rsidRDefault="00B07E34" w:rsidP="00E73951">
      <w:pPr>
        <w:spacing w:line="276" w:lineRule="auto"/>
        <w:ind w:right="51"/>
        <w:jc w:val="both"/>
        <w:rPr>
          <w:rFonts w:eastAsia="Times New Roman" w:cs="Helvetica"/>
          <w:color w:val="595959" w:themeColor="text1" w:themeTint="A6"/>
          <w:szCs w:val="22"/>
        </w:rPr>
      </w:pPr>
    </w:p>
    <w:p w14:paraId="43CE2D2D" w14:textId="77777777" w:rsidR="00B07E34" w:rsidRPr="00C15996" w:rsidRDefault="00B07E34"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La Oficina de TIC realiza la estimación de los valores de los servicios a contratar y la justificación de la contratación de proyectos de TI, donde se incorporar la relación costo - beneficio, para establecer el retorno de inversión. El retorno de inversión para Función Pública no es de carácter monetario, los beneficios se contemplan en resultados en el mejoramiento del servicio, satisfacción de los servicios de valor y contribución al cumplimiento de los objetivos institucionales.</w:t>
      </w:r>
    </w:p>
    <w:p w14:paraId="57A7F562" w14:textId="77777777" w:rsidR="00B07E34" w:rsidRPr="00C15996" w:rsidRDefault="00B07E34"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Se debe continuar con la adopción de la estructura del Modelo de Gestión de Proyectos TI propuesta por MINTIC, ya que hasta la fecha se han adoptado buenas prácticas de gestión de proyectos como la planeación, seguimiento, gestión de riesgos, adquisiciones, interesados, costos y alcance, los cuales se registran tanto en el Sistema Integrado de Gestión - SGI son presentados periódicamente en el Comité Institucional de Gestión y Desempeño y el Comité Directivo.</w:t>
      </w:r>
    </w:p>
    <w:p w14:paraId="617D88DE" w14:textId="77777777" w:rsidR="00FB4B7D" w:rsidRPr="00C15996" w:rsidRDefault="00FB4B7D" w:rsidP="00E73951">
      <w:pPr>
        <w:spacing w:line="276" w:lineRule="auto"/>
        <w:ind w:right="51"/>
        <w:jc w:val="both"/>
        <w:rPr>
          <w:rFonts w:eastAsia="Times New Roman" w:cs="Helvetica"/>
          <w:color w:val="595959" w:themeColor="text1" w:themeTint="A6"/>
          <w:szCs w:val="22"/>
        </w:rPr>
      </w:pPr>
    </w:p>
    <w:p w14:paraId="27F88571" w14:textId="77777777" w:rsidR="00B07E34" w:rsidRPr="00AC6D5F" w:rsidRDefault="00B07E34"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Cs w:val="24"/>
          <w:lang w:val="es-CO"/>
        </w:rPr>
      </w:pPr>
      <w:bookmarkStart w:id="58" w:name="_Toc155984359"/>
      <w:r w:rsidRPr="00AC6D5F">
        <w:rPr>
          <w:rFonts w:cs="Helvetica"/>
          <w:color w:val="595959" w:themeColor="text1" w:themeTint="A6"/>
          <w:szCs w:val="24"/>
          <w:lang w:val="es-CO"/>
        </w:rPr>
        <w:t>Modelo de Gobierno de TI</w:t>
      </w:r>
      <w:bookmarkEnd w:id="58"/>
    </w:p>
    <w:p w14:paraId="0423FCE6" w14:textId="77777777" w:rsidR="009A2ED7" w:rsidRPr="00C15996" w:rsidRDefault="009A2ED7" w:rsidP="00E73951">
      <w:pPr>
        <w:spacing w:line="276" w:lineRule="auto"/>
      </w:pPr>
    </w:p>
    <w:p w14:paraId="73A9A38C" w14:textId="77777777" w:rsidR="00B07E34" w:rsidRPr="00C15996" w:rsidRDefault="00B07E34"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La Oficina de Tecnologías de la Información y las Comunicaciones tiene la siguiente estructura organizacional</w:t>
      </w:r>
      <w:r w:rsidR="00687195">
        <w:rPr>
          <w:rFonts w:eastAsia="Times New Roman" w:cs="Helvetica"/>
          <w:color w:val="595959" w:themeColor="text1" w:themeTint="A6"/>
          <w:szCs w:val="22"/>
        </w:rPr>
        <w:t>:</w:t>
      </w:r>
    </w:p>
    <w:p w14:paraId="4DF42134" w14:textId="77777777" w:rsidR="0046471E" w:rsidRPr="00C15996" w:rsidRDefault="0046471E" w:rsidP="00E73951">
      <w:pPr>
        <w:spacing w:line="276" w:lineRule="auto"/>
        <w:ind w:right="51"/>
        <w:jc w:val="both"/>
        <w:rPr>
          <w:rFonts w:eastAsia="Times New Roman" w:cs="Helvetica"/>
          <w:color w:val="595959" w:themeColor="text1" w:themeTint="A6"/>
          <w:szCs w:val="22"/>
        </w:rPr>
      </w:pPr>
    </w:p>
    <w:p w14:paraId="29AA9EBC" w14:textId="77777777" w:rsidR="00462393" w:rsidRPr="00C15996" w:rsidRDefault="00462393"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59" w:name="_Toc155984360"/>
      <w:r w:rsidRPr="00C15996">
        <w:rPr>
          <w:rFonts w:cs="Helvetica"/>
          <w:color w:val="595959" w:themeColor="text1" w:themeTint="A6"/>
          <w:sz w:val="22"/>
          <w:szCs w:val="22"/>
          <w:lang w:val="es-CO"/>
        </w:rPr>
        <w:t>Definición de la instancia de gobierno de TI</w:t>
      </w:r>
      <w:bookmarkEnd w:id="59"/>
      <w:r w:rsidRPr="00C15996">
        <w:rPr>
          <w:rFonts w:cs="Helvetica"/>
          <w:color w:val="595959" w:themeColor="text1" w:themeTint="A6"/>
          <w:sz w:val="22"/>
          <w:szCs w:val="22"/>
          <w:lang w:val="es-CO"/>
        </w:rPr>
        <w:t xml:space="preserve"> </w:t>
      </w:r>
    </w:p>
    <w:p w14:paraId="119859C8" w14:textId="77777777" w:rsidR="00B07E34" w:rsidRPr="00C15996" w:rsidRDefault="00B07E34" w:rsidP="00E73951">
      <w:pPr>
        <w:spacing w:line="276" w:lineRule="auto"/>
        <w:ind w:right="51"/>
        <w:jc w:val="both"/>
        <w:rPr>
          <w:rFonts w:eastAsia="Times New Roman" w:cs="Helvetica"/>
          <w:color w:val="595959" w:themeColor="text1" w:themeTint="A6"/>
          <w:szCs w:val="22"/>
        </w:rPr>
      </w:pPr>
    </w:p>
    <w:p w14:paraId="1CB90C13" w14:textId="77777777" w:rsidR="002145E8" w:rsidRPr="00C15996" w:rsidRDefault="002145E8" w:rsidP="00E73951">
      <w:pPr>
        <w:spacing w:line="276" w:lineRule="auto"/>
        <w:ind w:right="51"/>
        <w:jc w:val="both"/>
        <w:rPr>
          <w:rFonts w:eastAsia="Times New Roman" w:cs="Helvetica"/>
          <w:color w:val="595959" w:themeColor="text1" w:themeTint="A6"/>
          <w:szCs w:val="22"/>
        </w:rPr>
      </w:pPr>
      <w:r w:rsidRPr="002145E8">
        <w:rPr>
          <w:rFonts w:eastAsia="Times New Roman" w:cs="Helvetica"/>
          <w:color w:val="595959" w:themeColor="text1" w:themeTint="A6"/>
          <w:szCs w:val="22"/>
        </w:rPr>
        <w:t xml:space="preserve">En proceso de Tecnologías de Información se encuentra en </w:t>
      </w:r>
      <w:r>
        <w:rPr>
          <w:rFonts w:eastAsia="Times New Roman" w:cs="Helvetica"/>
          <w:color w:val="595959" w:themeColor="text1" w:themeTint="A6"/>
          <w:szCs w:val="22"/>
        </w:rPr>
        <w:t xml:space="preserve">mejora </w:t>
      </w:r>
      <w:r w:rsidRPr="002145E8">
        <w:rPr>
          <w:rFonts w:eastAsia="Times New Roman" w:cs="Helvetica"/>
          <w:color w:val="595959" w:themeColor="text1" w:themeTint="A6"/>
          <w:szCs w:val="22"/>
        </w:rPr>
        <w:t>continua, acogiendo las recomendaciones planteadas a partir de las auditorías realizadas a la Oficina de TIC y del análisis interno asociado a la gestión de TI y los servicios de TI</w:t>
      </w:r>
      <w:r>
        <w:rPr>
          <w:rFonts w:eastAsia="Times New Roman" w:cs="Helvetica"/>
          <w:color w:val="595959" w:themeColor="text1" w:themeTint="A6"/>
          <w:szCs w:val="22"/>
        </w:rPr>
        <w:t>.</w:t>
      </w:r>
    </w:p>
    <w:p w14:paraId="0210F425" w14:textId="77777777" w:rsidR="002145E8" w:rsidRPr="00C15996" w:rsidRDefault="002145E8" w:rsidP="00E73951">
      <w:pPr>
        <w:spacing w:line="276" w:lineRule="auto"/>
        <w:ind w:right="51"/>
        <w:jc w:val="both"/>
        <w:rPr>
          <w:rFonts w:eastAsia="Times New Roman" w:cs="Helvetica"/>
          <w:color w:val="595959" w:themeColor="text1" w:themeTint="A6"/>
          <w:szCs w:val="22"/>
        </w:rPr>
      </w:pPr>
    </w:p>
    <w:p w14:paraId="5F72EE9B" w14:textId="77777777" w:rsidR="002145E8" w:rsidRPr="00C15996" w:rsidRDefault="002145E8"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En cuanto a la gestión de proveedores de TI, la Oficina de TIC realiza la supervisión acorde a los lineamientos establecidos por la entidad, se realiza seguimiento, control y recibo de los bienes y servicios contratados acorde con los requerimientos establecidos contractualmente.</w:t>
      </w:r>
    </w:p>
    <w:p w14:paraId="57388EDF" w14:textId="77777777" w:rsidR="002145E8" w:rsidRDefault="002145E8" w:rsidP="00E73951">
      <w:pPr>
        <w:spacing w:line="276" w:lineRule="auto"/>
        <w:ind w:right="51"/>
        <w:jc w:val="both"/>
        <w:rPr>
          <w:rFonts w:eastAsia="Times New Roman" w:cs="Helvetica"/>
          <w:color w:val="595959" w:themeColor="text1" w:themeTint="A6"/>
          <w:szCs w:val="22"/>
        </w:rPr>
      </w:pPr>
    </w:p>
    <w:p w14:paraId="2FCDD455" w14:textId="77777777" w:rsidR="00B07E34" w:rsidRDefault="00B07E34"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lastRenderedPageBreak/>
        <w:t>El proceso de tecnologías de información está elaborado siguiendo los lineamientos del sistema integrado de gestión y se deben estructura según el ciclo PHVA (planear, hacer, verificar y actuar</w:t>
      </w:r>
      <w:r w:rsidR="00744885">
        <w:rPr>
          <w:rFonts w:eastAsia="Times New Roman" w:cs="Helvetica"/>
          <w:color w:val="595959" w:themeColor="text1" w:themeTint="A6"/>
          <w:szCs w:val="22"/>
        </w:rPr>
        <w:t>:</w:t>
      </w:r>
    </w:p>
    <w:p w14:paraId="06579A1F" w14:textId="77777777" w:rsidR="00676E90" w:rsidRDefault="00676E90" w:rsidP="00E73951">
      <w:pPr>
        <w:spacing w:line="276" w:lineRule="auto"/>
        <w:ind w:right="51"/>
        <w:jc w:val="both"/>
        <w:rPr>
          <w:rFonts w:eastAsia="Times New Roman" w:cs="Helvetica"/>
          <w:color w:val="595959" w:themeColor="text1" w:themeTint="A6"/>
          <w:szCs w:val="22"/>
        </w:rPr>
      </w:pPr>
    </w:p>
    <w:p w14:paraId="69C0578C" w14:textId="77777777" w:rsidR="00676E90" w:rsidRDefault="00676E90" w:rsidP="00E73951">
      <w:pPr>
        <w:spacing w:line="276" w:lineRule="auto"/>
        <w:ind w:right="51"/>
        <w:jc w:val="both"/>
        <w:rPr>
          <w:rFonts w:eastAsia="Times New Roman" w:cs="Helvetica"/>
          <w:color w:val="595959" w:themeColor="text1" w:themeTint="A6"/>
          <w:szCs w:val="22"/>
        </w:rPr>
      </w:pPr>
      <w:r>
        <w:rPr>
          <w:noProof/>
          <w:lang w:eastAsia="es-CO"/>
        </w:rPr>
        <w:drawing>
          <wp:inline distT="0" distB="0" distL="0" distR="0" wp14:anchorId="54BF98B5" wp14:editId="023C797F">
            <wp:extent cx="5613400" cy="428180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613400" cy="4281805"/>
                    </a:xfrm>
                    <a:prstGeom prst="rect">
                      <a:avLst/>
                    </a:prstGeom>
                  </pic:spPr>
                </pic:pic>
              </a:graphicData>
            </a:graphic>
          </wp:inline>
        </w:drawing>
      </w:r>
    </w:p>
    <w:p w14:paraId="12EB9038" w14:textId="77777777" w:rsidR="00B07E34" w:rsidRPr="00676E90" w:rsidRDefault="00676E90" w:rsidP="00E73951">
      <w:pPr>
        <w:spacing w:line="276" w:lineRule="auto"/>
        <w:ind w:right="51"/>
        <w:jc w:val="center"/>
        <w:rPr>
          <w:rFonts w:eastAsia="Times New Roman" w:cs="Helvetica"/>
          <w:color w:val="595959" w:themeColor="text1" w:themeTint="A6"/>
          <w:sz w:val="20"/>
          <w:szCs w:val="22"/>
        </w:rPr>
      </w:pPr>
      <w:r w:rsidRPr="00676E90">
        <w:rPr>
          <w:rFonts w:eastAsia="Times New Roman" w:cs="Helvetica"/>
          <w:color w:val="595959" w:themeColor="text1" w:themeTint="A6"/>
          <w:sz w:val="20"/>
          <w:szCs w:val="22"/>
        </w:rPr>
        <w:t xml:space="preserve">Fuente: </w:t>
      </w:r>
      <w:hyperlink r:id="rId28" w:history="1">
        <w:r w:rsidRPr="00676E90">
          <w:rPr>
            <w:rStyle w:val="Hipervnculo"/>
            <w:rFonts w:eastAsia="Times New Roman" w:cs="Helvetica"/>
            <w:sz w:val="20"/>
            <w:szCs w:val="22"/>
          </w:rPr>
          <w:t>https://www.funcionpublica.gov.co/web/intranet/procesoti</w:t>
        </w:r>
      </w:hyperlink>
    </w:p>
    <w:p w14:paraId="72087F92" w14:textId="77777777" w:rsidR="009A2ED7" w:rsidRPr="00C15996" w:rsidRDefault="009A2ED7" w:rsidP="00E73951">
      <w:pPr>
        <w:spacing w:line="276" w:lineRule="auto"/>
        <w:ind w:right="51"/>
        <w:jc w:val="both"/>
        <w:rPr>
          <w:rFonts w:cs="Helvetica"/>
          <w:color w:val="595959" w:themeColor="text1" w:themeTint="A6"/>
          <w:szCs w:val="22"/>
        </w:rPr>
      </w:pPr>
    </w:p>
    <w:p w14:paraId="4B12EBF7" w14:textId="77777777" w:rsidR="00462393" w:rsidRPr="00C15996" w:rsidRDefault="00462393"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60" w:name="_Toc155984361"/>
      <w:r w:rsidRPr="00C15996">
        <w:rPr>
          <w:rFonts w:cs="Helvetica"/>
          <w:color w:val="595959" w:themeColor="text1" w:themeTint="A6"/>
          <w:sz w:val="22"/>
          <w:szCs w:val="22"/>
          <w:lang w:val="es-CO"/>
        </w:rPr>
        <w:t>Definición y gestión de la Matriz riesgos de TI a nivel general</w:t>
      </w:r>
      <w:bookmarkEnd w:id="60"/>
    </w:p>
    <w:p w14:paraId="2FF33A2C" w14:textId="77777777" w:rsidR="00B722AB" w:rsidRDefault="00B722AB" w:rsidP="00E73951">
      <w:pPr>
        <w:spacing w:line="276" w:lineRule="auto"/>
        <w:ind w:left="709" w:right="51"/>
        <w:jc w:val="both"/>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4957"/>
        <w:gridCol w:w="1701"/>
        <w:gridCol w:w="2172"/>
      </w:tblGrid>
      <w:tr w:rsidR="00B722AB" w:rsidRPr="00B722AB" w14:paraId="5A6C9415" w14:textId="77777777" w:rsidTr="00AC6D5F">
        <w:trPr>
          <w:trHeight w:val="288"/>
        </w:trPr>
        <w:tc>
          <w:tcPr>
            <w:tcW w:w="2807" w:type="pct"/>
            <w:shd w:val="clear" w:color="auto" w:fill="808080" w:themeFill="background1" w:themeFillShade="80"/>
            <w:vAlign w:val="center"/>
            <w:hideMark/>
          </w:tcPr>
          <w:p w14:paraId="210B82DA" w14:textId="77777777" w:rsidR="00B722AB" w:rsidRPr="00B722AB" w:rsidRDefault="00B722AB" w:rsidP="00E73951">
            <w:pPr>
              <w:spacing w:line="276" w:lineRule="auto"/>
              <w:jc w:val="center"/>
              <w:rPr>
                <w:rFonts w:eastAsia="Times New Roman" w:cs="Arial"/>
                <w:color w:val="FFFFFF" w:themeColor="background1"/>
                <w:sz w:val="20"/>
                <w:lang w:eastAsia="es-CO"/>
              </w:rPr>
            </w:pPr>
            <w:r w:rsidRPr="00B722AB">
              <w:rPr>
                <w:rFonts w:eastAsia="Times New Roman" w:cs="Arial"/>
                <w:color w:val="FFFFFF" w:themeColor="background1"/>
                <w:sz w:val="20"/>
                <w:lang w:eastAsia="es-CO"/>
              </w:rPr>
              <w:t>Riesgo</w:t>
            </w:r>
          </w:p>
        </w:tc>
        <w:tc>
          <w:tcPr>
            <w:tcW w:w="963" w:type="pct"/>
            <w:shd w:val="clear" w:color="auto" w:fill="808080" w:themeFill="background1" w:themeFillShade="80"/>
            <w:noWrap/>
            <w:vAlign w:val="center"/>
            <w:hideMark/>
          </w:tcPr>
          <w:p w14:paraId="51A7A901" w14:textId="77777777" w:rsidR="00B722AB" w:rsidRPr="00B722AB" w:rsidRDefault="00B722AB" w:rsidP="00E73951">
            <w:pPr>
              <w:spacing w:line="276" w:lineRule="auto"/>
              <w:jc w:val="center"/>
              <w:rPr>
                <w:rFonts w:eastAsia="Times New Roman" w:cs="Arial"/>
                <w:color w:val="FFFFFF" w:themeColor="background1"/>
                <w:sz w:val="20"/>
                <w:lang w:eastAsia="es-CO"/>
              </w:rPr>
            </w:pPr>
            <w:r w:rsidRPr="00B722AB">
              <w:rPr>
                <w:rFonts w:eastAsia="Times New Roman" w:cs="Arial"/>
                <w:color w:val="FFFFFF" w:themeColor="background1"/>
                <w:sz w:val="20"/>
                <w:lang w:eastAsia="es-CO"/>
              </w:rPr>
              <w:t>Tipo</w:t>
            </w:r>
          </w:p>
        </w:tc>
        <w:tc>
          <w:tcPr>
            <w:tcW w:w="1230" w:type="pct"/>
            <w:shd w:val="clear" w:color="auto" w:fill="808080" w:themeFill="background1" w:themeFillShade="80"/>
            <w:noWrap/>
            <w:vAlign w:val="center"/>
            <w:hideMark/>
          </w:tcPr>
          <w:p w14:paraId="280B73F7" w14:textId="77777777" w:rsidR="00B722AB" w:rsidRPr="00B722AB" w:rsidRDefault="00B722AB" w:rsidP="00E73951">
            <w:pPr>
              <w:spacing w:line="276" w:lineRule="auto"/>
              <w:jc w:val="center"/>
              <w:rPr>
                <w:rFonts w:eastAsia="Times New Roman" w:cs="Arial"/>
                <w:color w:val="FFFFFF" w:themeColor="background1"/>
                <w:sz w:val="20"/>
                <w:lang w:eastAsia="es-CO"/>
              </w:rPr>
            </w:pPr>
            <w:r w:rsidRPr="00B722AB">
              <w:rPr>
                <w:rFonts w:eastAsia="Times New Roman" w:cs="Arial"/>
                <w:color w:val="FFFFFF" w:themeColor="background1"/>
                <w:sz w:val="20"/>
                <w:lang w:eastAsia="es-CO"/>
              </w:rPr>
              <w:t>Clasificación</w:t>
            </w:r>
          </w:p>
        </w:tc>
      </w:tr>
      <w:tr w:rsidR="00B722AB" w:rsidRPr="00B722AB" w14:paraId="024452B8" w14:textId="77777777" w:rsidTr="00AC6D5F">
        <w:trPr>
          <w:trHeight w:val="699"/>
        </w:trPr>
        <w:tc>
          <w:tcPr>
            <w:tcW w:w="2807" w:type="pct"/>
            <w:shd w:val="clear" w:color="auto" w:fill="auto"/>
            <w:vAlign w:val="center"/>
            <w:hideMark/>
          </w:tcPr>
          <w:p w14:paraId="1279E32A"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 xml:space="preserve">Posibilidad de pérdida reputacional por aumento de peticiones de servicio o imposibilidad para prestar el servicio en la capacidad comprometida debido a la gestión inadecuada de los servicios requeridos por la entidad (concentración de conocimiento, retraso en las entregas de proyectos de software, heterogeneidad en el </w:t>
            </w:r>
            <w:r w:rsidRPr="00B722AB">
              <w:rPr>
                <w:rFonts w:eastAsia="Times New Roman" w:cs="Helvetica"/>
                <w:color w:val="595959" w:themeColor="text1" w:themeTint="A6"/>
                <w:szCs w:val="22"/>
              </w:rPr>
              <w:lastRenderedPageBreak/>
              <w:t>desarrollo de software, falta de formalización de las metodologías de desarrollo de software).</w:t>
            </w:r>
          </w:p>
        </w:tc>
        <w:tc>
          <w:tcPr>
            <w:tcW w:w="963" w:type="pct"/>
            <w:shd w:val="clear" w:color="auto" w:fill="auto"/>
            <w:noWrap/>
            <w:vAlign w:val="center"/>
            <w:hideMark/>
          </w:tcPr>
          <w:p w14:paraId="690C8D8F"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lastRenderedPageBreak/>
              <w:t>Operativo</w:t>
            </w:r>
          </w:p>
        </w:tc>
        <w:tc>
          <w:tcPr>
            <w:tcW w:w="1230" w:type="pct"/>
            <w:shd w:val="clear" w:color="auto" w:fill="auto"/>
            <w:noWrap/>
            <w:vAlign w:val="center"/>
            <w:hideMark/>
          </w:tcPr>
          <w:p w14:paraId="219F95D8"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Ejecución y administración de procesos</w:t>
            </w:r>
          </w:p>
        </w:tc>
      </w:tr>
      <w:tr w:rsidR="00B722AB" w:rsidRPr="00B722AB" w14:paraId="6F987104" w14:textId="77777777" w:rsidTr="00AC6D5F">
        <w:trPr>
          <w:trHeight w:val="864"/>
        </w:trPr>
        <w:tc>
          <w:tcPr>
            <w:tcW w:w="2807" w:type="pct"/>
            <w:shd w:val="clear" w:color="auto" w:fill="auto"/>
            <w:vAlign w:val="center"/>
            <w:hideMark/>
          </w:tcPr>
          <w:p w14:paraId="122608C1"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Posibilidad de pérdida reputacional por queja, demanda o sanción de los grupos de valor y/o entes de control debido a pérdida de confidencialidad en activos que contiene información con carácter personal administrados por la OTIC</w:t>
            </w:r>
            <w:r w:rsidRPr="00132B19">
              <w:rPr>
                <w:rFonts w:eastAsia="Times New Roman" w:cs="Helvetica"/>
                <w:color w:val="595959" w:themeColor="text1" w:themeTint="A6"/>
                <w:szCs w:val="22"/>
              </w:rPr>
              <w:t>.</w:t>
            </w:r>
          </w:p>
        </w:tc>
        <w:tc>
          <w:tcPr>
            <w:tcW w:w="963" w:type="pct"/>
            <w:shd w:val="clear" w:color="auto" w:fill="auto"/>
            <w:noWrap/>
            <w:vAlign w:val="center"/>
            <w:hideMark/>
          </w:tcPr>
          <w:p w14:paraId="582A9886"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Operativo</w:t>
            </w:r>
          </w:p>
        </w:tc>
        <w:tc>
          <w:tcPr>
            <w:tcW w:w="1230" w:type="pct"/>
            <w:shd w:val="clear" w:color="auto" w:fill="auto"/>
            <w:noWrap/>
            <w:vAlign w:val="center"/>
            <w:hideMark/>
          </w:tcPr>
          <w:p w14:paraId="752A374D"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Seguridad Digital</w:t>
            </w:r>
          </w:p>
        </w:tc>
      </w:tr>
      <w:tr w:rsidR="00B722AB" w:rsidRPr="00B722AB" w14:paraId="0B6ADFA0" w14:textId="77777777" w:rsidTr="00AC6D5F">
        <w:trPr>
          <w:trHeight w:val="1848"/>
        </w:trPr>
        <w:tc>
          <w:tcPr>
            <w:tcW w:w="2807" w:type="pct"/>
            <w:shd w:val="clear" w:color="auto" w:fill="auto"/>
            <w:vAlign w:val="center"/>
            <w:hideMark/>
          </w:tcPr>
          <w:p w14:paraId="4634A3F5"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Posibilidad de pérdida reputacional por quejas de grupos de valor y/o sanciones de entes de control debido a pérdida de Integridad (modificación no autorizada) de la información o configuración de los servicios gestionados por la OTIC causados por posible ataque informático, falla eléctrica, errores de configuración, error humano en la aplicación de procedimientos, falla tecnológica, vulnerabilidades conocidos o desconocidos en el software y hardware</w:t>
            </w:r>
            <w:r w:rsidRPr="00132B19">
              <w:rPr>
                <w:rFonts w:eastAsia="Times New Roman" w:cs="Helvetica"/>
                <w:color w:val="595959" w:themeColor="text1" w:themeTint="A6"/>
                <w:szCs w:val="22"/>
              </w:rPr>
              <w:t>.</w:t>
            </w:r>
          </w:p>
        </w:tc>
        <w:tc>
          <w:tcPr>
            <w:tcW w:w="963" w:type="pct"/>
            <w:shd w:val="clear" w:color="auto" w:fill="auto"/>
            <w:noWrap/>
            <w:vAlign w:val="center"/>
            <w:hideMark/>
          </w:tcPr>
          <w:p w14:paraId="6C82D16E"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Operativo</w:t>
            </w:r>
          </w:p>
        </w:tc>
        <w:tc>
          <w:tcPr>
            <w:tcW w:w="1230" w:type="pct"/>
            <w:shd w:val="clear" w:color="auto" w:fill="auto"/>
            <w:noWrap/>
            <w:vAlign w:val="center"/>
            <w:hideMark/>
          </w:tcPr>
          <w:p w14:paraId="71A96A96"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Seguridad Digital</w:t>
            </w:r>
          </w:p>
        </w:tc>
      </w:tr>
      <w:tr w:rsidR="00B722AB" w:rsidRPr="00B722AB" w14:paraId="151E1F0E" w14:textId="77777777" w:rsidTr="00AC6D5F">
        <w:trPr>
          <w:trHeight w:val="1056"/>
        </w:trPr>
        <w:tc>
          <w:tcPr>
            <w:tcW w:w="2807" w:type="pct"/>
            <w:shd w:val="clear" w:color="auto" w:fill="auto"/>
            <w:vAlign w:val="center"/>
            <w:hideMark/>
          </w:tcPr>
          <w:p w14:paraId="1E11BC97"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Posibilidad de pérdida reputacional por quejas y sanciones de entes de control debido a pérdida de disponibilidad o incumplimiento de los ANS (acuerdos de niveles de servicio) de los servicios y sistemas de información administrados por la OTIC, causados por incidentes de seguridad fuera de control</w:t>
            </w:r>
            <w:r w:rsidRPr="00132B19">
              <w:rPr>
                <w:rFonts w:eastAsia="Times New Roman" w:cs="Helvetica"/>
                <w:color w:val="595959" w:themeColor="text1" w:themeTint="A6"/>
                <w:szCs w:val="22"/>
              </w:rPr>
              <w:t>.</w:t>
            </w:r>
          </w:p>
        </w:tc>
        <w:tc>
          <w:tcPr>
            <w:tcW w:w="963" w:type="pct"/>
            <w:shd w:val="clear" w:color="auto" w:fill="auto"/>
            <w:noWrap/>
            <w:vAlign w:val="center"/>
            <w:hideMark/>
          </w:tcPr>
          <w:p w14:paraId="297CC0ED"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Operativo</w:t>
            </w:r>
          </w:p>
        </w:tc>
        <w:tc>
          <w:tcPr>
            <w:tcW w:w="1230" w:type="pct"/>
            <w:shd w:val="clear" w:color="auto" w:fill="auto"/>
            <w:noWrap/>
            <w:vAlign w:val="center"/>
            <w:hideMark/>
          </w:tcPr>
          <w:p w14:paraId="3202164C"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Seguridad Digital</w:t>
            </w:r>
          </w:p>
        </w:tc>
      </w:tr>
      <w:tr w:rsidR="00B722AB" w:rsidRPr="00B722AB" w14:paraId="27AF43BD" w14:textId="77777777" w:rsidTr="00AC6D5F">
        <w:trPr>
          <w:trHeight w:val="568"/>
        </w:trPr>
        <w:tc>
          <w:tcPr>
            <w:tcW w:w="2807" w:type="pct"/>
            <w:shd w:val="clear" w:color="auto" w:fill="auto"/>
            <w:vAlign w:val="center"/>
            <w:hideMark/>
          </w:tcPr>
          <w:p w14:paraId="3F9A0D77" w14:textId="77777777" w:rsidR="00B722AB" w:rsidRPr="00B722AB" w:rsidRDefault="00B722AB" w:rsidP="00E73951">
            <w:pPr>
              <w:spacing w:line="276" w:lineRule="auto"/>
              <w:ind w:right="51"/>
              <w:jc w:val="both"/>
              <w:rPr>
                <w:rFonts w:eastAsia="Times New Roman" w:cs="Helvetica"/>
                <w:color w:val="595959" w:themeColor="text1" w:themeTint="A6"/>
                <w:szCs w:val="22"/>
              </w:rPr>
            </w:pPr>
            <w:r w:rsidRPr="00B722AB">
              <w:rPr>
                <w:rFonts w:eastAsia="Times New Roman" w:cs="Helvetica"/>
                <w:color w:val="595959" w:themeColor="text1" w:themeTint="A6"/>
                <w:szCs w:val="22"/>
              </w:rPr>
              <w:t>Posibilidad de recibir o solicitar cualquier dádiva durante la construcción de la ficha técnica y la identificación de necesidades para la adquisición de bienes y servicios del proceso de tecnologías con el fin de beneficiarse a nombre propio o de terceros</w:t>
            </w:r>
            <w:r w:rsidRPr="00132B19">
              <w:rPr>
                <w:rFonts w:eastAsia="Times New Roman" w:cs="Helvetica"/>
                <w:color w:val="595959" w:themeColor="text1" w:themeTint="A6"/>
                <w:szCs w:val="22"/>
              </w:rPr>
              <w:t>.</w:t>
            </w:r>
          </w:p>
        </w:tc>
        <w:tc>
          <w:tcPr>
            <w:tcW w:w="963" w:type="pct"/>
            <w:shd w:val="clear" w:color="auto" w:fill="auto"/>
            <w:noWrap/>
            <w:vAlign w:val="center"/>
            <w:hideMark/>
          </w:tcPr>
          <w:p w14:paraId="14035C9C" w14:textId="77777777" w:rsidR="00B722AB" w:rsidRPr="00B722AB" w:rsidRDefault="00B722AB" w:rsidP="00E73951">
            <w:pPr>
              <w:spacing w:line="276" w:lineRule="auto"/>
              <w:ind w:right="51"/>
              <w:jc w:val="center"/>
              <w:rPr>
                <w:rFonts w:eastAsia="Times New Roman" w:cs="Helvetica"/>
                <w:color w:val="595959" w:themeColor="text1" w:themeTint="A6"/>
                <w:szCs w:val="22"/>
              </w:rPr>
            </w:pPr>
            <w:r w:rsidRPr="00B722AB">
              <w:rPr>
                <w:rFonts w:eastAsia="Times New Roman" w:cs="Helvetica"/>
                <w:color w:val="595959" w:themeColor="text1" w:themeTint="A6"/>
                <w:szCs w:val="22"/>
              </w:rPr>
              <w:t>Operativo</w:t>
            </w:r>
          </w:p>
        </w:tc>
        <w:tc>
          <w:tcPr>
            <w:tcW w:w="1230" w:type="pct"/>
            <w:shd w:val="clear" w:color="auto" w:fill="auto"/>
            <w:noWrap/>
            <w:vAlign w:val="center"/>
            <w:hideMark/>
          </w:tcPr>
          <w:p w14:paraId="60047FFF" w14:textId="77777777" w:rsidR="00B722AB" w:rsidRPr="00B722AB" w:rsidRDefault="00B722AB" w:rsidP="00E73951">
            <w:pPr>
              <w:spacing w:line="276" w:lineRule="auto"/>
              <w:ind w:right="51"/>
              <w:rPr>
                <w:rFonts w:eastAsia="Times New Roman" w:cs="Helvetica"/>
                <w:color w:val="595959" w:themeColor="text1" w:themeTint="A6"/>
                <w:szCs w:val="22"/>
              </w:rPr>
            </w:pPr>
            <w:r w:rsidRPr="00B722AB">
              <w:rPr>
                <w:rFonts w:eastAsia="Times New Roman" w:cs="Helvetica"/>
                <w:color w:val="595959" w:themeColor="text1" w:themeTint="A6"/>
                <w:szCs w:val="22"/>
              </w:rPr>
              <w:t>Corrupción</w:t>
            </w:r>
          </w:p>
        </w:tc>
      </w:tr>
    </w:tbl>
    <w:p w14:paraId="09C664EF" w14:textId="77777777" w:rsidR="00B722AB" w:rsidRDefault="00B722AB" w:rsidP="00E73951">
      <w:pPr>
        <w:spacing w:line="276" w:lineRule="auto"/>
        <w:ind w:left="709" w:right="51"/>
        <w:jc w:val="both"/>
      </w:pPr>
    </w:p>
    <w:p w14:paraId="1B1ACBF0" w14:textId="77777777" w:rsidR="001D594B" w:rsidRPr="00AC6D5F" w:rsidRDefault="001D594B" w:rsidP="00E73951">
      <w:pPr>
        <w:pStyle w:val="Ttulo1"/>
        <w:keepNext w:val="0"/>
        <w:widowControl w:val="0"/>
        <w:numPr>
          <w:ilvl w:val="1"/>
          <w:numId w:val="1"/>
        </w:numPr>
        <w:tabs>
          <w:tab w:val="left" w:pos="142"/>
        </w:tabs>
        <w:autoSpaceDE w:val="0"/>
        <w:autoSpaceDN w:val="0"/>
        <w:spacing w:before="0" w:after="0" w:line="276" w:lineRule="auto"/>
        <w:ind w:left="709" w:right="51"/>
        <w:jc w:val="left"/>
        <w:rPr>
          <w:rFonts w:cs="Helvetica"/>
          <w:color w:val="595959" w:themeColor="text1" w:themeTint="A6"/>
          <w:szCs w:val="24"/>
          <w:lang w:val="es-CO"/>
        </w:rPr>
      </w:pPr>
      <w:bookmarkStart w:id="61" w:name="_Toc155984362"/>
      <w:r w:rsidRPr="00AC6D5F">
        <w:rPr>
          <w:rFonts w:cs="Helvetica"/>
          <w:color w:val="595959" w:themeColor="text1" w:themeTint="A6"/>
          <w:szCs w:val="24"/>
          <w:lang w:val="es-CO"/>
        </w:rPr>
        <w:t>Modelo de Gestión de TI</w:t>
      </w:r>
      <w:bookmarkEnd w:id="61"/>
    </w:p>
    <w:p w14:paraId="6E0E88FB" w14:textId="77777777" w:rsidR="00E00490" w:rsidRPr="0009064A" w:rsidRDefault="00E00490" w:rsidP="00E73951">
      <w:pPr>
        <w:spacing w:line="276" w:lineRule="auto"/>
      </w:pPr>
    </w:p>
    <w:p w14:paraId="3EA9FA5F" w14:textId="77777777" w:rsidR="00E00490" w:rsidRPr="00C15996" w:rsidRDefault="00E00490"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62" w:name="_Toc155984363"/>
      <w:r w:rsidRPr="00C15996">
        <w:rPr>
          <w:rFonts w:cs="Helvetica"/>
          <w:color w:val="595959" w:themeColor="text1" w:themeTint="A6"/>
          <w:sz w:val="22"/>
          <w:szCs w:val="22"/>
          <w:lang w:val="es-CO"/>
        </w:rPr>
        <w:t>Estructura y Organización humana de TI</w:t>
      </w:r>
      <w:bookmarkEnd w:id="62"/>
    </w:p>
    <w:p w14:paraId="19F6EBA6" w14:textId="77777777" w:rsidR="00E00490" w:rsidRDefault="00E00490" w:rsidP="00E73951">
      <w:pPr>
        <w:spacing w:line="276" w:lineRule="auto"/>
        <w:ind w:right="51"/>
        <w:jc w:val="both"/>
        <w:rPr>
          <w:rFonts w:eastAsia="Times New Roman" w:cs="Helvetica"/>
          <w:color w:val="595959" w:themeColor="text1" w:themeTint="A6"/>
          <w:szCs w:val="22"/>
        </w:rPr>
      </w:pPr>
    </w:p>
    <w:p w14:paraId="30BB10AE" w14:textId="77777777" w:rsidR="00E00490" w:rsidRDefault="00E00490" w:rsidP="00E73951">
      <w:pPr>
        <w:spacing w:line="276" w:lineRule="auto"/>
        <w:ind w:right="51"/>
        <w:jc w:val="both"/>
        <w:rPr>
          <w:rFonts w:eastAsia="Times New Roman" w:cs="Helvetica"/>
          <w:color w:val="595959" w:themeColor="text1" w:themeTint="A6"/>
          <w:szCs w:val="22"/>
        </w:rPr>
      </w:pPr>
      <w:r>
        <w:rPr>
          <w:rFonts w:eastAsia="Times New Roman" w:cs="Helvetica"/>
          <w:color w:val="595959" w:themeColor="text1" w:themeTint="A6"/>
          <w:szCs w:val="22"/>
        </w:rPr>
        <w:t xml:space="preserve">La Oficina de Tecnologías de la Información y las Comunicaciones – OTIC está conformada por tres grupos de trabajo: </w:t>
      </w:r>
    </w:p>
    <w:p w14:paraId="137BA0BB" w14:textId="77777777" w:rsidR="00E00490" w:rsidRDefault="00E00490" w:rsidP="00E73951">
      <w:pPr>
        <w:pStyle w:val="Prrafodelista"/>
        <w:numPr>
          <w:ilvl w:val="0"/>
          <w:numId w:val="33"/>
        </w:numPr>
        <w:spacing w:line="276" w:lineRule="auto"/>
        <w:ind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Grupo de </w:t>
      </w:r>
      <w:r>
        <w:rPr>
          <w:rFonts w:eastAsia="Times New Roman" w:cs="Helvetica"/>
          <w:color w:val="595959" w:themeColor="text1" w:themeTint="A6"/>
          <w:szCs w:val="22"/>
        </w:rPr>
        <w:t>Servicios de TI</w:t>
      </w:r>
    </w:p>
    <w:p w14:paraId="08D1DE49" w14:textId="77777777" w:rsidR="00E00490" w:rsidRDefault="00E00490" w:rsidP="00E73951">
      <w:pPr>
        <w:pStyle w:val="Prrafodelista"/>
        <w:numPr>
          <w:ilvl w:val="0"/>
          <w:numId w:val="33"/>
        </w:numPr>
        <w:spacing w:line="276" w:lineRule="auto"/>
        <w:ind w:right="51"/>
        <w:jc w:val="both"/>
        <w:rPr>
          <w:rFonts w:eastAsia="Times New Roman" w:cs="Helvetica"/>
          <w:color w:val="595959" w:themeColor="text1" w:themeTint="A6"/>
          <w:szCs w:val="22"/>
        </w:rPr>
      </w:pPr>
      <w:r>
        <w:rPr>
          <w:rFonts w:eastAsia="Times New Roman" w:cs="Helvetica"/>
          <w:color w:val="595959" w:themeColor="text1" w:themeTint="A6"/>
          <w:szCs w:val="22"/>
        </w:rPr>
        <w:lastRenderedPageBreak/>
        <w:t>Grupo de Sistemas de Información</w:t>
      </w:r>
    </w:p>
    <w:p w14:paraId="76493A68" w14:textId="77777777" w:rsidR="00E00490" w:rsidRDefault="00E00490" w:rsidP="00E73951">
      <w:pPr>
        <w:pStyle w:val="Prrafodelista"/>
        <w:numPr>
          <w:ilvl w:val="0"/>
          <w:numId w:val="33"/>
        </w:numPr>
        <w:spacing w:line="276" w:lineRule="auto"/>
        <w:ind w:right="51"/>
        <w:jc w:val="both"/>
        <w:rPr>
          <w:rFonts w:eastAsia="Times New Roman" w:cs="Helvetica"/>
          <w:color w:val="595959" w:themeColor="text1" w:themeTint="A6"/>
          <w:szCs w:val="22"/>
        </w:rPr>
      </w:pPr>
      <w:r>
        <w:rPr>
          <w:rFonts w:eastAsia="Times New Roman" w:cs="Helvetica"/>
          <w:color w:val="595959" w:themeColor="text1" w:themeTint="A6"/>
          <w:szCs w:val="22"/>
        </w:rPr>
        <w:t>Grupo de Proyectos Estratégicos de TI.</w:t>
      </w:r>
    </w:p>
    <w:p w14:paraId="7252A835" w14:textId="77777777" w:rsidR="002B0060" w:rsidRDefault="002B0060" w:rsidP="00E73951">
      <w:pPr>
        <w:pStyle w:val="Prrafodelista"/>
        <w:spacing w:line="276" w:lineRule="auto"/>
        <w:ind w:right="51"/>
        <w:jc w:val="both"/>
        <w:rPr>
          <w:rFonts w:eastAsia="Times New Roman" w:cs="Helvetica"/>
          <w:color w:val="595959" w:themeColor="text1" w:themeTint="A6"/>
          <w:szCs w:val="22"/>
        </w:rPr>
      </w:pPr>
    </w:p>
    <w:p w14:paraId="680BDFFA" w14:textId="77777777" w:rsidR="00B54081" w:rsidRPr="00E00490" w:rsidRDefault="00B54081" w:rsidP="00E73951">
      <w:pPr>
        <w:pStyle w:val="Prrafodelista"/>
        <w:spacing w:line="276" w:lineRule="auto"/>
        <w:ind w:right="51"/>
        <w:jc w:val="both"/>
        <w:rPr>
          <w:rFonts w:eastAsia="Times New Roman" w:cs="Helvetica"/>
          <w:color w:val="595959" w:themeColor="text1" w:themeTint="A6"/>
          <w:szCs w:val="22"/>
        </w:rPr>
      </w:pPr>
    </w:p>
    <w:p w14:paraId="2A9C7B39" w14:textId="77777777" w:rsidR="002B0060" w:rsidRPr="00C15996" w:rsidRDefault="002B0060" w:rsidP="00AC6D5F">
      <w:pPr>
        <w:pStyle w:val="Descripcin"/>
        <w:keepNext/>
        <w:spacing w:line="276" w:lineRule="auto"/>
        <w:jc w:val="center"/>
        <w:rPr>
          <w:rFonts w:cs="Helvetica"/>
          <w:color w:val="595959" w:themeColor="text1" w:themeTint="A6"/>
          <w:szCs w:val="22"/>
        </w:rPr>
      </w:pPr>
      <w:bookmarkStart w:id="63" w:name="_Toc153789961"/>
      <w:r w:rsidRPr="00C15996">
        <w:rPr>
          <w:rFonts w:cs="Helvetica"/>
          <w:color w:val="595959" w:themeColor="text1" w:themeTint="A6"/>
          <w:szCs w:val="22"/>
        </w:rPr>
        <w:t xml:space="preserve">Ilustración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Ilustración \* ARABIC </w:instrText>
      </w:r>
      <w:r w:rsidRPr="00C15996">
        <w:rPr>
          <w:rFonts w:cs="Helvetica"/>
          <w:color w:val="595959" w:themeColor="text1" w:themeTint="A6"/>
          <w:szCs w:val="22"/>
        </w:rPr>
        <w:fldChar w:fldCharType="separate"/>
      </w:r>
      <w:r w:rsidRPr="00C15996">
        <w:rPr>
          <w:rFonts w:cs="Helvetica"/>
          <w:noProof/>
          <w:color w:val="595959" w:themeColor="text1" w:themeTint="A6"/>
          <w:szCs w:val="22"/>
        </w:rPr>
        <w:t>4</w:t>
      </w:r>
      <w:r w:rsidRPr="00C15996">
        <w:rPr>
          <w:rFonts w:cs="Helvetica"/>
          <w:color w:val="595959" w:themeColor="text1" w:themeTint="A6"/>
          <w:szCs w:val="22"/>
        </w:rPr>
        <w:fldChar w:fldCharType="end"/>
      </w:r>
      <w:r w:rsidRPr="00C15996">
        <w:rPr>
          <w:rFonts w:cs="Helvetica"/>
          <w:color w:val="595959" w:themeColor="text1" w:themeTint="A6"/>
          <w:szCs w:val="22"/>
        </w:rPr>
        <w:t xml:space="preserve"> Estructura Organizacional y Talento Humano de la Oficina de TIC</w:t>
      </w:r>
      <w:bookmarkEnd w:id="63"/>
    </w:p>
    <w:p w14:paraId="503007C8" w14:textId="77777777" w:rsidR="002B0060" w:rsidRDefault="002B0060" w:rsidP="00E73951">
      <w:pPr>
        <w:spacing w:line="276" w:lineRule="auto"/>
        <w:jc w:val="center"/>
      </w:pPr>
      <w:r>
        <w:rPr>
          <w:noProof/>
          <w:lang w:eastAsia="es-CO"/>
        </w:rPr>
        <w:drawing>
          <wp:inline distT="0" distB="0" distL="0" distR="0" wp14:anchorId="555245F9" wp14:editId="7949FB92">
            <wp:extent cx="6043295" cy="3057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55692" cy="3063797"/>
                    </a:xfrm>
                    <a:prstGeom prst="rect">
                      <a:avLst/>
                    </a:prstGeom>
                  </pic:spPr>
                </pic:pic>
              </a:graphicData>
            </a:graphic>
          </wp:inline>
        </w:drawing>
      </w:r>
    </w:p>
    <w:p w14:paraId="5DA767D5" w14:textId="77777777" w:rsidR="00E00490" w:rsidRDefault="00E00490" w:rsidP="00E73951">
      <w:pPr>
        <w:spacing w:line="276" w:lineRule="auto"/>
        <w:ind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Las funciones de la Oficina de TIC son:</w:t>
      </w:r>
    </w:p>
    <w:p w14:paraId="7A4750F5" w14:textId="77777777" w:rsidR="00B54081" w:rsidRPr="00E00490" w:rsidRDefault="00B54081" w:rsidP="00E73951">
      <w:pPr>
        <w:spacing w:line="276" w:lineRule="auto"/>
        <w:ind w:right="51"/>
        <w:jc w:val="both"/>
        <w:rPr>
          <w:rFonts w:eastAsia="Times New Roman" w:cs="Helvetica"/>
          <w:color w:val="595959" w:themeColor="text1" w:themeTint="A6"/>
          <w:szCs w:val="22"/>
        </w:rPr>
      </w:pPr>
    </w:p>
    <w:p w14:paraId="1CF9CD81" w14:textId="77777777" w:rsidR="00E00490" w:rsidRPr="00E00490" w:rsidRDefault="00E00490" w:rsidP="00AC6D5F">
      <w:pPr>
        <w:pStyle w:val="Prrafodelista"/>
        <w:numPr>
          <w:ilvl w:val="0"/>
          <w:numId w:val="35"/>
        </w:numPr>
        <w:spacing w:line="276" w:lineRule="auto"/>
        <w:ind w:left="360"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Impartir lineamientos en materia tecnológica para definir políticas, estrategias y prácticas que soporten la gestión del Sector. </w:t>
      </w:r>
    </w:p>
    <w:p w14:paraId="364D8323" w14:textId="77777777" w:rsidR="00E00490" w:rsidRPr="00E00490" w:rsidRDefault="00E00490" w:rsidP="00AC6D5F">
      <w:pPr>
        <w:pStyle w:val="Prrafodelista"/>
        <w:numPr>
          <w:ilvl w:val="0"/>
          <w:numId w:val="35"/>
        </w:numPr>
        <w:spacing w:line="276" w:lineRule="auto"/>
        <w:ind w:left="360"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Garantizar la aplicación de los estándares, buenas prácticas y principios para el suministro de la información a cargo de las entidades del Sector. </w:t>
      </w:r>
    </w:p>
    <w:p w14:paraId="56ACB52C" w14:textId="77777777" w:rsidR="00E00490" w:rsidRPr="00E00490" w:rsidRDefault="00E00490" w:rsidP="00AC6D5F">
      <w:pPr>
        <w:pStyle w:val="Prrafodelista"/>
        <w:numPr>
          <w:ilvl w:val="0"/>
          <w:numId w:val="35"/>
        </w:numPr>
        <w:spacing w:line="276" w:lineRule="auto"/>
        <w:ind w:left="360"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Preparar el plan institucional y orientar la elaboración del plan estratégico sectorial en materia de información. </w:t>
      </w:r>
    </w:p>
    <w:p w14:paraId="3AAF428F" w14:textId="77777777" w:rsidR="00E00490" w:rsidRPr="00E00490" w:rsidRDefault="00E00490" w:rsidP="00AC6D5F">
      <w:pPr>
        <w:pStyle w:val="Prrafodelista"/>
        <w:numPr>
          <w:ilvl w:val="0"/>
          <w:numId w:val="34"/>
        </w:numPr>
        <w:spacing w:line="276" w:lineRule="auto"/>
        <w:ind w:left="360"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Aplicar los lineamientos y procesos de arquitectura tecnológica del Departamento en materia de software, hardware, redes y telecomunicaciones, acorde con los parámetros gubernamentales para su adquisición, operación, soporte especializado y mantenimiento. </w:t>
      </w:r>
    </w:p>
    <w:p w14:paraId="70993F2A" w14:textId="77777777" w:rsidR="00E00490" w:rsidRPr="00E00490" w:rsidRDefault="00E00490" w:rsidP="00AC6D5F">
      <w:pPr>
        <w:pStyle w:val="Prrafodelista"/>
        <w:numPr>
          <w:ilvl w:val="0"/>
          <w:numId w:val="34"/>
        </w:numPr>
        <w:spacing w:line="276" w:lineRule="auto"/>
        <w:ind w:left="360"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Asesorar al Director General en la definición de los estándares de datos de los sistemas de información y de seguridad informática de competencia del Departamento. </w:t>
      </w:r>
    </w:p>
    <w:p w14:paraId="42191895" w14:textId="77777777" w:rsidR="00E00490" w:rsidRPr="00E00490" w:rsidRDefault="00E00490" w:rsidP="00AC6D5F">
      <w:pPr>
        <w:pStyle w:val="Prrafodelista"/>
        <w:numPr>
          <w:ilvl w:val="0"/>
          <w:numId w:val="34"/>
        </w:numPr>
        <w:spacing w:line="276" w:lineRule="auto"/>
        <w:ind w:left="360"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Impartir lineamientos tecnológicos para el cumplimiento de estándares de seguridad, privacidad, calidad y oportunidad de la información del Sector y la interoperabilidad de los sistemas que la soportan, así como el intercambio permanente de información. </w:t>
      </w:r>
    </w:p>
    <w:p w14:paraId="57D0DC60" w14:textId="77777777" w:rsidR="00E00490" w:rsidRPr="00E00490" w:rsidRDefault="00E00490" w:rsidP="00E73951">
      <w:pPr>
        <w:pStyle w:val="Prrafodelista"/>
        <w:numPr>
          <w:ilvl w:val="0"/>
          <w:numId w:val="34"/>
        </w:numPr>
        <w:spacing w:line="276" w:lineRule="auto"/>
        <w:ind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lastRenderedPageBreak/>
        <w:t>Elaborar el mapa de información sectorial que permita contar de manera actualizada y completa con los procesos de producción de información del Sector y del Departamento, en coordinación con las dependencias de la entidad.</w:t>
      </w:r>
    </w:p>
    <w:p w14:paraId="02A33D53" w14:textId="77777777" w:rsidR="00E00490" w:rsidRPr="00E00490" w:rsidRDefault="00E00490" w:rsidP="00E73951">
      <w:pPr>
        <w:pStyle w:val="Prrafodelista"/>
        <w:numPr>
          <w:ilvl w:val="0"/>
          <w:numId w:val="34"/>
        </w:numPr>
        <w:spacing w:line="276" w:lineRule="auto"/>
        <w:ind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Promover aplicaciones, servicios y trámites en línea para el uso de los servidores públicos, ciudadanos y otras entidades, como herramientas para una mejor gestión. </w:t>
      </w:r>
    </w:p>
    <w:p w14:paraId="4B744296" w14:textId="77777777" w:rsidR="00E00490" w:rsidRPr="00E00490" w:rsidRDefault="00E00490" w:rsidP="00E73951">
      <w:pPr>
        <w:pStyle w:val="Prrafodelista"/>
        <w:numPr>
          <w:ilvl w:val="0"/>
          <w:numId w:val="34"/>
        </w:numPr>
        <w:spacing w:line="276" w:lineRule="auto"/>
        <w:ind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Proponer e implementar las políticas de seguridad informática y de la plataforma tecnológica del Departamento, definiendo los planes de contingencia y supervisando su adecuada y efectiva aplicación. </w:t>
      </w:r>
    </w:p>
    <w:p w14:paraId="462B5F7E" w14:textId="77777777" w:rsidR="00E00490" w:rsidRPr="00E00490" w:rsidRDefault="00E00490" w:rsidP="00E73951">
      <w:pPr>
        <w:pStyle w:val="Prrafodelista"/>
        <w:numPr>
          <w:ilvl w:val="0"/>
          <w:numId w:val="34"/>
        </w:numPr>
        <w:spacing w:line="276" w:lineRule="auto"/>
        <w:ind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Diseñar estrategias, instrumentos y herramientas con aplicación de tecnologías de la información y las comunicaciones para brindar de manera constante y permanente un buen servicio al ciudadano.</w:t>
      </w:r>
    </w:p>
    <w:p w14:paraId="08FB3DF1" w14:textId="77777777" w:rsidR="00E00490" w:rsidRPr="00E00490" w:rsidRDefault="00E00490" w:rsidP="00E73951">
      <w:pPr>
        <w:pStyle w:val="Prrafodelista"/>
        <w:numPr>
          <w:ilvl w:val="0"/>
          <w:numId w:val="34"/>
        </w:numPr>
        <w:spacing w:line="276" w:lineRule="auto"/>
        <w:ind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Participar en el seguimiento y evaluación de las políticas, programas e instrumentos relacionados con la información pública. </w:t>
      </w:r>
    </w:p>
    <w:p w14:paraId="2983FFDF" w14:textId="77777777" w:rsidR="00E00490" w:rsidRPr="00E00490" w:rsidRDefault="00E00490" w:rsidP="00E73951">
      <w:pPr>
        <w:pStyle w:val="Prrafodelista"/>
        <w:numPr>
          <w:ilvl w:val="0"/>
          <w:numId w:val="34"/>
        </w:numPr>
        <w:spacing w:line="276" w:lineRule="auto"/>
        <w:ind w:right="51"/>
        <w:jc w:val="both"/>
        <w:rPr>
          <w:rFonts w:eastAsia="Times New Roman" w:cs="Helvetica"/>
          <w:color w:val="595959" w:themeColor="text1" w:themeTint="A6"/>
          <w:szCs w:val="22"/>
        </w:rPr>
      </w:pPr>
      <w:r w:rsidRPr="00E00490">
        <w:rPr>
          <w:rFonts w:eastAsia="Times New Roman" w:cs="Helvetica"/>
          <w:color w:val="595959" w:themeColor="text1" w:themeTint="A6"/>
          <w:szCs w:val="22"/>
        </w:rPr>
        <w:t xml:space="preserve">Dirigir y orientar el desarrollo de los contenidos y ambientes virtuales requeridos para el cumplimiento de las funciones y objetivos del Departamento. </w:t>
      </w:r>
    </w:p>
    <w:p w14:paraId="47FBE621" w14:textId="77777777" w:rsidR="008124DF" w:rsidRDefault="008124DF" w:rsidP="00E73951">
      <w:pPr>
        <w:spacing w:line="276" w:lineRule="auto"/>
        <w:ind w:right="51"/>
        <w:jc w:val="both"/>
        <w:rPr>
          <w:rFonts w:cs="Helvetica"/>
          <w:color w:val="595959" w:themeColor="text1" w:themeTint="A6"/>
          <w:szCs w:val="22"/>
        </w:rPr>
      </w:pPr>
      <w:bookmarkStart w:id="64" w:name="_bookmark12"/>
      <w:bookmarkEnd w:id="64"/>
    </w:p>
    <w:p w14:paraId="25B84AD8" w14:textId="77777777" w:rsidR="008124DF" w:rsidRDefault="008124DF" w:rsidP="00E73951">
      <w:pPr>
        <w:pStyle w:val="Ttulo1"/>
        <w:keepNext w:val="0"/>
        <w:widowControl w:val="0"/>
        <w:numPr>
          <w:ilvl w:val="2"/>
          <w:numId w:val="1"/>
        </w:numPr>
        <w:tabs>
          <w:tab w:val="left" w:pos="142"/>
        </w:tabs>
        <w:autoSpaceDE w:val="0"/>
        <w:autoSpaceDN w:val="0"/>
        <w:spacing w:before="0" w:after="0" w:line="276" w:lineRule="auto"/>
        <w:ind w:left="709" w:right="51"/>
        <w:jc w:val="left"/>
        <w:rPr>
          <w:rFonts w:cs="Helvetica"/>
          <w:color w:val="595959" w:themeColor="text1" w:themeTint="A6"/>
          <w:sz w:val="22"/>
          <w:szCs w:val="22"/>
          <w:lang w:val="es-CO"/>
        </w:rPr>
      </w:pPr>
      <w:bookmarkStart w:id="65" w:name="_Toc155984364"/>
      <w:r w:rsidRPr="008124DF">
        <w:rPr>
          <w:rFonts w:cs="Helvetica"/>
          <w:color w:val="595959" w:themeColor="text1" w:themeTint="A6"/>
          <w:sz w:val="22"/>
          <w:szCs w:val="22"/>
          <w:lang w:val="es-CO"/>
        </w:rPr>
        <w:t>Criterios de Calidad y Procedimientos de Gestión de T</w:t>
      </w:r>
      <w:r>
        <w:rPr>
          <w:rFonts w:cs="Helvetica"/>
          <w:color w:val="595959" w:themeColor="text1" w:themeTint="A6"/>
          <w:sz w:val="22"/>
          <w:szCs w:val="22"/>
          <w:lang w:val="es-CO"/>
        </w:rPr>
        <w:t>I</w:t>
      </w:r>
      <w:bookmarkEnd w:id="65"/>
    </w:p>
    <w:p w14:paraId="2A1C058E" w14:textId="77777777" w:rsidR="008124DF" w:rsidRPr="008124DF" w:rsidRDefault="008124DF" w:rsidP="00E73951">
      <w:pPr>
        <w:spacing w:line="276" w:lineRule="auto"/>
      </w:pPr>
    </w:p>
    <w:p w14:paraId="100DDE33"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Durante el último año se entregaron servicios misionales mediante infraestructura en nube</w:t>
      </w:r>
    </w:p>
    <w:p w14:paraId="7F11F42F"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privada, compuesta por servidores, con plataformas Linux Ubuntu, Oracle Linux, Centos,</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Red Hat, Windows y docker, en diferentes versiones, de conformidad con la arquitectura de</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los Sistema de Información FURAG, SUIT1</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aplicativo para la integridad pública, Portal</w:t>
      </w:r>
    </w:p>
    <w:p w14:paraId="6ED1AEF9" w14:textId="77777777" w:rsid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Web institucional entre otros. Con arquitecturas variadas como micro</w:t>
      </w:r>
      <w:r>
        <w:rPr>
          <w:rFonts w:eastAsia="Times New Roman" w:cs="Helvetica"/>
          <w:color w:val="595959" w:themeColor="text1" w:themeTint="A6"/>
          <w:szCs w:val="22"/>
        </w:rPr>
        <w:t>-</w:t>
      </w:r>
      <w:r w:rsidRPr="008124DF">
        <w:rPr>
          <w:rFonts w:eastAsia="Times New Roman" w:cs="Helvetica"/>
          <w:color w:val="595959" w:themeColor="text1" w:themeTint="A6"/>
          <w:szCs w:val="22"/>
        </w:rPr>
        <w:t>servicios, monolíticas y</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multicapa, desarrolladas en variados lenguajes y versiones tales como Java, PHP y Python.</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Se desplegaron, configuraron y mantuvieron disponibles servidores de aplicación, Jboss eap,</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Jboss fuse, tomcat, wildfly, Glassfish y Oracle WebLogic.</w:t>
      </w:r>
    </w:p>
    <w:p w14:paraId="7D32890E" w14:textId="77777777" w:rsidR="008124DF" w:rsidRPr="008124DF" w:rsidRDefault="008124DF" w:rsidP="00E73951">
      <w:pPr>
        <w:spacing w:line="276" w:lineRule="auto"/>
        <w:ind w:right="51"/>
        <w:jc w:val="both"/>
        <w:rPr>
          <w:rFonts w:eastAsia="Times New Roman" w:cs="Helvetica"/>
          <w:color w:val="595959" w:themeColor="text1" w:themeTint="A6"/>
          <w:szCs w:val="22"/>
        </w:rPr>
      </w:pPr>
    </w:p>
    <w:p w14:paraId="16C0CF01"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Adicionalmente se dispone de infraestructura tecnológica para más de 20 micrositios,</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incluidos cursos de EVA, directorio de servidores entre otros. En Bases de datos de</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información estructurada se veló por el rendimiento y disponibilidad por los servicios de</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Oracle Database, Postgres y Sql Server de información no estructurada se mantuvieron los</w:t>
      </w:r>
    </w:p>
    <w:p w14:paraId="7DD22902"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repositorios de archivos para SIGEP1 en CIFS y para SIGEP2 en Hadoop HDFS. Así mismo,</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se realizó analítica sobre los archivos, se automatizaron y se entregó información</w:t>
      </w:r>
    </w:p>
    <w:p w14:paraId="027C3528" w14:textId="77777777" w:rsid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concerniente.</w:t>
      </w:r>
    </w:p>
    <w:p w14:paraId="720FE3B8" w14:textId="77777777" w:rsidR="008124DF" w:rsidRPr="008124DF" w:rsidRDefault="008124DF" w:rsidP="00E73951">
      <w:pPr>
        <w:spacing w:line="276" w:lineRule="auto"/>
        <w:ind w:right="51"/>
        <w:jc w:val="both"/>
        <w:rPr>
          <w:rFonts w:eastAsia="Times New Roman" w:cs="Helvetica"/>
          <w:color w:val="595959" w:themeColor="text1" w:themeTint="A6"/>
          <w:szCs w:val="22"/>
        </w:rPr>
      </w:pPr>
    </w:p>
    <w:p w14:paraId="669FFFC8"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En aspectos de seguridad de información se realizaron pentesting y se cerraron</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vulnerabilidades, se actualizaron y mejoraron configuraciones de seguridad de varios</w:t>
      </w:r>
    </w:p>
    <w:p w14:paraId="232488D4"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componentes como el proxy y balanceador de carga. Se realizaron backups incrementales</w:t>
      </w:r>
    </w:p>
    <w:p w14:paraId="4BA1F971"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lastRenderedPageBreak/>
        <w:t>diarios y se entregó una herramienta propia de monitorización de infraestructura tecnológica</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para SIGEP, FURAG y Portal WEB. Adicionalmente se habilito el Centro de Operaciones de</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Seguridad SOC para los activos tecnológicos más críticos de la entidad. Se analizaron log de</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acceso y de errores y se realizaron y presentaron informes.</w:t>
      </w:r>
    </w:p>
    <w:p w14:paraId="1FEB4862" w14:textId="77777777" w:rsidR="008124DF" w:rsidRDefault="008124DF" w:rsidP="00E73951">
      <w:pPr>
        <w:spacing w:line="276" w:lineRule="auto"/>
        <w:ind w:right="51"/>
        <w:jc w:val="both"/>
        <w:rPr>
          <w:rFonts w:eastAsia="Times New Roman" w:cs="Helvetica"/>
          <w:color w:val="595959" w:themeColor="text1" w:themeTint="A6"/>
          <w:szCs w:val="22"/>
        </w:rPr>
      </w:pPr>
    </w:p>
    <w:p w14:paraId="20449366"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En lo referente a centro de datos local, se mantuvo la operación de este, se mantuvieron</w:t>
      </w:r>
    </w:p>
    <w:p w14:paraId="01D76196" w14:textId="77777777" w:rsid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operativos más de 10 piezas de hardware y 4 unidades de almacenamiento</w:t>
      </w:r>
      <w:r w:rsidR="00B4398B">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se</w:t>
      </w:r>
      <w:r w:rsidR="00B4398B">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desplegaron virtualizadores como Oracle VM, VMWare, plataformas de contenedores</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kubernetes, dockers, en donde se entregan los microservicios para SUIT, FURAG, amb</w:t>
      </w:r>
      <w:r w:rsidRPr="00B4398B">
        <w:rPr>
          <w:rFonts w:eastAsia="Times New Roman" w:cs="Helvetica"/>
          <w:color w:val="595959" w:themeColor="text1" w:themeTint="A6"/>
          <w:szCs w:val="22"/>
        </w:rPr>
        <w:t>ientes QA para sistemas de información y ambientes productivo para herramientas como Proactivanet, ORFEO, Gestor documental, etc. Se habilito una estrategia de back</w:t>
      </w:r>
      <w:r>
        <w:rPr>
          <w:rFonts w:eastAsia="Times New Roman" w:cs="Helvetica"/>
          <w:color w:val="595959" w:themeColor="text1" w:themeTint="A6"/>
          <w:szCs w:val="22"/>
        </w:rPr>
        <w:t>ups</w:t>
      </w:r>
      <w:r w:rsidRPr="008124DF">
        <w:rPr>
          <w:rFonts w:eastAsia="Times New Roman" w:cs="Helvetica"/>
          <w:color w:val="595959" w:themeColor="text1" w:themeTint="A6"/>
          <w:szCs w:val="22"/>
        </w:rPr>
        <w:t>,</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contratando e implementado respaldos en la nube pública.</w:t>
      </w:r>
    </w:p>
    <w:p w14:paraId="3EC76D71" w14:textId="77777777" w:rsidR="008124DF" w:rsidRPr="008124DF" w:rsidRDefault="008124DF" w:rsidP="00E73951">
      <w:pPr>
        <w:spacing w:line="276" w:lineRule="auto"/>
        <w:ind w:right="51"/>
        <w:jc w:val="both"/>
        <w:rPr>
          <w:rFonts w:eastAsia="Times New Roman" w:cs="Helvetica"/>
          <w:color w:val="595959" w:themeColor="text1" w:themeTint="A6"/>
          <w:szCs w:val="22"/>
        </w:rPr>
      </w:pPr>
    </w:p>
    <w:p w14:paraId="03BE5981"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Función Pública cuenta con un centro de datos de procesamiento propio. Allí se encuentra</w:t>
      </w:r>
    </w:p>
    <w:p w14:paraId="387C5EFD"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alojada la infraestructura y las plataformas de procesamiento, almacenamiento, respaldo y</w:t>
      </w:r>
      <w:r>
        <w:rPr>
          <w:rFonts w:eastAsia="Times New Roman" w:cs="Helvetica"/>
          <w:color w:val="595959" w:themeColor="text1" w:themeTint="A6"/>
          <w:szCs w:val="22"/>
        </w:rPr>
        <w:t xml:space="preserve"> </w:t>
      </w:r>
    </w:p>
    <w:p w14:paraId="1654E16F"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de telecomunicaciones, que soportan los ambientes de desarrollo y pruebas, de producción</w:t>
      </w:r>
    </w:p>
    <w:p w14:paraId="51592AC7" w14:textId="77777777" w:rsid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y de disponibilidad del negocio. La infraestructura alojada es administrada, por los</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funcionarios de la entidad. El diseño está basado en una arquitectura de piso falso que cumple</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con las recomendaciones estándares y un correcto flujo de aire acondicionado con control</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interno y extractor para garantizar la disminución de energía en los sistemas de aire y la</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extracción de calor de estos puntos críticos.</w:t>
      </w:r>
    </w:p>
    <w:p w14:paraId="64CAEAC2" w14:textId="77777777" w:rsidR="008124DF" w:rsidRPr="008124DF" w:rsidRDefault="008124DF" w:rsidP="00E73951">
      <w:pPr>
        <w:spacing w:line="276" w:lineRule="auto"/>
        <w:ind w:right="51"/>
        <w:jc w:val="both"/>
        <w:rPr>
          <w:rFonts w:eastAsia="Times New Roman" w:cs="Helvetica"/>
          <w:color w:val="595959" w:themeColor="text1" w:themeTint="A6"/>
          <w:szCs w:val="22"/>
        </w:rPr>
      </w:pPr>
    </w:p>
    <w:p w14:paraId="579D05D8" w14:textId="77777777" w:rsidR="008124DF" w:rsidRPr="008124DF" w:rsidRDefault="008124DF" w:rsidP="00787CA3">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El Centro de Cómputo se encuentra acondicionado con espacios que posibilitan un fácil</w:t>
      </w:r>
    </w:p>
    <w:p w14:paraId="3DF6027D" w14:textId="77777777" w:rsidR="008124DF" w:rsidRDefault="008124DF" w:rsidP="00787CA3">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acceso a los equipos pesados, con óptimas condiciones de seguridad, la altura es adecuada</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para la correcta implantación de Racks o gabinetes de medidas estándar. Se asegura una</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altura mínima entre el piso falso y el techo. Posee detectores de humo iónico, detector de</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movimiento y sistema de alarma y sistema anti-incendio, cuenta con seguridad de acceso</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físico a través de biométrico y sistema de cámara de video de alta resolución.</w:t>
      </w:r>
    </w:p>
    <w:p w14:paraId="21CA5924" w14:textId="77777777" w:rsidR="008124DF" w:rsidRPr="008124DF" w:rsidRDefault="008124DF" w:rsidP="00787CA3">
      <w:pPr>
        <w:spacing w:line="276" w:lineRule="auto"/>
        <w:ind w:right="51"/>
        <w:jc w:val="both"/>
        <w:rPr>
          <w:rFonts w:eastAsia="Times New Roman" w:cs="Helvetica"/>
          <w:color w:val="595959" w:themeColor="text1" w:themeTint="A6"/>
          <w:szCs w:val="22"/>
        </w:rPr>
      </w:pPr>
    </w:p>
    <w:p w14:paraId="6ACA8AD9" w14:textId="77777777" w:rsidR="008124DF" w:rsidRPr="008124DF" w:rsidRDefault="008124DF" w:rsidP="00787CA3">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El Centro de Cómputo cuenta con políticas de administración, mantenimiento, soporte y</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acceso físico restringido mediante el instructivo de centro de datos, sus equipos servidores</w:t>
      </w:r>
    </w:p>
    <w:p w14:paraId="773D9FB0" w14:textId="77777777" w:rsidR="008124DF" w:rsidRDefault="008124DF" w:rsidP="00787CA3">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 xml:space="preserve">y controladores se encuentran conectados a una subestación de 400KVA y una UPS. </w:t>
      </w:r>
    </w:p>
    <w:p w14:paraId="122422B2" w14:textId="77777777" w:rsidR="008124DF" w:rsidRPr="008124DF" w:rsidRDefault="008124DF" w:rsidP="00787CA3">
      <w:pPr>
        <w:spacing w:line="276" w:lineRule="auto"/>
        <w:ind w:right="51"/>
        <w:jc w:val="both"/>
        <w:rPr>
          <w:rFonts w:eastAsia="Times New Roman" w:cs="Helvetica"/>
          <w:color w:val="595959" w:themeColor="text1" w:themeTint="A6"/>
          <w:szCs w:val="22"/>
        </w:rPr>
      </w:pPr>
    </w:p>
    <w:p w14:paraId="0F53AE9B" w14:textId="77777777" w:rsidR="008124DF" w:rsidRPr="008124DF" w:rsidRDefault="008124DF" w:rsidP="00787CA3">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En cuanto a la red de datos corresponde a una red de topología Ethernet de área local que</w:t>
      </w:r>
    </w:p>
    <w:p w14:paraId="185E1CAB" w14:textId="77777777" w:rsidR="008124DF" w:rsidRPr="008124DF" w:rsidRDefault="008124DF" w:rsidP="00787CA3">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presta servicios de conectividad a la plataforma de servidores, estaciones de trabajo y</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servicios de impresión. El backbone de la red de área local, está compuesto por un doble</w:t>
      </w:r>
    </w:p>
    <w:p w14:paraId="6D7E93FA" w14:textId="77777777" w:rsid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enlace de fibra óptica que conecta a los switches de acceso de las diferentes áreas</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funcionales con los switches Core ubicados en el Data Center principal.</w:t>
      </w:r>
      <w:r>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La plataforma de servidores está conectada a la red de área local a través de enlaces</w:t>
      </w:r>
      <w:r w:rsidR="00787CA3">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 xml:space="preserve">redundantes, </w:t>
      </w:r>
      <w:r w:rsidRPr="008124DF">
        <w:rPr>
          <w:rFonts w:eastAsia="Times New Roman" w:cs="Helvetica"/>
          <w:color w:val="595959" w:themeColor="text1" w:themeTint="A6"/>
          <w:szCs w:val="22"/>
        </w:rPr>
        <w:lastRenderedPageBreak/>
        <w:t>directamente a una VLAN exclusiva de los servidores en los switches Core</w:t>
      </w:r>
      <w:r w:rsidR="00787CA3">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localizados en el Data Center principal.</w:t>
      </w:r>
    </w:p>
    <w:p w14:paraId="2BFFBF14" w14:textId="77777777" w:rsidR="008124DF" w:rsidRDefault="008124DF" w:rsidP="00E73951">
      <w:pPr>
        <w:spacing w:line="276" w:lineRule="auto"/>
        <w:ind w:right="51"/>
        <w:jc w:val="both"/>
        <w:rPr>
          <w:rFonts w:eastAsia="Times New Roman" w:cs="Helvetica"/>
          <w:color w:val="595959" w:themeColor="text1" w:themeTint="A6"/>
          <w:szCs w:val="22"/>
        </w:rPr>
      </w:pPr>
    </w:p>
    <w:p w14:paraId="0D52336B"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En cuanto a conectividad, se cuenta con servicios de internet, conectividad, equipos de</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seguridad perimetral, VPN que permiten la confidencialidad y disponibilidad de los sistemas</w:t>
      </w:r>
    </w:p>
    <w:p w14:paraId="258B387C"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de Información y, por ende, de los datos, así como el acceso a los sistemas de información</w:t>
      </w:r>
    </w:p>
    <w:p w14:paraId="6902B1C1"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que se encuentran en nube privada y a la red de la entidad para brindar un mejor servicio</w:t>
      </w:r>
    </w:p>
    <w:p w14:paraId="276A289C" w14:textId="77777777" w:rsid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desde Función Pública y hacia todos los grupos de valor, las entidades públicas, el ciudadano,</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el gobierno nacional, los órganos de control y vigilancia, demandando así una mayor</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capacidad instalada para poder responder con oportunidad, calidad y mayor cobertura a los</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requerimientos de las entidades del orden nacional y territorial.</w:t>
      </w:r>
    </w:p>
    <w:p w14:paraId="2EA4A6F0" w14:textId="77777777" w:rsidR="00004B24" w:rsidRPr="008124DF" w:rsidRDefault="00004B24" w:rsidP="00E73951">
      <w:pPr>
        <w:spacing w:line="276" w:lineRule="auto"/>
        <w:ind w:right="51"/>
        <w:jc w:val="both"/>
        <w:rPr>
          <w:rFonts w:eastAsia="Times New Roman" w:cs="Helvetica"/>
          <w:color w:val="595959" w:themeColor="text1" w:themeTint="A6"/>
          <w:szCs w:val="22"/>
        </w:rPr>
      </w:pPr>
    </w:p>
    <w:p w14:paraId="7DA51CDA"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La red WiFi presta servicios de acceso a los dispositivos inalámbricos, tales como teléfonos</w:t>
      </w:r>
    </w:p>
    <w:p w14:paraId="4250C4F7" w14:textId="77777777" w:rsidR="008124DF" w:rsidRP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inteligentes, tabletas y computadores portátiles. La arquitectura de esta red está basada en</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controladores redundantes que proveen servicio de conectividad a los diferentes puntos de</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accesos ubicados estratégicamente en las diferentes dependencias.</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Esta red esta segmentada en dos subredes que separan el tráfico y mejoran la seguridad y</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la protección de la información. Estas subredes son: La red Hermes, sólo para personas de</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cierto nivel dentro de la organización, la red de funcionarios, donde se conectan la mayor</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cantidad de dispositivos con acceso a las diferentes aplicaciones corporativas y finalmente</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la red de invitados (guest) que sólo permite el acceso a Internet. Esta red cuenta con</w:t>
      </w:r>
      <w:r w:rsidR="00004B24">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esquemas de seguridad muy robustos que evitan las conexiones no permitidas de terceros o</w:t>
      </w:r>
      <w:r w:rsidR="00A767D6">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d</w:t>
      </w:r>
      <w:r w:rsidR="00A767D6">
        <w:rPr>
          <w:rFonts w:eastAsia="Times New Roman" w:cs="Helvetica"/>
          <w:color w:val="595959" w:themeColor="text1" w:themeTint="A6"/>
          <w:szCs w:val="22"/>
        </w:rPr>
        <w:t>e posibles intrusos. L</w:t>
      </w:r>
      <w:r w:rsidRPr="008124DF">
        <w:rPr>
          <w:rFonts w:eastAsia="Times New Roman" w:cs="Helvetica"/>
          <w:color w:val="595959" w:themeColor="text1" w:themeTint="A6"/>
          <w:szCs w:val="22"/>
        </w:rPr>
        <w:t>as características de la conectividad son: i). Un (1) Enlace de Conectividad Terrestre -</w:t>
      </w:r>
      <w:r w:rsidR="00A767D6">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Enlaces Dedicados entre Puntos - Zona 1 - Oro - Alta - 150Mbps - 150Mbps - Re-uso: 1:1 -</w:t>
      </w:r>
      <w:r w:rsidR="00A767D6">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Simétrico – Mes, ii). Un (1) enlace de Conectividad Terrestre - Enlaces Dedicados a Internet</w:t>
      </w:r>
      <w:r w:rsidR="00A767D6">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 Zona 1 - Oro - Alta - 300Mbps - 300Mbps - Re-uso: 1:1 - Simétrico – Mes, iii). Un (1) enlace</w:t>
      </w:r>
      <w:r w:rsidR="00A767D6">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de Conectividad Terrestre - Enlaces Dedicados a Internet - Zona 1 - Oro - Alta - 300Mbps -</w:t>
      </w:r>
      <w:r w:rsidR="00A767D6">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300Mbps - Re-uso: 1:1 - Simétrico – Mes, iv). Gestión de Seguridad – VPN, v). Gestión de</w:t>
      </w:r>
      <w:r w:rsidR="00A767D6">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Seguridad - Firewall de Nueva Generación.</w:t>
      </w:r>
    </w:p>
    <w:p w14:paraId="2FA1159E" w14:textId="77777777" w:rsidR="00A767D6" w:rsidRDefault="00A767D6" w:rsidP="00E73951">
      <w:pPr>
        <w:spacing w:line="276" w:lineRule="auto"/>
        <w:ind w:right="51"/>
        <w:jc w:val="both"/>
        <w:rPr>
          <w:rFonts w:eastAsia="Times New Roman" w:cs="Helvetica"/>
          <w:color w:val="595959" w:themeColor="text1" w:themeTint="A6"/>
          <w:szCs w:val="22"/>
        </w:rPr>
      </w:pPr>
    </w:p>
    <w:p w14:paraId="51C718BA" w14:textId="77777777" w:rsidR="008124DF" w:rsidRDefault="008124DF" w:rsidP="00E73951">
      <w:pPr>
        <w:spacing w:line="276" w:lineRule="auto"/>
        <w:ind w:right="51"/>
        <w:jc w:val="both"/>
        <w:rPr>
          <w:rFonts w:eastAsia="Times New Roman" w:cs="Helvetica"/>
          <w:color w:val="595959" w:themeColor="text1" w:themeTint="A6"/>
          <w:szCs w:val="22"/>
        </w:rPr>
      </w:pPr>
      <w:r w:rsidRPr="008124DF">
        <w:rPr>
          <w:rFonts w:eastAsia="Times New Roman" w:cs="Helvetica"/>
          <w:color w:val="595959" w:themeColor="text1" w:themeTint="A6"/>
          <w:szCs w:val="22"/>
        </w:rPr>
        <w:t>Para la gestión de la infraestructura tecnológica de Función Pública, se continuará con la</w:t>
      </w:r>
      <w:r w:rsidR="00A767D6">
        <w:rPr>
          <w:rFonts w:eastAsia="Times New Roman" w:cs="Helvetica"/>
          <w:color w:val="595959" w:themeColor="text1" w:themeTint="A6"/>
          <w:szCs w:val="22"/>
        </w:rPr>
        <w:t xml:space="preserve"> </w:t>
      </w:r>
      <w:r w:rsidRPr="008124DF">
        <w:rPr>
          <w:rFonts w:eastAsia="Times New Roman" w:cs="Helvetica"/>
          <w:color w:val="595959" w:themeColor="text1" w:themeTint="A6"/>
          <w:szCs w:val="22"/>
        </w:rPr>
        <w:t>existente, para lo cual se contemplan las siguientes actividades:</w:t>
      </w:r>
    </w:p>
    <w:p w14:paraId="5E0C789A" w14:textId="77777777" w:rsidR="00787CA3" w:rsidRDefault="00787CA3" w:rsidP="00E73951">
      <w:pPr>
        <w:spacing w:line="276" w:lineRule="auto"/>
        <w:ind w:right="51"/>
        <w:jc w:val="both"/>
        <w:rPr>
          <w:rFonts w:eastAsia="Times New Roman" w:cs="Helvetica"/>
          <w:color w:val="595959" w:themeColor="text1" w:themeTint="A6"/>
          <w:szCs w:val="22"/>
        </w:rPr>
      </w:pPr>
    </w:p>
    <w:p w14:paraId="1F7B8E67" w14:textId="77777777" w:rsidR="008124DF" w:rsidRPr="00A767D6" w:rsidRDefault="008124DF" w:rsidP="00E73951">
      <w:pPr>
        <w:pStyle w:val="Prrafodelista"/>
        <w:numPr>
          <w:ilvl w:val="0"/>
          <w:numId w:val="31"/>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 xml:space="preserve">Desarrollar y mantener arquitectura de </w:t>
      </w:r>
      <w:r w:rsidR="00A767D6" w:rsidRPr="00A767D6">
        <w:rPr>
          <w:rFonts w:eastAsia="Times New Roman" w:cs="Helvetica"/>
          <w:color w:val="595959" w:themeColor="text1" w:themeTint="A6"/>
          <w:szCs w:val="22"/>
        </w:rPr>
        <w:t>infraestructura.</w:t>
      </w:r>
    </w:p>
    <w:p w14:paraId="6212D2D1" w14:textId="77777777" w:rsidR="008124DF" w:rsidRPr="00A767D6" w:rsidRDefault="008124DF" w:rsidP="00E73951">
      <w:pPr>
        <w:pStyle w:val="Prrafodelista"/>
        <w:numPr>
          <w:ilvl w:val="0"/>
          <w:numId w:val="31"/>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 xml:space="preserve">Instalar y configurar equipos de la </w:t>
      </w:r>
      <w:r w:rsidR="00A767D6" w:rsidRPr="00A767D6">
        <w:rPr>
          <w:rFonts w:eastAsia="Times New Roman" w:cs="Helvetica"/>
          <w:color w:val="595959" w:themeColor="text1" w:themeTint="A6"/>
          <w:szCs w:val="22"/>
        </w:rPr>
        <w:t>infraestructura.</w:t>
      </w:r>
    </w:p>
    <w:p w14:paraId="072E8E1F" w14:textId="77777777" w:rsidR="008124DF" w:rsidRPr="00A767D6" w:rsidRDefault="008124DF" w:rsidP="00E73951">
      <w:pPr>
        <w:pStyle w:val="Prrafodelista"/>
        <w:numPr>
          <w:ilvl w:val="0"/>
          <w:numId w:val="31"/>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Gestionar los cambios a componentes del servicio.</w:t>
      </w:r>
    </w:p>
    <w:p w14:paraId="200EE7D9" w14:textId="77777777" w:rsidR="008124DF" w:rsidRPr="00A767D6" w:rsidRDefault="008124DF" w:rsidP="00E73951">
      <w:pPr>
        <w:pStyle w:val="Prrafodelista"/>
        <w:numPr>
          <w:ilvl w:val="0"/>
          <w:numId w:val="31"/>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 xml:space="preserve">Monitorear el desempeño de la </w:t>
      </w:r>
      <w:r w:rsidR="00A767D6" w:rsidRPr="00A767D6">
        <w:rPr>
          <w:rFonts w:eastAsia="Times New Roman" w:cs="Helvetica"/>
          <w:color w:val="595959" w:themeColor="text1" w:themeTint="A6"/>
          <w:szCs w:val="22"/>
        </w:rPr>
        <w:t>infraestructura.</w:t>
      </w:r>
    </w:p>
    <w:p w14:paraId="76E1263A" w14:textId="77777777" w:rsidR="008124DF" w:rsidRPr="00A767D6" w:rsidRDefault="008124DF" w:rsidP="00E73951">
      <w:pPr>
        <w:pStyle w:val="Prrafodelista"/>
        <w:numPr>
          <w:ilvl w:val="0"/>
          <w:numId w:val="31"/>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 xml:space="preserve">Administrar incidentes en equipos de la </w:t>
      </w:r>
      <w:r w:rsidR="00A767D6" w:rsidRPr="00A767D6">
        <w:rPr>
          <w:rFonts w:eastAsia="Times New Roman" w:cs="Helvetica"/>
          <w:color w:val="595959" w:themeColor="text1" w:themeTint="A6"/>
          <w:szCs w:val="22"/>
        </w:rPr>
        <w:t>infraestructura.</w:t>
      </w:r>
    </w:p>
    <w:p w14:paraId="36847A54" w14:textId="77777777" w:rsidR="008124DF" w:rsidRPr="00A767D6" w:rsidRDefault="008124DF" w:rsidP="00E73951">
      <w:pPr>
        <w:pStyle w:val="Prrafodelista"/>
        <w:numPr>
          <w:ilvl w:val="0"/>
          <w:numId w:val="31"/>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Gestionar las versiones y administrar la configuración.</w:t>
      </w:r>
    </w:p>
    <w:p w14:paraId="1355BAB7" w14:textId="77777777" w:rsidR="008124DF" w:rsidRDefault="008124DF" w:rsidP="00E73951">
      <w:pPr>
        <w:pStyle w:val="Prrafodelista"/>
        <w:numPr>
          <w:ilvl w:val="0"/>
          <w:numId w:val="31"/>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lastRenderedPageBreak/>
        <w:t xml:space="preserve">Gestionar la capacidad y el desempeño de los </w:t>
      </w:r>
      <w:r w:rsidR="00A767D6" w:rsidRPr="00A767D6">
        <w:rPr>
          <w:rFonts w:eastAsia="Times New Roman" w:cs="Helvetica"/>
          <w:color w:val="595959" w:themeColor="text1" w:themeTint="A6"/>
          <w:szCs w:val="22"/>
        </w:rPr>
        <w:t>servicios.</w:t>
      </w:r>
    </w:p>
    <w:p w14:paraId="5AE8BBEC" w14:textId="77777777" w:rsidR="00787CA3" w:rsidRPr="00A767D6" w:rsidRDefault="00787CA3" w:rsidP="00787CA3">
      <w:pPr>
        <w:pStyle w:val="Prrafodelista"/>
        <w:spacing w:line="276" w:lineRule="auto"/>
        <w:ind w:right="51"/>
        <w:jc w:val="both"/>
        <w:rPr>
          <w:rFonts w:eastAsia="Times New Roman" w:cs="Helvetica"/>
          <w:color w:val="595959" w:themeColor="text1" w:themeTint="A6"/>
          <w:szCs w:val="22"/>
        </w:rPr>
      </w:pPr>
    </w:p>
    <w:p w14:paraId="2D7E247A" w14:textId="77777777" w:rsidR="008124DF" w:rsidRDefault="008124DF" w:rsidP="00E73951">
      <w:p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Todos los servicios de TI, están asegurados mediante la ejecución de las siguientes</w:t>
      </w:r>
      <w:r w:rsidR="00A767D6">
        <w:rPr>
          <w:rFonts w:eastAsia="Times New Roman" w:cs="Helvetica"/>
          <w:color w:val="595959" w:themeColor="text1" w:themeTint="A6"/>
          <w:szCs w:val="22"/>
        </w:rPr>
        <w:t xml:space="preserve"> </w:t>
      </w:r>
      <w:r w:rsidRPr="00A767D6">
        <w:rPr>
          <w:rFonts w:eastAsia="Times New Roman" w:cs="Helvetica"/>
          <w:color w:val="595959" w:themeColor="text1" w:themeTint="A6"/>
          <w:szCs w:val="22"/>
        </w:rPr>
        <w:t>actividades:</w:t>
      </w:r>
    </w:p>
    <w:p w14:paraId="5B4A2AB2" w14:textId="77777777" w:rsidR="00787CA3" w:rsidRPr="00A767D6" w:rsidRDefault="00787CA3" w:rsidP="00E73951">
      <w:pPr>
        <w:spacing w:line="276" w:lineRule="auto"/>
        <w:ind w:right="51"/>
        <w:jc w:val="both"/>
        <w:rPr>
          <w:rFonts w:eastAsia="Times New Roman" w:cs="Helvetica"/>
          <w:color w:val="595959" w:themeColor="text1" w:themeTint="A6"/>
          <w:szCs w:val="22"/>
        </w:rPr>
      </w:pPr>
    </w:p>
    <w:p w14:paraId="4754C85A" w14:textId="77777777" w:rsidR="008124DF" w:rsidRPr="00A767D6" w:rsidRDefault="008124DF" w:rsidP="00E73951">
      <w:pPr>
        <w:pStyle w:val="Prrafodelista"/>
        <w:numPr>
          <w:ilvl w:val="0"/>
          <w:numId w:val="32"/>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Administrar el sistema de seguridad de la información (SGSI).</w:t>
      </w:r>
    </w:p>
    <w:p w14:paraId="1A970ECC" w14:textId="77777777" w:rsidR="008124DF" w:rsidRPr="00A767D6" w:rsidRDefault="008124DF" w:rsidP="00E73951">
      <w:pPr>
        <w:pStyle w:val="Prrafodelista"/>
        <w:numPr>
          <w:ilvl w:val="0"/>
          <w:numId w:val="32"/>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Gestionar las políticas de seguridad de la información.</w:t>
      </w:r>
    </w:p>
    <w:p w14:paraId="301F6361" w14:textId="77777777" w:rsidR="008124DF" w:rsidRPr="00A767D6" w:rsidRDefault="008124DF" w:rsidP="00E73951">
      <w:pPr>
        <w:pStyle w:val="Prrafodelista"/>
        <w:numPr>
          <w:ilvl w:val="0"/>
          <w:numId w:val="32"/>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Gestionar y desarrollo de la cultura de seguridad de la información.</w:t>
      </w:r>
    </w:p>
    <w:p w14:paraId="3F344DB7" w14:textId="77777777" w:rsidR="008124DF" w:rsidRPr="00A767D6" w:rsidRDefault="008124DF" w:rsidP="00E73951">
      <w:pPr>
        <w:pStyle w:val="Prrafodelista"/>
        <w:numPr>
          <w:ilvl w:val="0"/>
          <w:numId w:val="32"/>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Planear y ejecutar pruebas de seguridad (vulnerabilidad).</w:t>
      </w:r>
    </w:p>
    <w:p w14:paraId="54963846" w14:textId="77777777" w:rsidR="008124DF" w:rsidRPr="00A767D6" w:rsidRDefault="008124DF" w:rsidP="00E73951">
      <w:pPr>
        <w:pStyle w:val="Prrafodelista"/>
        <w:numPr>
          <w:ilvl w:val="0"/>
          <w:numId w:val="32"/>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Gestionar incidentes de seguridad.</w:t>
      </w:r>
    </w:p>
    <w:p w14:paraId="21F9CA9F" w14:textId="77777777" w:rsidR="00562FE7" w:rsidRPr="00A767D6" w:rsidRDefault="008124DF" w:rsidP="00E73951">
      <w:pPr>
        <w:pStyle w:val="Prrafodelista"/>
        <w:numPr>
          <w:ilvl w:val="0"/>
          <w:numId w:val="32"/>
        </w:numPr>
        <w:spacing w:line="276" w:lineRule="auto"/>
        <w:ind w:right="51"/>
        <w:jc w:val="both"/>
        <w:rPr>
          <w:rFonts w:eastAsia="Times New Roman" w:cs="Helvetica"/>
          <w:color w:val="595959" w:themeColor="text1" w:themeTint="A6"/>
          <w:szCs w:val="22"/>
        </w:rPr>
      </w:pPr>
      <w:r w:rsidRPr="00A767D6">
        <w:rPr>
          <w:rFonts w:eastAsia="Times New Roman" w:cs="Helvetica"/>
          <w:color w:val="595959" w:themeColor="text1" w:themeTint="A6"/>
          <w:szCs w:val="22"/>
        </w:rPr>
        <w:t>Administrar configuración equipos de seguridad informática (firewall, dlp, etc.)</w:t>
      </w:r>
    </w:p>
    <w:p w14:paraId="06DEEC8A" w14:textId="77777777" w:rsidR="002B0060" w:rsidRPr="00C15996" w:rsidRDefault="002B0060" w:rsidP="00E73951">
      <w:pPr>
        <w:spacing w:line="276" w:lineRule="auto"/>
        <w:ind w:right="51"/>
        <w:jc w:val="both"/>
        <w:rPr>
          <w:rFonts w:cs="Helvetica"/>
          <w:color w:val="595959" w:themeColor="text1" w:themeTint="A6"/>
          <w:szCs w:val="22"/>
        </w:rPr>
      </w:pPr>
    </w:p>
    <w:p w14:paraId="31251525" w14:textId="77777777" w:rsidR="008E5E12" w:rsidRDefault="008E5E12"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66" w:name="_Toc155984365"/>
      <w:r>
        <w:rPr>
          <w:rFonts w:cs="Helvetica"/>
          <w:color w:val="595959" w:themeColor="text1" w:themeTint="A6"/>
          <w:sz w:val="22"/>
          <w:szCs w:val="22"/>
          <w:lang w:val="es-CO"/>
        </w:rPr>
        <w:t>Servicios de Operación</w:t>
      </w:r>
      <w:bookmarkEnd w:id="66"/>
    </w:p>
    <w:p w14:paraId="76A8E9F4" w14:textId="77777777" w:rsidR="008E5E12" w:rsidRDefault="008E5E12" w:rsidP="00E73951">
      <w:pPr>
        <w:spacing w:line="276" w:lineRule="auto"/>
      </w:pPr>
    </w:p>
    <w:p w14:paraId="49243AB7" w14:textId="77777777" w:rsidR="008E5E12" w:rsidRDefault="008E5E12" w:rsidP="00E73951">
      <w:pPr>
        <w:spacing w:line="276" w:lineRule="auto"/>
        <w:ind w:right="51"/>
        <w:jc w:val="both"/>
        <w:rPr>
          <w:rFonts w:eastAsia="Times New Roman" w:cs="Helvetica"/>
          <w:color w:val="595959" w:themeColor="text1" w:themeTint="A6"/>
          <w:szCs w:val="22"/>
        </w:rPr>
      </w:pPr>
      <w:r w:rsidRPr="008E5E12">
        <w:rPr>
          <w:rFonts w:eastAsia="Times New Roman" w:cs="Helvetica"/>
          <w:color w:val="595959" w:themeColor="text1" w:themeTint="A6"/>
          <w:szCs w:val="22"/>
        </w:rPr>
        <w:t>La Oficina de Tecnologías de la Información y las Comunicaciones - OTIC es la responsable</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de establecer los lineamientos para la incorporación, uso y apropiación de las tecnologías de</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la información y las comunicaciones mediante el desarrollo de proyectos tecnológicos</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orientados al cumplimiento de los objetivos institucionales. Así mismo, es la responsable de</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gestionar de manera integral las tecnologías de la información en la entidad, prestando</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servicios acordes a las necesidades de la misma, contribuyendo al desarrollo y al logro de</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las metas misionales, estratégicas y de apoyo.</w:t>
      </w:r>
    </w:p>
    <w:p w14:paraId="0DED48BD" w14:textId="77777777" w:rsidR="008E5E12" w:rsidRPr="008E5E12" w:rsidRDefault="008E5E12" w:rsidP="00E73951">
      <w:pPr>
        <w:spacing w:line="276" w:lineRule="auto"/>
        <w:ind w:right="51"/>
        <w:jc w:val="both"/>
        <w:rPr>
          <w:rFonts w:eastAsia="Times New Roman" w:cs="Helvetica"/>
          <w:color w:val="595959" w:themeColor="text1" w:themeTint="A6"/>
          <w:szCs w:val="22"/>
        </w:rPr>
      </w:pPr>
    </w:p>
    <w:p w14:paraId="630C2E5C" w14:textId="77777777" w:rsidR="008E5E12" w:rsidRDefault="008E5E12" w:rsidP="00E73951">
      <w:pPr>
        <w:spacing w:line="276" w:lineRule="auto"/>
        <w:ind w:right="51"/>
        <w:jc w:val="both"/>
        <w:rPr>
          <w:rFonts w:eastAsia="Times New Roman" w:cs="Helvetica"/>
          <w:color w:val="595959" w:themeColor="text1" w:themeTint="A6"/>
          <w:szCs w:val="22"/>
        </w:rPr>
      </w:pPr>
      <w:r w:rsidRPr="008E5E12">
        <w:rPr>
          <w:rFonts w:eastAsia="Times New Roman" w:cs="Helvetica"/>
          <w:color w:val="595959" w:themeColor="text1" w:themeTint="A6"/>
          <w:szCs w:val="22"/>
        </w:rPr>
        <w:t>La política de operación del Proceso de Tecnologías de la Información se encuentra</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actualizada, aprobada y publicada, y es aplicable a todos los procesos institucionales y están</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dirigidas a las directivas, Servidores Públicos, contratistas, consultores, pasantes y personal</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vinculado a través de organizaciones que prestan servicios a la entidad, que laboran en las</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instalaciones de Función Pública y que utilizan las tecnologías de información y de</w:t>
      </w:r>
      <w:r>
        <w:rPr>
          <w:rFonts w:eastAsia="Times New Roman" w:cs="Helvetica"/>
          <w:color w:val="595959" w:themeColor="text1" w:themeTint="A6"/>
          <w:szCs w:val="22"/>
        </w:rPr>
        <w:t xml:space="preserve"> </w:t>
      </w:r>
      <w:r w:rsidRPr="008E5E12">
        <w:rPr>
          <w:rFonts w:eastAsia="Times New Roman" w:cs="Helvetica"/>
          <w:color w:val="595959" w:themeColor="text1" w:themeTint="A6"/>
          <w:szCs w:val="22"/>
        </w:rPr>
        <w:t>comunicaciones propiedad del mismo.</w:t>
      </w:r>
    </w:p>
    <w:p w14:paraId="655B65FF" w14:textId="77777777" w:rsidR="008E5E12" w:rsidRPr="008E5E12" w:rsidRDefault="008E5E12" w:rsidP="00E73951">
      <w:pPr>
        <w:spacing w:line="276" w:lineRule="auto"/>
        <w:ind w:right="51"/>
        <w:jc w:val="both"/>
        <w:rPr>
          <w:rFonts w:eastAsia="Times New Roman" w:cs="Helvetica"/>
          <w:color w:val="595959" w:themeColor="text1" w:themeTint="A6"/>
          <w:szCs w:val="22"/>
        </w:rPr>
      </w:pPr>
    </w:p>
    <w:p w14:paraId="7E64DB06" w14:textId="77777777" w:rsidR="008E5E12" w:rsidRPr="008E5E12" w:rsidRDefault="008E5E12" w:rsidP="00E73951">
      <w:pPr>
        <w:spacing w:line="276" w:lineRule="auto"/>
        <w:ind w:right="51"/>
        <w:jc w:val="both"/>
        <w:rPr>
          <w:rFonts w:eastAsia="Times New Roman" w:cs="Helvetica"/>
          <w:color w:val="595959" w:themeColor="text1" w:themeTint="A6"/>
          <w:szCs w:val="22"/>
        </w:rPr>
      </w:pPr>
      <w:r w:rsidRPr="008E5E12">
        <w:rPr>
          <w:rFonts w:eastAsia="Times New Roman" w:cs="Helvetica"/>
          <w:color w:val="595959" w:themeColor="text1" w:themeTint="A6"/>
          <w:szCs w:val="22"/>
        </w:rPr>
        <w:t>Las acciones relacionadas con el plan de seguridad y privacidad se agrupan en líneas de</w:t>
      </w:r>
    </w:p>
    <w:p w14:paraId="7E336AE3" w14:textId="77777777" w:rsidR="008E5E12" w:rsidRPr="008E5E12" w:rsidRDefault="008E5E12" w:rsidP="00E73951">
      <w:pPr>
        <w:spacing w:line="276" w:lineRule="auto"/>
        <w:ind w:right="51"/>
        <w:jc w:val="both"/>
        <w:rPr>
          <w:rFonts w:eastAsia="Times New Roman" w:cs="Helvetica"/>
          <w:color w:val="595959" w:themeColor="text1" w:themeTint="A6"/>
          <w:szCs w:val="22"/>
        </w:rPr>
      </w:pPr>
      <w:r w:rsidRPr="008E5E12">
        <w:rPr>
          <w:rFonts w:eastAsia="Times New Roman" w:cs="Helvetica"/>
          <w:color w:val="595959" w:themeColor="text1" w:themeTint="A6"/>
          <w:szCs w:val="22"/>
        </w:rPr>
        <w:t>acción que están correlacionadas con los resultados que alcanzó la entidad en la vigencia</w:t>
      </w:r>
    </w:p>
    <w:p w14:paraId="15989475" w14:textId="77777777" w:rsidR="008E5E12" w:rsidRPr="008E5E12" w:rsidRDefault="008E5E12" w:rsidP="00E73951">
      <w:pPr>
        <w:spacing w:line="276" w:lineRule="auto"/>
        <w:ind w:right="51"/>
        <w:jc w:val="both"/>
        <w:rPr>
          <w:rFonts w:eastAsia="Times New Roman" w:cs="Helvetica"/>
          <w:color w:val="595959" w:themeColor="text1" w:themeTint="A6"/>
          <w:szCs w:val="22"/>
        </w:rPr>
      </w:pPr>
      <w:r w:rsidRPr="008E5E12">
        <w:rPr>
          <w:rFonts w:eastAsia="Times New Roman" w:cs="Helvetica"/>
          <w:color w:val="595959" w:themeColor="text1" w:themeTint="A6"/>
          <w:szCs w:val="22"/>
        </w:rPr>
        <w:t>2023 en la evaluación del nivel de implementación de su Modelo de Seguridad y Privacidad</w:t>
      </w:r>
    </w:p>
    <w:p w14:paraId="19840813" w14:textId="77777777" w:rsidR="008E5E12" w:rsidRDefault="008E5E12" w:rsidP="00E73951">
      <w:pPr>
        <w:spacing w:line="276" w:lineRule="auto"/>
        <w:ind w:right="51"/>
        <w:jc w:val="both"/>
        <w:rPr>
          <w:rFonts w:eastAsia="Times New Roman" w:cs="Helvetica"/>
          <w:color w:val="595959" w:themeColor="text1" w:themeTint="A6"/>
          <w:szCs w:val="22"/>
        </w:rPr>
      </w:pPr>
      <w:r w:rsidRPr="008E5E12">
        <w:rPr>
          <w:rFonts w:eastAsia="Times New Roman" w:cs="Helvetica"/>
          <w:color w:val="595959" w:themeColor="text1" w:themeTint="A6"/>
          <w:szCs w:val="22"/>
        </w:rPr>
        <w:t xml:space="preserve">de la información. Igualmente se </w:t>
      </w:r>
      <w:r>
        <w:rPr>
          <w:rFonts w:eastAsia="Times New Roman" w:cs="Helvetica"/>
          <w:color w:val="595959" w:themeColor="text1" w:themeTint="A6"/>
          <w:szCs w:val="22"/>
        </w:rPr>
        <w:t>consideran elementos del context</w:t>
      </w:r>
      <w:r w:rsidRPr="008E5E12">
        <w:rPr>
          <w:rFonts w:eastAsia="Times New Roman" w:cs="Helvetica"/>
          <w:color w:val="595959" w:themeColor="text1" w:themeTint="A6"/>
          <w:szCs w:val="22"/>
        </w:rPr>
        <w:t>o interno y externo de</w:t>
      </w:r>
      <w:r w:rsidR="00C532CF" w:rsidRPr="00C532CF">
        <w:t xml:space="preserve"> </w:t>
      </w:r>
      <w:r w:rsidR="00C532CF" w:rsidRPr="00C532CF">
        <w:rPr>
          <w:rFonts w:eastAsia="Times New Roman" w:cs="Helvetica"/>
          <w:color w:val="595959" w:themeColor="text1" w:themeTint="A6"/>
          <w:szCs w:val="22"/>
        </w:rPr>
        <w:t xml:space="preserve">seguridad digital en los aspectos relacionados con: transformación digital, </w:t>
      </w:r>
      <w:r w:rsidR="00C532CF" w:rsidRPr="00B4398B">
        <w:rPr>
          <w:rFonts w:eastAsia="Times New Roman" w:cs="Helvetica"/>
          <w:color w:val="595959" w:themeColor="text1" w:themeTint="A6"/>
          <w:szCs w:val="22"/>
        </w:rPr>
        <w:t>análisis y gestión de riesgos, sensibilización en seguridad de la información, cibersegurida</w:t>
      </w:r>
      <w:r w:rsidR="00C532CF" w:rsidRPr="00C532CF">
        <w:rPr>
          <w:rFonts w:eastAsia="Times New Roman" w:cs="Helvetica"/>
          <w:color w:val="595959" w:themeColor="text1" w:themeTint="A6"/>
          <w:szCs w:val="22"/>
        </w:rPr>
        <w:t>d, fortalecimiento</w:t>
      </w:r>
      <w:r w:rsidR="00C532CF">
        <w:rPr>
          <w:rFonts w:eastAsia="Times New Roman" w:cs="Helvetica"/>
          <w:color w:val="595959" w:themeColor="text1" w:themeTint="A6"/>
          <w:szCs w:val="22"/>
        </w:rPr>
        <w:t xml:space="preserve"> </w:t>
      </w:r>
      <w:r w:rsidR="00C532CF" w:rsidRPr="00C532CF">
        <w:rPr>
          <w:rFonts w:eastAsia="Times New Roman" w:cs="Helvetica"/>
          <w:color w:val="595959" w:themeColor="text1" w:themeTint="A6"/>
          <w:szCs w:val="22"/>
        </w:rPr>
        <w:t>del sistema integrado de planeación y gestión institucional, gestión de controles de seguridad</w:t>
      </w:r>
      <w:r w:rsidR="00C532CF">
        <w:rPr>
          <w:rFonts w:eastAsia="Times New Roman" w:cs="Helvetica"/>
          <w:color w:val="595959" w:themeColor="text1" w:themeTint="A6"/>
          <w:szCs w:val="22"/>
        </w:rPr>
        <w:t xml:space="preserve"> </w:t>
      </w:r>
      <w:r w:rsidR="00C532CF" w:rsidRPr="00C532CF">
        <w:rPr>
          <w:rFonts w:eastAsia="Times New Roman" w:cs="Helvetica"/>
          <w:color w:val="595959" w:themeColor="text1" w:themeTint="A6"/>
          <w:szCs w:val="22"/>
        </w:rPr>
        <w:t>informática y actualización del diagnóstico de seguridad de la información.</w:t>
      </w:r>
    </w:p>
    <w:p w14:paraId="793683E3" w14:textId="77777777" w:rsidR="0051216E" w:rsidRPr="008E5E12" w:rsidRDefault="0051216E" w:rsidP="00E73951">
      <w:pPr>
        <w:spacing w:line="276" w:lineRule="auto"/>
        <w:ind w:right="51"/>
        <w:jc w:val="both"/>
        <w:rPr>
          <w:rFonts w:eastAsia="Times New Roman" w:cs="Helvetica"/>
          <w:color w:val="595959" w:themeColor="text1" w:themeTint="A6"/>
          <w:szCs w:val="22"/>
        </w:rPr>
      </w:pPr>
    </w:p>
    <w:p w14:paraId="3B6E8424" w14:textId="77777777" w:rsidR="002B0060" w:rsidRPr="008E5E12" w:rsidRDefault="002B0060" w:rsidP="00E73951">
      <w:pPr>
        <w:spacing w:line="276" w:lineRule="auto"/>
        <w:rPr>
          <w:rFonts w:eastAsia="Times New Roman" w:cs="Helvetica"/>
          <w:color w:val="595959" w:themeColor="text1" w:themeTint="A6"/>
          <w:szCs w:val="22"/>
        </w:rPr>
      </w:pPr>
    </w:p>
    <w:p w14:paraId="19D0297B" w14:textId="77777777" w:rsidR="0009064A" w:rsidRDefault="0009064A"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67" w:name="_Toc155984366"/>
      <w:r>
        <w:rPr>
          <w:rFonts w:cs="Helvetica"/>
          <w:color w:val="595959" w:themeColor="text1" w:themeTint="A6"/>
          <w:sz w:val="22"/>
          <w:szCs w:val="22"/>
          <w:lang w:val="es-CO"/>
        </w:rPr>
        <w:lastRenderedPageBreak/>
        <w:t>Uso y Apropiación</w:t>
      </w:r>
      <w:bookmarkEnd w:id="67"/>
    </w:p>
    <w:p w14:paraId="61D40356" w14:textId="77777777" w:rsidR="0009064A" w:rsidRDefault="0009064A" w:rsidP="00E73951">
      <w:pPr>
        <w:spacing w:line="276" w:lineRule="auto"/>
      </w:pPr>
    </w:p>
    <w:p w14:paraId="1D90E82A" w14:textId="77777777" w:rsidR="0009064A" w:rsidRPr="0009064A" w:rsidRDefault="0009064A" w:rsidP="00E73951">
      <w:pPr>
        <w:spacing w:line="276" w:lineRule="auto"/>
        <w:ind w:right="51"/>
        <w:jc w:val="both"/>
        <w:rPr>
          <w:rFonts w:eastAsia="Times New Roman" w:cs="Helvetica"/>
          <w:color w:val="595959" w:themeColor="text1" w:themeTint="A6"/>
          <w:szCs w:val="22"/>
        </w:rPr>
      </w:pPr>
      <w:r w:rsidRPr="0009064A">
        <w:rPr>
          <w:rFonts w:eastAsia="Times New Roman" w:cs="Helvetica"/>
          <w:color w:val="595959" w:themeColor="text1" w:themeTint="A6"/>
          <w:szCs w:val="22"/>
        </w:rPr>
        <w:t>Como parte de la estrategia de la implementación de la Política de Gobierno Digital, para el dominio de uso y apropiación, Función Pública promueve el uso eficiente de las</w:t>
      </w:r>
      <w:r>
        <w:rPr>
          <w:rFonts w:eastAsia="Times New Roman" w:cs="Helvetica"/>
          <w:color w:val="595959" w:themeColor="text1" w:themeTint="A6"/>
          <w:szCs w:val="22"/>
        </w:rPr>
        <w:t xml:space="preserve"> </w:t>
      </w:r>
      <w:r w:rsidRPr="0009064A">
        <w:rPr>
          <w:rFonts w:eastAsia="Times New Roman" w:cs="Helvetica"/>
          <w:color w:val="595959" w:themeColor="text1" w:themeTint="A6"/>
          <w:szCs w:val="22"/>
        </w:rPr>
        <w:t>herramientas tecnológicas y la apropiación de los proyectos de TI a nivel institucional.</w:t>
      </w:r>
    </w:p>
    <w:p w14:paraId="5B2758A4" w14:textId="77777777" w:rsidR="0009064A" w:rsidRPr="0009064A" w:rsidRDefault="0009064A" w:rsidP="00E73951">
      <w:pPr>
        <w:spacing w:line="276" w:lineRule="auto"/>
        <w:ind w:right="51"/>
        <w:jc w:val="both"/>
        <w:rPr>
          <w:rFonts w:eastAsia="Times New Roman" w:cs="Helvetica"/>
          <w:color w:val="595959" w:themeColor="text1" w:themeTint="A6"/>
          <w:szCs w:val="22"/>
        </w:rPr>
      </w:pPr>
    </w:p>
    <w:p w14:paraId="0F806D10" w14:textId="77777777" w:rsidR="0009064A" w:rsidRPr="0009064A" w:rsidRDefault="0009064A" w:rsidP="00E73951">
      <w:pPr>
        <w:spacing w:line="276" w:lineRule="auto"/>
        <w:ind w:right="51"/>
        <w:jc w:val="both"/>
        <w:rPr>
          <w:rFonts w:eastAsia="Times New Roman" w:cs="Helvetica"/>
          <w:color w:val="595959" w:themeColor="text1" w:themeTint="A6"/>
          <w:szCs w:val="22"/>
        </w:rPr>
      </w:pPr>
      <w:r w:rsidRPr="0009064A">
        <w:rPr>
          <w:rFonts w:eastAsia="Times New Roman" w:cs="Helvetica"/>
          <w:color w:val="595959" w:themeColor="text1" w:themeTint="A6"/>
          <w:szCs w:val="22"/>
        </w:rPr>
        <w:t>En este sentido, se continuará con la implementación de la estrategia de uso y apropiación,</w:t>
      </w:r>
    </w:p>
    <w:p w14:paraId="4CE4BE5A" w14:textId="77777777" w:rsidR="0009064A" w:rsidRPr="0009064A" w:rsidRDefault="0009064A" w:rsidP="00E73951">
      <w:pPr>
        <w:spacing w:line="276" w:lineRule="auto"/>
        <w:ind w:right="51"/>
        <w:jc w:val="both"/>
        <w:rPr>
          <w:rFonts w:eastAsia="Times New Roman" w:cs="Helvetica"/>
          <w:color w:val="595959" w:themeColor="text1" w:themeTint="A6"/>
          <w:szCs w:val="22"/>
        </w:rPr>
      </w:pPr>
      <w:r w:rsidRPr="0009064A">
        <w:rPr>
          <w:rFonts w:eastAsia="Times New Roman" w:cs="Helvetica"/>
          <w:color w:val="595959" w:themeColor="text1" w:themeTint="A6"/>
          <w:szCs w:val="22"/>
        </w:rPr>
        <w:t>con el fin de fortalecer las competencias del recurso humano de la Entidad en TI. La estrategia</w:t>
      </w:r>
      <w:r>
        <w:rPr>
          <w:rFonts w:eastAsia="Times New Roman" w:cs="Helvetica"/>
          <w:color w:val="595959" w:themeColor="text1" w:themeTint="A6"/>
          <w:szCs w:val="22"/>
        </w:rPr>
        <w:t xml:space="preserve"> </w:t>
      </w:r>
      <w:r w:rsidRPr="0009064A">
        <w:rPr>
          <w:rFonts w:eastAsia="Times New Roman" w:cs="Helvetica"/>
          <w:color w:val="595959" w:themeColor="text1" w:themeTint="A6"/>
          <w:szCs w:val="22"/>
        </w:rPr>
        <w:t>plantea la ejecución de talleres, campañas de sensibilización, capacitaciones y elaboración</w:t>
      </w:r>
      <w:r>
        <w:rPr>
          <w:rFonts w:eastAsia="Times New Roman" w:cs="Helvetica"/>
          <w:color w:val="595959" w:themeColor="text1" w:themeTint="A6"/>
          <w:szCs w:val="22"/>
        </w:rPr>
        <w:t xml:space="preserve"> </w:t>
      </w:r>
      <w:r w:rsidRPr="0009064A">
        <w:rPr>
          <w:rFonts w:eastAsia="Times New Roman" w:cs="Helvetica"/>
          <w:color w:val="595959" w:themeColor="text1" w:themeTint="A6"/>
          <w:szCs w:val="22"/>
        </w:rPr>
        <w:t>de piezas audiovisuales encaminadas a concientizar y capacitar al talento humano en la</w:t>
      </w:r>
      <w:r>
        <w:rPr>
          <w:rFonts w:eastAsia="Times New Roman" w:cs="Helvetica"/>
          <w:color w:val="595959" w:themeColor="text1" w:themeTint="A6"/>
          <w:szCs w:val="22"/>
        </w:rPr>
        <w:t xml:space="preserve"> </w:t>
      </w:r>
      <w:r w:rsidRPr="0009064A">
        <w:rPr>
          <w:rFonts w:eastAsia="Times New Roman" w:cs="Helvetica"/>
          <w:color w:val="595959" w:themeColor="text1" w:themeTint="A6"/>
          <w:szCs w:val="22"/>
        </w:rPr>
        <w:t>importancia del uso de las TI a nivel personal e institucional.</w:t>
      </w:r>
      <w:r w:rsidR="00787CA3">
        <w:rPr>
          <w:rFonts w:eastAsia="Times New Roman" w:cs="Helvetica"/>
          <w:color w:val="595959" w:themeColor="text1" w:themeTint="A6"/>
          <w:szCs w:val="22"/>
        </w:rPr>
        <w:t xml:space="preserve"> </w:t>
      </w:r>
      <w:r w:rsidRPr="0009064A">
        <w:rPr>
          <w:rFonts w:eastAsia="Times New Roman" w:cs="Helvetica"/>
          <w:color w:val="595959" w:themeColor="text1" w:themeTint="A6"/>
          <w:szCs w:val="22"/>
        </w:rPr>
        <w:t>Así mismo, fortalecer el uso y apropiación de los sistemas de información institucionales y el</w:t>
      </w:r>
      <w:r>
        <w:rPr>
          <w:rFonts w:eastAsia="Times New Roman" w:cs="Helvetica"/>
          <w:color w:val="595959" w:themeColor="text1" w:themeTint="A6"/>
          <w:szCs w:val="22"/>
        </w:rPr>
        <w:t xml:space="preserve"> </w:t>
      </w:r>
      <w:r w:rsidRPr="0009064A">
        <w:rPr>
          <w:rFonts w:eastAsia="Times New Roman" w:cs="Helvetica"/>
          <w:color w:val="595959" w:themeColor="text1" w:themeTint="A6"/>
          <w:szCs w:val="22"/>
        </w:rPr>
        <w:t>uso de los servicios de TI como habilitadores para alcanzar los objetivos institucionales y</w:t>
      </w:r>
      <w:r>
        <w:rPr>
          <w:rFonts w:eastAsia="Times New Roman" w:cs="Helvetica"/>
          <w:color w:val="595959" w:themeColor="text1" w:themeTint="A6"/>
          <w:szCs w:val="22"/>
        </w:rPr>
        <w:t xml:space="preserve"> </w:t>
      </w:r>
      <w:r w:rsidRPr="0009064A">
        <w:rPr>
          <w:rFonts w:eastAsia="Times New Roman" w:cs="Helvetica"/>
          <w:color w:val="595959" w:themeColor="text1" w:themeTint="A6"/>
          <w:szCs w:val="22"/>
        </w:rPr>
        <w:t>sectoriales de Función Púbica.</w:t>
      </w:r>
    </w:p>
    <w:p w14:paraId="7E675DBB" w14:textId="77777777" w:rsidR="001D594B" w:rsidRPr="00C15996" w:rsidRDefault="001D594B" w:rsidP="00E73951">
      <w:pPr>
        <w:spacing w:line="276" w:lineRule="auto"/>
        <w:ind w:right="51"/>
        <w:jc w:val="both"/>
        <w:rPr>
          <w:rFonts w:cs="Helvetica"/>
          <w:color w:val="595959" w:themeColor="text1" w:themeTint="A6"/>
          <w:szCs w:val="22"/>
        </w:rPr>
      </w:pPr>
    </w:p>
    <w:p w14:paraId="5E83C35F" w14:textId="77777777" w:rsidR="007672E6" w:rsidRPr="00C15996" w:rsidRDefault="007672E6"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68" w:name="_Toc54980089"/>
      <w:bookmarkStart w:id="69" w:name="_Toc155984367"/>
      <w:r w:rsidRPr="00C15996">
        <w:rPr>
          <w:rFonts w:cs="Helvetica"/>
          <w:color w:val="595959" w:themeColor="text1" w:themeTint="A6"/>
          <w:sz w:val="22"/>
          <w:szCs w:val="22"/>
          <w:lang w:val="es-CO"/>
        </w:rPr>
        <w:t>Gestión de Proyectos</w:t>
      </w:r>
      <w:bookmarkEnd w:id="68"/>
      <w:bookmarkEnd w:id="69"/>
    </w:p>
    <w:p w14:paraId="7FEAF7D6" w14:textId="77777777" w:rsidR="008D148C" w:rsidRPr="00C15996" w:rsidRDefault="008D148C" w:rsidP="00E73951">
      <w:pPr>
        <w:spacing w:line="276" w:lineRule="auto"/>
        <w:ind w:right="51"/>
        <w:rPr>
          <w:rFonts w:cs="Helvetica"/>
          <w:color w:val="595959" w:themeColor="text1" w:themeTint="A6"/>
          <w:szCs w:val="22"/>
        </w:rPr>
      </w:pPr>
    </w:p>
    <w:p w14:paraId="7432D542" w14:textId="77777777" w:rsidR="008D148C" w:rsidRDefault="008D148C"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Dentro del proceso </w:t>
      </w:r>
      <w:hyperlink r:id="rId30" w:history="1">
        <w:r w:rsidRPr="00C15996">
          <w:rPr>
            <w:rFonts w:eastAsia="Times New Roman" w:cs="Helvetica"/>
            <w:color w:val="595959" w:themeColor="text1" w:themeTint="A6"/>
            <w:szCs w:val="22"/>
          </w:rPr>
          <w:t xml:space="preserve"> Tecnologías de la Información</w:t>
        </w:r>
      </w:hyperlink>
      <w:r w:rsidRPr="00C15996">
        <w:rPr>
          <w:rFonts w:eastAsia="Times New Roman" w:cs="Helvetica"/>
          <w:color w:val="595959" w:themeColor="text1" w:themeTint="A6"/>
          <w:szCs w:val="22"/>
        </w:rPr>
        <w:t xml:space="preserve"> se encuentra el procedimiento de Gestión de TI el cual tiene como objetivo gestionar el ciclo de la vida de las tecnologías de información y Comunicaciones (TIC), para entregar valor a la entidad por medio de la integración y alineación con la estrategia institucional, este procedimiento inicia con la definición de la estrategia de TI alineada a la estrategia institucional y finaliza con el control, seguimiento y mejora.</w:t>
      </w:r>
    </w:p>
    <w:p w14:paraId="5D2C4361" w14:textId="77777777" w:rsidR="0051216E" w:rsidRPr="00C15996" w:rsidRDefault="0051216E" w:rsidP="00E73951">
      <w:pPr>
        <w:spacing w:line="276" w:lineRule="auto"/>
        <w:ind w:right="51"/>
        <w:jc w:val="both"/>
        <w:rPr>
          <w:rFonts w:eastAsia="Times New Roman" w:cs="Helvetica"/>
          <w:color w:val="595959" w:themeColor="text1" w:themeTint="A6"/>
          <w:szCs w:val="22"/>
        </w:rPr>
      </w:pPr>
    </w:p>
    <w:p w14:paraId="0621CA91" w14:textId="77777777" w:rsidR="008D148C" w:rsidRDefault="008D148C"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Dentro de las actividades a desarrollar están:</w:t>
      </w:r>
    </w:p>
    <w:p w14:paraId="5964C67C" w14:textId="77777777" w:rsidR="00787CA3" w:rsidRPr="00C15996" w:rsidRDefault="00787CA3" w:rsidP="00E73951">
      <w:pPr>
        <w:spacing w:line="276" w:lineRule="auto"/>
        <w:ind w:right="51"/>
        <w:jc w:val="both"/>
        <w:rPr>
          <w:rFonts w:eastAsia="Times New Roman" w:cs="Helvetica"/>
          <w:color w:val="595959" w:themeColor="text1" w:themeTint="A6"/>
          <w:szCs w:val="22"/>
        </w:rPr>
      </w:pPr>
    </w:p>
    <w:p w14:paraId="0A1F6A87" w14:textId="77777777" w:rsidR="008D148C" w:rsidRPr="0051216E" w:rsidRDefault="008D148C" w:rsidP="00E73951">
      <w:pPr>
        <w:pStyle w:val="Prrafodelista"/>
        <w:numPr>
          <w:ilvl w:val="0"/>
          <w:numId w:val="36"/>
        </w:num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t xml:space="preserve">Revisar o actualizar el PETI </w:t>
      </w:r>
    </w:p>
    <w:p w14:paraId="72466A99" w14:textId="77777777" w:rsidR="008D148C" w:rsidRPr="0051216E" w:rsidRDefault="008D148C" w:rsidP="00E73951">
      <w:pPr>
        <w:pStyle w:val="Prrafodelista"/>
        <w:numPr>
          <w:ilvl w:val="0"/>
          <w:numId w:val="36"/>
        </w:num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t xml:space="preserve">Designar gerente de proyecto </w:t>
      </w:r>
    </w:p>
    <w:p w14:paraId="12745A35" w14:textId="77777777" w:rsidR="008D148C" w:rsidRPr="0051216E" w:rsidRDefault="008D148C" w:rsidP="00E73951">
      <w:pPr>
        <w:pStyle w:val="Prrafodelista"/>
        <w:numPr>
          <w:ilvl w:val="0"/>
          <w:numId w:val="36"/>
        </w:num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t xml:space="preserve">Formalizar el proyecto </w:t>
      </w:r>
    </w:p>
    <w:p w14:paraId="14B56904" w14:textId="77777777" w:rsidR="008F5470" w:rsidRPr="0051216E"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t xml:space="preserve">Objetivo </w:t>
      </w:r>
    </w:p>
    <w:p w14:paraId="0E8A760E" w14:textId="77777777" w:rsidR="008F5470" w:rsidRPr="0051216E"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t xml:space="preserve">Alcance general </w:t>
      </w:r>
    </w:p>
    <w:p w14:paraId="70DFA204" w14:textId="77777777" w:rsidR="008F5470" w:rsidRPr="0051216E"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t xml:space="preserve">Identificación de interesados </w:t>
      </w:r>
    </w:p>
    <w:p w14:paraId="4E5776BA"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Gestionar el inicio del procedimiento contractual </w:t>
      </w:r>
    </w:p>
    <w:p w14:paraId="0C72A067" w14:textId="77777777" w:rsidR="008D148C" w:rsidRPr="00C15996" w:rsidRDefault="008D148C" w:rsidP="00E73951">
      <w:pPr>
        <w:pStyle w:val="Prrafodelista"/>
        <w:numPr>
          <w:ilvl w:val="0"/>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Seleccionar los proveedores de servicios de TI</w:t>
      </w:r>
    </w:p>
    <w:p w14:paraId="2480594D" w14:textId="77777777" w:rsidR="00B079BF"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Evaluar las propuestas de los diferentes proveedores interesados en ejecutar el proyecto</w:t>
      </w:r>
    </w:p>
    <w:p w14:paraId="6AEE9631" w14:textId="77777777" w:rsidR="008D148C" w:rsidRPr="00C15996" w:rsidRDefault="008D148C" w:rsidP="00E73951">
      <w:pPr>
        <w:pStyle w:val="Prrafodelista"/>
        <w:numPr>
          <w:ilvl w:val="0"/>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Procedimiento de ejecución contractual </w:t>
      </w:r>
    </w:p>
    <w:p w14:paraId="5E04D0FB" w14:textId="77777777" w:rsidR="008D148C" w:rsidRPr="00C15996" w:rsidRDefault="008D148C" w:rsidP="00E73951">
      <w:pPr>
        <w:pStyle w:val="Prrafodelista"/>
        <w:numPr>
          <w:ilvl w:val="0"/>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Elaboración plan operativo de los proyectos </w:t>
      </w:r>
    </w:p>
    <w:p w14:paraId="79D21EB2"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Alcance calidad </w:t>
      </w:r>
    </w:p>
    <w:p w14:paraId="0CF099FD"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lastRenderedPageBreak/>
        <w:t xml:space="preserve">Cronograma </w:t>
      </w:r>
    </w:p>
    <w:p w14:paraId="05503430"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Recursos humanos </w:t>
      </w:r>
    </w:p>
    <w:p w14:paraId="70EECE88"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Riesgos </w:t>
      </w:r>
    </w:p>
    <w:p w14:paraId="147620FC"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Adquisiciones e interesados </w:t>
      </w:r>
    </w:p>
    <w:p w14:paraId="12DC147A" w14:textId="77777777" w:rsidR="00B079BF" w:rsidRPr="00C15996" w:rsidRDefault="00B079BF" w:rsidP="00E73951">
      <w:pPr>
        <w:pStyle w:val="Prrafodelista"/>
        <w:shd w:val="clear" w:color="auto" w:fill="FFFFFF"/>
        <w:spacing w:before="100" w:beforeAutospacing="1" w:after="100" w:afterAutospacing="1" w:line="276" w:lineRule="auto"/>
        <w:ind w:left="1440" w:right="51"/>
        <w:jc w:val="both"/>
        <w:textAlignment w:val="center"/>
        <w:rPr>
          <w:rFonts w:eastAsia="Times New Roman" w:cs="Helvetica"/>
          <w:color w:val="595959" w:themeColor="text1" w:themeTint="A6"/>
          <w:szCs w:val="22"/>
          <w:lang w:eastAsia="es-CO"/>
        </w:rPr>
      </w:pPr>
    </w:p>
    <w:p w14:paraId="200A5740" w14:textId="77777777" w:rsidR="008D148C" w:rsidRPr="00C15996" w:rsidRDefault="008D148C" w:rsidP="00E73951">
      <w:pPr>
        <w:pStyle w:val="Prrafodelista"/>
        <w:numPr>
          <w:ilvl w:val="0"/>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Ejecución de proyectos </w:t>
      </w:r>
    </w:p>
    <w:p w14:paraId="47C1FE4D"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Dirección del proyecto </w:t>
      </w:r>
    </w:p>
    <w:p w14:paraId="7845B7D2"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Aseguramientos de calidad </w:t>
      </w:r>
    </w:p>
    <w:p w14:paraId="25A9EA0D"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Gestión equipo de trabajo </w:t>
      </w:r>
    </w:p>
    <w:p w14:paraId="0284CAD2"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Gestión de las comunicaciones </w:t>
      </w:r>
    </w:p>
    <w:p w14:paraId="3B658274"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Adquisiciones </w:t>
      </w:r>
    </w:p>
    <w:p w14:paraId="404A5D68"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Gestión de los objetivos </w:t>
      </w:r>
    </w:p>
    <w:p w14:paraId="7FEE3146" w14:textId="77777777" w:rsidR="00B079BF" w:rsidRPr="00C15996" w:rsidRDefault="00B079BF" w:rsidP="00E73951">
      <w:pPr>
        <w:pStyle w:val="Prrafodelista"/>
        <w:shd w:val="clear" w:color="auto" w:fill="FFFFFF"/>
        <w:spacing w:before="100" w:beforeAutospacing="1" w:after="100" w:afterAutospacing="1" w:line="276" w:lineRule="auto"/>
        <w:ind w:left="1440" w:right="51"/>
        <w:jc w:val="both"/>
        <w:textAlignment w:val="center"/>
        <w:rPr>
          <w:rFonts w:eastAsia="Times New Roman" w:cs="Helvetica"/>
          <w:color w:val="595959" w:themeColor="text1" w:themeTint="A6"/>
          <w:szCs w:val="22"/>
          <w:lang w:eastAsia="es-CO"/>
        </w:rPr>
      </w:pPr>
    </w:p>
    <w:p w14:paraId="6FE54A1B" w14:textId="77777777" w:rsidR="008D148C" w:rsidRPr="00C15996" w:rsidRDefault="008D148C" w:rsidP="00E73951">
      <w:pPr>
        <w:pStyle w:val="Prrafodelista"/>
        <w:numPr>
          <w:ilvl w:val="0"/>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Cierre de proyecto </w:t>
      </w:r>
    </w:p>
    <w:p w14:paraId="4A58DB6E"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Seguimiento respecto a la línea base de tiempo </w:t>
      </w:r>
    </w:p>
    <w:p w14:paraId="4DE6DAE9" w14:textId="77777777" w:rsidR="008F5470" w:rsidRPr="00C15996" w:rsidRDefault="008F5470"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Alcance y costos </w:t>
      </w:r>
    </w:p>
    <w:p w14:paraId="2C68EF38" w14:textId="77777777" w:rsidR="00E94B2F" w:rsidRPr="00C15996" w:rsidRDefault="00E94B2F"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Gestión d control de cambios </w:t>
      </w:r>
    </w:p>
    <w:p w14:paraId="50ADF143" w14:textId="77777777" w:rsidR="00E94B2F" w:rsidRPr="00C15996" w:rsidRDefault="00E94B2F"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Control de riesgos y calidad </w:t>
      </w:r>
    </w:p>
    <w:p w14:paraId="3C0D80D7" w14:textId="77777777" w:rsidR="00E94B2F" w:rsidRPr="00C15996" w:rsidRDefault="00E94B2F"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Medir el cumplimiento de niveles de servicio </w:t>
      </w:r>
    </w:p>
    <w:p w14:paraId="6D14885A" w14:textId="77777777" w:rsidR="00E94B2F" w:rsidRPr="00C15996" w:rsidRDefault="00E94B2F"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Cierre de contratos y adquisiciones </w:t>
      </w:r>
    </w:p>
    <w:p w14:paraId="47BFD324" w14:textId="77777777" w:rsidR="00E94B2F" w:rsidRPr="00C15996" w:rsidRDefault="00E94B2F"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Lecciones aprendidas </w:t>
      </w:r>
    </w:p>
    <w:p w14:paraId="2513DC07" w14:textId="77777777" w:rsidR="00E94B2F" w:rsidRPr="00C15996" w:rsidRDefault="00E94B2F" w:rsidP="00E73951">
      <w:pPr>
        <w:pStyle w:val="Prrafodelista"/>
        <w:numPr>
          <w:ilvl w:val="1"/>
          <w:numId w:val="36"/>
        </w:num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Transferencia del conocimiento </w:t>
      </w:r>
    </w:p>
    <w:p w14:paraId="05ECCB1E" w14:textId="77777777" w:rsidR="0051216E" w:rsidRPr="00787CA3" w:rsidRDefault="0051216E" w:rsidP="00E73951">
      <w:pPr>
        <w:spacing w:line="276" w:lineRule="auto"/>
        <w:ind w:right="51"/>
        <w:rPr>
          <w:rFonts w:cs="Helvetica"/>
          <w:color w:val="595959" w:themeColor="text1" w:themeTint="A6"/>
          <w:sz w:val="24"/>
          <w:szCs w:val="24"/>
        </w:rPr>
      </w:pPr>
    </w:p>
    <w:p w14:paraId="6838F7D1" w14:textId="77777777" w:rsidR="005212A5" w:rsidRPr="00FE2ED9" w:rsidRDefault="005212A5"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Cs w:val="24"/>
          <w:lang w:val="es-CO"/>
        </w:rPr>
      </w:pPr>
      <w:bookmarkStart w:id="70" w:name="_Toc54980090"/>
      <w:bookmarkStart w:id="71" w:name="_Toc155984368"/>
      <w:r w:rsidRPr="00FE2ED9">
        <w:rPr>
          <w:rFonts w:cs="Helvetica"/>
          <w:color w:val="595959" w:themeColor="text1" w:themeTint="A6"/>
          <w:szCs w:val="24"/>
          <w:lang w:val="es-CO"/>
        </w:rPr>
        <w:t>Gestión de Información</w:t>
      </w:r>
      <w:bookmarkEnd w:id="70"/>
      <w:bookmarkEnd w:id="71"/>
    </w:p>
    <w:p w14:paraId="6C87F66C" w14:textId="77777777" w:rsidR="005212A5" w:rsidRPr="00FE2ED9" w:rsidRDefault="005212A5" w:rsidP="00E73951">
      <w:pPr>
        <w:spacing w:line="276" w:lineRule="auto"/>
        <w:ind w:right="51"/>
        <w:rPr>
          <w:rFonts w:cs="Helvetica"/>
          <w:color w:val="595959" w:themeColor="text1" w:themeTint="A6"/>
          <w:sz w:val="24"/>
          <w:szCs w:val="24"/>
        </w:rPr>
      </w:pPr>
    </w:p>
    <w:p w14:paraId="370583D9" w14:textId="77777777" w:rsidR="005212A5" w:rsidRPr="00C15996" w:rsidRDefault="005212A5"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72" w:name="_Toc54980091"/>
      <w:bookmarkStart w:id="73" w:name="_Toc155984369"/>
      <w:r w:rsidRPr="00C15996">
        <w:rPr>
          <w:rFonts w:cs="Helvetica"/>
          <w:color w:val="595959" w:themeColor="text1" w:themeTint="A6"/>
          <w:sz w:val="22"/>
          <w:szCs w:val="22"/>
          <w:lang w:val="es-CO"/>
        </w:rPr>
        <w:t>Planeación y Gobierno de la gestión de Información</w:t>
      </w:r>
      <w:bookmarkEnd w:id="72"/>
      <w:bookmarkEnd w:id="73"/>
    </w:p>
    <w:p w14:paraId="699FE3FC" w14:textId="77777777" w:rsidR="005212A5" w:rsidRPr="00C15996" w:rsidRDefault="005212A5" w:rsidP="00E73951">
      <w:pPr>
        <w:spacing w:line="276" w:lineRule="auto"/>
        <w:ind w:right="51"/>
        <w:rPr>
          <w:rFonts w:cs="Helvetica"/>
          <w:color w:val="595959" w:themeColor="text1" w:themeTint="A6"/>
          <w:szCs w:val="22"/>
        </w:rPr>
      </w:pPr>
    </w:p>
    <w:p w14:paraId="35FA37AE" w14:textId="77777777" w:rsidR="00636476" w:rsidRPr="0051216E" w:rsidRDefault="00636476" w:rsidP="00E73951">
      <w:p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t>El Directorio de Componentes de Información de Función Pública se define el nivel de acceso para cada uno de los usuarios que conforman la entidad y hace parte del directorio de componentes de información</w:t>
      </w:r>
      <w:r w:rsidR="0051216E">
        <w:rPr>
          <w:rFonts w:eastAsia="Times New Roman" w:cs="Helvetica"/>
          <w:color w:val="595959" w:themeColor="text1" w:themeTint="A6"/>
          <w:szCs w:val="22"/>
        </w:rPr>
        <w:t>.</w:t>
      </w:r>
    </w:p>
    <w:p w14:paraId="5B36CEB9" w14:textId="77777777" w:rsidR="00636476" w:rsidRPr="0051216E" w:rsidRDefault="00636476" w:rsidP="00E73951">
      <w:pPr>
        <w:spacing w:line="276" w:lineRule="auto"/>
        <w:ind w:right="51"/>
        <w:jc w:val="both"/>
        <w:rPr>
          <w:rFonts w:eastAsia="Times New Roman" w:cs="Helvetica"/>
          <w:color w:val="595959" w:themeColor="text1" w:themeTint="A6"/>
          <w:szCs w:val="22"/>
        </w:rPr>
      </w:pPr>
    </w:p>
    <w:p w14:paraId="60A5781B" w14:textId="77777777" w:rsidR="00636476" w:rsidRPr="0051216E" w:rsidRDefault="00636476" w:rsidP="00E73951">
      <w:p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t xml:space="preserve">La Oficina de TIC cuenta con el catálogo de servicios de información y la clasificación de activos de información. En relación con el catálogo de componentes de información (datos, información, servicios y flujos de información) se encuentra actualizado. De igual manera se cuenta con la matriz de lenguaje común de intercambio de información que realiza procesos de interoperabilidad para los sistemas misionales: </w:t>
      </w:r>
      <w:r w:rsidRPr="0051216E">
        <w:rPr>
          <w:rFonts w:ascii="Calibri" w:eastAsia="Times New Roman" w:hAnsi="Calibri" w:cs="Calibri"/>
          <w:color w:val="595959" w:themeColor="text1" w:themeTint="A6"/>
          <w:szCs w:val="22"/>
        </w:rPr>
        <w:t> </w:t>
      </w:r>
      <w:r w:rsidRPr="0051216E">
        <w:rPr>
          <w:rFonts w:eastAsia="Times New Roman" w:cs="Helvetica"/>
          <w:color w:val="595959" w:themeColor="text1" w:themeTint="A6"/>
          <w:szCs w:val="22"/>
        </w:rPr>
        <w:t>Sistema de Información y Gestión del Empleo Público</w:t>
      </w:r>
      <w:r w:rsidRPr="0051216E">
        <w:rPr>
          <w:rFonts w:ascii="Calibri" w:eastAsia="Times New Roman" w:hAnsi="Calibri" w:cs="Calibri"/>
          <w:color w:val="595959" w:themeColor="text1" w:themeTint="A6"/>
          <w:szCs w:val="22"/>
        </w:rPr>
        <w:t> </w:t>
      </w:r>
      <w:r w:rsidRPr="0051216E">
        <w:rPr>
          <w:rFonts w:eastAsia="Times New Roman" w:cs="Helvetica"/>
          <w:color w:val="595959" w:themeColor="text1" w:themeTint="A6"/>
          <w:szCs w:val="22"/>
        </w:rPr>
        <w:t>- SIGEP, el Sistema Único de Información de Trámites -  SUIT y el Formulario único de Reportes y Avances de Gestión - FURAG.</w:t>
      </w:r>
    </w:p>
    <w:p w14:paraId="46FD8909" w14:textId="77777777" w:rsidR="00636476" w:rsidRPr="0051216E" w:rsidRDefault="00636476" w:rsidP="00E73951">
      <w:pPr>
        <w:spacing w:line="276" w:lineRule="auto"/>
        <w:ind w:right="51"/>
        <w:jc w:val="both"/>
        <w:rPr>
          <w:rFonts w:eastAsia="Times New Roman" w:cs="Helvetica"/>
          <w:color w:val="595959" w:themeColor="text1" w:themeTint="A6"/>
          <w:szCs w:val="22"/>
        </w:rPr>
      </w:pPr>
    </w:p>
    <w:p w14:paraId="077F0753" w14:textId="77777777" w:rsidR="00636476" w:rsidRPr="0051216E" w:rsidRDefault="00636476" w:rsidP="00E73951">
      <w:pPr>
        <w:spacing w:line="276" w:lineRule="auto"/>
        <w:ind w:right="51"/>
        <w:jc w:val="both"/>
        <w:rPr>
          <w:rFonts w:eastAsia="Times New Roman" w:cs="Helvetica"/>
          <w:color w:val="595959" w:themeColor="text1" w:themeTint="A6"/>
          <w:szCs w:val="22"/>
        </w:rPr>
      </w:pPr>
      <w:r w:rsidRPr="0051216E">
        <w:rPr>
          <w:rFonts w:eastAsia="Times New Roman" w:cs="Helvetica"/>
          <w:color w:val="595959" w:themeColor="text1" w:themeTint="A6"/>
          <w:szCs w:val="22"/>
        </w:rPr>
        <w:lastRenderedPageBreak/>
        <w:t>Función Pública realiza la publicación periódica de los datos en la plataforma de datos abiertos del MinTic, sin embargo, la entidad debe reforzar las campañas o mecanismos para impulsar el uso de su información a grupos de interés, lo anterior con la participación de la Dirección de Gestión del Conocimiento y las áreas productoras de la información.</w:t>
      </w:r>
    </w:p>
    <w:p w14:paraId="2F48A198" w14:textId="77777777" w:rsidR="00636476" w:rsidRPr="0051216E" w:rsidRDefault="00636476" w:rsidP="00E73951">
      <w:pPr>
        <w:spacing w:line="276" w:lineRule="auto"/>
        <w:ind w:right="51"/>
        <w:jc w:val="both"/>
        <w:rPr>
          <w:rFonts w:eastAsia="Times New Roman" w:cs="Helvetica"/>
          <w:color w:val="595959" w:themeColor="text1" w:themeTint="A6"/>
          <w:szCs w:val="22"/>
        </w:rPr>
      </w:pPr>
    </w:p>
    <w:p w14:paraId="106BFEAB" w14:textId="77777777" w:rsidR="00636476" w:rsidRPr="00C15996" w:rsidRDefault="00636476"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La mayor parte de la información que genera y administra Función Pública cumple con el criterio de fuente única de información. Las excepciones se presentan por fuentes de datos no unificadas, utilización de motor de bases de datos diferentes a Oracle o por la contracción de servicios de información en la nube. </w:t>
      </w:r>
    </w:p>
    <w:p w14:paraId="1A158D50" w14:textId="77777777" w:rsidR="00636476" w:rsidRPr="00C15996" w:rsidRDefault="00636476" w:rsidP="00E73951">
      <w:pPr>
        <w:spacing w:line="276" w:lineRule="auto"/>
        <w:ind w:right="51"/>
        <w:jc w:val="both"/>
        <w:rPr>
          <w:rFonts w:eastAsia="Times New Roman" w:cs="Helvetica"/>
          <w:color w:val="595959" w:themeColor="text1" w:themeTint="A6"/>
          <w:szCs w:val="22"/>
        </w:rPr>
      </w:pPr>
    </w:p>
    <w:p w14:paraId="47DAE977" w14:textId="77777777" w:rsidR="00636476" w:rsidRPr="00C15996" w:rsidRDefault="00636476"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Como apoyo a gestión y toma de decisiones a nivel estratégico, Función Pública implementó el Sistema de Información Estratégica - SIE, el cual es una herramienta que consolida y dispone datos e información estadística para tomar decisiones y depurar datos. </w:t>
      </w:r>
    </w:p>
    <w:p w14:paraId="343B44EF" w14:textId="77777777" w:rsidR="00636476" w:rsidRPr="00C15996" w:rsidRDefault="00636476" w:rsidP="00E73951">
      <w:pPr>
        <w:spacing w:line="276" w:lineRule="auto"/>
        <w:ind w:right="51"/>
        <w:jc w:val="both"/>
        <w:rPr>
          <w:rFonts w:eastAsia="Times New Roman" w:cs="Helvetica"/>
          <w:color w:val="595959" w:themeColor="text1" w:themeTint="A6"/>
          <w:szCs w:val="22"/>
        </w:rPr>
      </w:pPr>
    </w:p>
    <w:p w14:paraId="60D06255" w14:textId="77777777" w:rsidR="00636476" w:rsidRPr="00C15996" w:rsidRDefault="00636476"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Para el acceso a la controladora inalámbrica se realiza por web, y a través de la controladora se realiza la revisión del estado de los Access Point y la conectividad WIFI.</w:t>
      </w:r>
      <w:r w:rsidR="00FE2ED9">
        <w:rPr>
          <w:rFonts w:eastAsia="Times New Roman" w:cs="Helvetica"/>
          <w:color w:val="595959" w:themeColor="text1" w:themeTint="A6"/>
          <w:szCs w:val="22"/>
        </w:rPr>
        <w:t xml:space="preserve"> </w:t>
      </w:r>
      <w:r w:rsidRPr="00C15996">
        <w:rPr>
          <w:rFonts w:eastAsia="Times New Roman" w:cs="Helvetica"/>
          <w:color w:val="595959" w:themeColor="text1" w:themeTint="A6"/>
          <w:szCs w:val="22"/>
        </w:rPr>
        <w:t xml:space="preserve">Para el monitoreo de los canales de conectividad contratados por función pública se utiliza una herramienta contratada con el proveedor de conectividad. Así mismo, se cuenta con una planta telefónica ISSABEL(Asterisk), la cual se accede a través de la consola WEB. </w:t>
      </w:r>
    </w:p>
    <w:p w14:paraId="35594B18" w14:textId="77777777" w:rsidR="00636476" w:rsidRPr="00C15996" w:rsidRDefault="00636476" w:rsidP="00E73951">
      <w:pPr>
        <w:spacing w:line="276" w:lineRule="auto"/>
        <w:ind w:right="51"/>
        <w:rPr>
          <w:rFonts w:eastAsia="Times New Roman" w:cs="Helvetica"/>
          <w:color w:val="595959" w:themeColor="text1" w:themeTint="A6"/>
          <w:szCs w:val="22"/>
          <w:lang w:eastAsia="es-CO"/>
        </w:rPr>
      </w:pPr>
    </w:p>
    <w:p w14:paraId="3DA2A6FE" w14:textId="77777777" w:rsidR="005212A5" w:rsidRPr="00C15996" w:rsidRDefault="00636476"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r w:rsidRPr="00C15996">
        <w:rPr>
          <w:rFonts w:eastAsia="Times New Roman" w:cs="Helvetica"/>
          <w:color w:val="595959" w:themeColor="text1" w:themeTint="A6"/>
          <w:sz w:val="22"/>
          <w:szCs w:val="22"/>
          <w:lang w:val="es-CO" w:eastAsia="es-CO"/>
        </w:rPr>
        <w:tab/>
      </w:r>
      <w:bookmarkStart w:id="74" w:name="_Toc155984370"/>
      <w:r w:rsidRPr="00C15996">
        <w:rPr>
          <w:rFonts w:cs="Helvetica"/>
          <w:color w:val="595959" w:themeColor="text1" w:themeTint="A6"/>
          <w:sz w:val="22"/>
          <w:szCs w:val="22"/>
          <w:lang w:val="es-CO"/>
        </w:rPr>
        <w:t>Arquitectura de Información</w:t>
      </w:r>
      <w:bookmarkEnd w:id="74"/>
    </w:p>
    <w:p w14:paraId="23ED3EDC" w14:textId="77777777" w:rsidR="002032C6" w:rsidRPr="00C15996" w:rsidRDefault="002032C6" w:rsidP="00E73951">
      <w:pPr>
        <w:spacing w:line="276" w:lineRule="auto"/>
        <w:ind w:right="51"/>
        <w:rPr>
          <w:rFonts w:cs="Helvetica"/>
          <w:color w:val="595959" w:themeColor="text1" w:themeTint="A6"/>
          <w:szCs w:val="22"/>
          <w:lang w:eastAsia="es-CO"/>
        </w:rPr>
      </w:pPr>
    </w:p>
    <w:p w14:paraId="5F913691" w14:textId="77777777" w:rsidR="002032C6" w:rsidRPr="00C15996" w:rsidRDefault="002032C6"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La Arquitectura de Sistemas de Información de La Función Pública debe estar basada en tecnologías reconocidas y productos probados por el área funcional. Así mismo, deben satisfacer los requerimientos funcionales y operacionales de Entidad de acuerdo con el plan estratégico institucional aprobado para la vigencia 202</w:t>
      </w:r>
      <w:r w:rsidR="00BA54C1" w:rsidRPr="00C15996">
        <w:rPr>
          <w:rFonts w:eastAsia="Times New Roman" w:cs="Helvetica"/>
          <w:color w:val="595959" w:themeColor="text1" w:themeTint="A6"/>
          <w:szCs w:val="22"/>
        </w:rPr>
        <w:t>4</w:t>
      </w:r>
      <w:r w:rsidRPr="00C15996">
        <w:rPr>
          <w:rFonts w:eastAsia="Times New Roman" w:cs="Helvetica"/>
          <w:color w:val="595959" w:themeColor="text1" w:themeTint="A6"/>
          <w:szCs w:val="22"/>
        </w:rPr>
        <w:t xml:space="preserve">, entre los cuales se resaltan la alta disponibilidad de los sistemas críticos que soportan los objetivos misionales, la administración integral de los sistemas, la seguridad, la actualización y la renovación tecnológica (escalabilidad y flexibilidad de la infraestructura TIC para soportar futuros crecimientos). </w:t>
      </w:r>
    </w:p>
    <w:p w14:paraId="60E73ECD" w14:textId="77777777" w:rsidR="00562FE7" w:rsidRPr="00C15996" w:rsidRDefault="00562FE7" w:rsidP="00E73951">
      <w:pPr>
        <w:pStyle w:val="Prrafodelista"/>
        <w:spacing w:line="276" w:lineRule="auto"/>
        <w:ind w:left="0" w:right="51"/>
        <w:jc w:val="both"/>
        <w:rPr>
          <w:rFonts w:eastAsia="Times New Roman" w:cs="Helvetica"/>
          <w:color w:val="595959" w:themeColor="text1" w:themeTint="A6"/>
          <w:szCs w:val="22"/>
        </w:rPr>
      </w:pPr>
    </w:p>
    <w:p w14:paraId="22612E6B" w14:textId="77777777" w:rsidR="001D594B" w:rsidRPr="00C15996" w:rsidRDefault="004A2F45"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eastAsia="Times New Roman" w:cs="Helvetica"/>
          <w:color w:val="595959" w:themeColor="text1" w:themeTint="A6"/>
          <w:sz w:val="22"/>
          <w:szCs w:val="22"/>
          <w:lang w:val="es-CO" w:eastAsia="es-CO"/>
        </w:rPr>
      </w:pPr>
      <w:bookmarkStart w:id="75" w:name="_Toc155984371"/>
      <w:r>
        <w:rPr>
          <w:rFonts w:eastAsia="Times New Roman" w:cs="Helvetica"/>
          <w:color w:val="595959" w:themeColor="text1" w:themeTint="A6"/>
          <w:sz w:val="22"/>
          <w:szCs w:val="22"/>
          <w:lang w:val="es-CO" w:eastAsia="es-CO"/>
        </w:rPr>
        <w:t>Interoperabilidad</w:t>
      </w:r>
      <w:bookmarkEnd w:id="75"/>
    </w:p>
    <w:p w14:paraId="053E8096" w14:textId="77777777" w:rsidR="00E70C10" w:rsidRPr="00C15996" w:rsidRDefault="00E70C10" w:rsidP="00E73951">
      <w:pPr>
        <w:spacing w:line="276" w:lineRule="auto"/>
        <w:ind w:right="51"/>
        <w:rPr>
          <w:rFonts w:cs="Helvetica"/>
          <w:color w:val="595959" w:themeColor="text1" w:themeTint="A6"/>
          <w:szCs w:val="22"/>
          <w:lang w:eastAsia="es-CO"/>
        </w:rPr>
      </w:pPr>
    </w:p>
    <w:p w14:paraId="49D7B96F" w14:textId="77777777" w:rsidR="00B738E5" w:rsidRDefault="00B738E5"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La Oficina de Tecnologías de la Información y las Comunicaciones ha venido implementando servicios de interoperabilidad, para lo cual ha contado con el acompañamiento de la Agencia Nacional Digital y MINTIC.</w:t>
      </w:r>
      <w:r w:rsidR="00787CA3">
        <w:rPr>
          <w:rFonts w:eastAsia="Times New Roman" w:cs="Helvetica"/>
          <w:color w:val="595959" w:themeColor="text1" w:themeTint="A6"/>
          <w:szCs w:val="22"/>
        </w:rPr>
        <w:t xml:space="preserve"> </w:t>
      </w:r>
      <w:r w:rsidRPr="00C15996">
        <w:rPr>
          <w:rFonts w:eastAsia="Times New Roman" w:cs="Helvetica"/>
          <w:color w:val="595959" w:themeColor="text1" w:themeTint="A6"/>
          <w:szCs w:val="22"/>
        </w:rPr>
        <w:t>Los servicios de interoperabilidad se realizan bajo la plataforma XROAD y estándares de Lenguaje Común de Información, según los lineamientos establecidos por MINTIC, cumpliendo con los tres ambientes exigidos (Pruebas, Preproducción y Producción) y debidamente actualizados y certificados por MINTIC.</w:t>
      </w:r>
    </w:p>
    <w:p w14:paraId="73F1A0FA" w14:textId="77777777" w:rsidR="004A2F45" w:rsidRPr="00C15996" w:rsidRDefault="004A2F45" w:rsidP="00E73951">
      <w:pPr>
        <w:spacing w:line="276" w:lineRule="auto"/>
        <w:ind w:right="51"/>
        <w:jc w:val="both"/>
        <w:rPr>
          <w:rFonts w:eastAsia="Times New Roman" w:cs="Helvetica"/>
          <w:color w:val="595959" w:themeColor="text1" w:themeTint="A6"/>
          <w:szCs w:val="22"/>
        </w:rPr>
      </w:pPr>
    </w:p>
    <w:p w14:paraId="17B985DE" w14:textId="77777777" w:rsidR="00B738E5" w:rsidRPr="00C15996" w:rsidRDefault="00B738E5"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 xml:space="preserve">Los retos que se tienen son: Mantener el equipo de desarrollo de interoperabilidad, fortalecer las capacidades tecnológicas de TI y revisar los temas de interoperabilidad, de acuerdo con las nuevas políticas de Función Pública. </w:t>
      </w:r>
    </w:p>
    <w:p w14:paraId="4351509E" w14:textId="77777777" w:rsidR="00C85C28" w:rsidRPr="00C15996" w:rsidRDefault="00C85C28" w:rsidP="00E73951">
      <w:pPr>
        <w:spacing w:line="276" w:lineRule="auto"/>
        <w:ind w:right="51"/>
        <w:jc w:val="both"/>
        <w:rPr>
          <w:rFonts w:cs="Helvetica"/>
          <w:color w:val="595959" w:themeColor="text1" w:themeTint="A6"/>
          <w:szCs w:val="22"/>
          <w:lang w:eastAsia="es-CO"/>
        </w:rPr>
      </w:pPr>
    </w:p>
    <w:p w14:paraId="218E955E" w14:textId="77777777" w:rsidR="007338BA" w:rsidRPr="00787CA3" w:rsidRDefault="007338BA"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Cs w:val="24"/>
          <w:lang w:val="es-CO"/>
        </w:rPr>
      </w:pPr>
      <w:bookmarkStart w:id="76" w:name="_Toc54980096"/>
      <w:bookmarkStart w:id="77" w:name="_Toc155984372"/>
      <w:r w:rsidRPr="00787CA3">
        <w:rPr>
          <w:rFonts w:cs="Helvetica"/>
          <w:color w:val="595959" w:themeColor="text1" w:themeTint="A6"/>
          <w:szCs w:val="24"/>
          <w:lang w:val="es-CO"/>
        </w:rPr>
        <w:t>Sistemas de Información</w:t>
      </w:r>
      <w:bookmarkEnd w:id="76"/>
      <w:bookmarkEnd w:id="77"/>
    </w:p>
    <w:p w14:paraId="7604F410" w14:textId="77777777" w:rsidR="007338BA" w:rsidRPr="00C15996" w:rsidRDefault="007338BA" w:rsidP="00E73951">
      <w:pPr>
        <w:spacing w:line="276" w:lineRule="auto"/>
        <w:ind w:right="51"/>
        <w:rPr>
          <w:rFonts w:cs="Helvetica"/>
          <w:color w:val="595959" w:themeColor="text1" w:themeTint="A6"/>
          <w:szCs w:val="22"/>
          <w:lang w:eastAsia="es-CO"/>
        </w:rPr>
      </w:pPr>
    </w:p>
    <w:p w14:paraId="3713FD81" w14:textId="77777777" w:rsidR="007338BA" w:rsidRPr="00C15996" w:rsidRDefault="007338BA"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78" w:name="_Toc54980097"/>
      <w:bookmarkStart w:id="79" w:name="_Toc155984373"/>
      <w:r w:rsidRPr="00C15996">
        <w:rPr>
          <w:rFonts w:cs="Helvetica"/>
          <w:color w:val="595959" w:themeColor="text1" w:themeTint="A6"/>
          <w:sz w:val="22"/>
          <w:szCs w:val="22"/>
          <w:lang w:val="es-CO"/>
        </w:rPr>
        <w:t>Catálogo de los Sistemas de Información</w:t>
      </w:r>
      <w:bookmarkEnd w:id="78"/>
      <w:bookmarkEnd w:id="79"/>
    </w:p>
    <w:p w14:paraId="14F102BA" w14:textId="77777777" w:rsidR="007338BA" w:rsidRPr="00F76C24" w:rsidRDefault="007338BA" w:rsidP="00E73951">
      <w:pPr>
        <w:spacing w:line="276" w:lineRule="auto"/>
        <w:ind w:right="51"/>
        <w:jc w:val="both"/>
        <w:rPr>
          <w:rFonts w:eastAsia="Times New Roman" w:cs="Helvetica"/>
          <w:color w:val="595959" w:themeColor="text1" w:themeTint="A6"/>
          <w:szCs w:val="22"/>
        </w:rPr>
      </w:pPr>
    </w:p>
    <w:p w14:paraId="7D024A45" w14:textId="77777777" w:rsidR="007338BA" w:rsidRPr="00C15996" w:rsidRDefault="007338BA"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Los sistemas de información de Función Pública se encuentran en constante evolución y mantenimiento, acorde con los requerimientos y necesidades institucionales, lo que implica que están en continua evolución tanto funcional con tecnológica.</w:t>
      </w:r>
    </w:p>
    <w:p w14:paraId="5BE83BD1" w14:textId="77777777" w:rsidR="007338BA" w:rsidRPr="00C15996" w:rsidRDefault="007338BA" w:rsidP="00E73951">
      <w:pPr>
        <w:spacing w:line="276" w:lineRule="auto"/>
        <w:ind w:right="51"/>
        <w:jc w:val="both"/>
        <w:rPr>
          <w:rFonts w:eastAsia="Times New Roman" w:cs="Helvetica"/>
          <w:color w:val="595959" w:themeColor="text1" w:themeTint="A6"/>
          <w:szCs w:val="22"/>
        </w:rPr>
      </w:pPr>
    </w:p>
    <w:p w14:paraId="774B996A" w14:textId="77777777" w:rsidR="007338BA" w:rsidRPr="00C15996" w:rsidRDefault="007338BA"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El Directorio de Sistemas de información, aplicaciones, portales y micrositios, se mantiene actualizado y se cuenta con el procedimiento para la construcción y mantenimiento de sistemas de Información, el cual contempla cada una de las fases, etapas y actividades principales. De igual manera, se cuenta con el catálogo sistemas de información y la definición de los servicios de TI en la Herramienta de Gestión de Servicios de TI – Proactiva Net, la cual está certificada ITIL3.</w:t>
      </w:r>
    </w:p>
    <w:p w14:paraId="2A496534" w14:textId="77777777" w:rsidR="007338BA" w:rsidRPr="00C15996" w:rsidRDefault="007338BA" w:rsidP="00E73951">
      <w:pPr>
        <w:spacing w:line="276" w:lineRule="auto"/>
        <w:ind w:right="51"/>
        <w:jc w:val="both"/>
        <w:rPr>
          <w:rFonts w:eastAsia="Times New Roman" w:cs="Helvetica"/>
          <w:color w:val="595959" w:themeColor="text1" w:themeTint="A6"/>
          <w:szCs w:val="22"/>
        </w:rPr>
      </w:pPr>
    </w:p>
    <w:p w14:paraId="5CBC52BB" w14:textId="77777777" w:rsidR="007338BA" w:rsidRPr="00C15996" w:rsidRDefault="007338BA"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Por otra parte, Función Pública tiene definido la Guía de estilos y usabilidad para los sistemas de información y portales, incorporando la guía de manual de marca definido por el gobierno nacional. Se sugiere formalizar las metodologías de referencia que se utilizan para el desarrollo de sistemas de información y construir la matriz de interoperabilidad de los sistemas de sistemas de información.</w:t>
      </w:r>
    </w:p>
    <w:p w14:paraId="3FBEBDC7" w14:textId="77777777" w:rsidR="007338BA" w:rsidRPr="00C15996" w:rsidRDefault="007338BA" w:rsidP="00E73951">
      <w:pPr>
        <w:spacing w:line="276" w:lineRule="auto"/>
        <w:ind w:right="51"/>
        <w:jc w:val="both"/>
        <w:rPr>
          <w:rFonts w:eastAsia="Times New Roman" w:cs="Helvetica"/>
          <w:color w:val="595959" w:themeColor="text1" w:themeTint="A6"/>
          <w:szCs w:val="22"/>
        </w:rPr>
      </w:pPr>
    </w:p>
    <w:p w14:paraId="13836013" w14:textId="77777777" w:rsidR="007338BA" w:rsidRPr="00C15996" w:rsidRDefault="007338BA"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A continuación, se relacionan los Sistemas de Información implementados en Función Pública:</w:t>
      </w:r>
    </w:p>
    <w:p w14:paraId="32097825" w14:textId="77777777" w:rsidR="00562FE7" w:rsidRDefault="00562FE7" w:rsidP="00E73951">
      <w:pPr>
        <w:spacing w:line="276" w:lineRule="auto"/>
        <w:ind w:right="51"/>
        <w:jc w:val="both"/>
        <w:rPr>
          <w:rFonts w:eastAsia="Times New Roman" w:cs="Helvetica"/>
          <w:color w:val="595959" w:themeColor="text1" w:themeTint="A6"/>
          <w:szCs w:val="22"/>
        </w:rPr>
      </w:pPr>
    </w:p>
    <w:p w14:paraId="3052E29B" w14:textId="77777777" w:rsidR="00CB55DB" w:rsidRPr="00C15996" w:rsidRDefault="00CB55DB" w:rsidP="00787CA3">
      <w:pPr>
        <w:pStyle w:val="Descripcin"/>
        <w:keepNext/>
        <w:spacing w:line="276" w:lineRule="auto"/>
        <w:jc w:val="center"/>
        <w:rPr>
          <w:rFonts w:cs="Helvetica"/>
          <w:color w:val="595959" w:themeColor="text1" w:themeTint="A6"/>
          <w:szCs w:val="22"/>
        </w:rPr>
      </w:pPr>
      <w:bookmarkStart w:id="80" w:name="_Toc153789864"/>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19</w:t>
      </w:r>
      <w:r w:rsidRPr="00C15996">
        <w:rPr>
          <w:rFonts w:cs="Helvetica"/>
          <w:color w:val="595959" w:themeColor="text1" w:themeTint="A6"/>
          <w:szCs w:val="22"/>
        </w:rPr>
        <w:fldChar w:fldCharType="end"/>
      </w:r>
      <w:r w:rsidRPr="00C15996">
        <w:rPr>
          <w:rFonts w:cs="Helvetica"/>
          <w:color w:val="595959" w:themeColor="text1" w:themeTint="A6"/>
          <w:szCs w:val="22"/>
        </w:rPr>
        <w:t xml:space="preserve"> Sistema de Gestión Documental  ORFEO</w:t>
      </w:r>
      <w:bookmarkEnd w:id="80"/>
    </w:p>
    <w:tbl>
      <w:tblPr>
        <w:tblStyle w:val="TableNormal"/>
        <w:tblW w:w="8647"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647"/>
      </w:tblGrid>
      <w:tr w:rsidR="009A2ED7" w:rsidRPr="00F76C24" w14:paraId="12C85155" w14:textId="77777777" w:rsidTr="00787CA3">
        <w:trPr>
          <w:trHeight w:val="160"/>
        </w:trPr>
        <w:tc>
          <w:tcPr>
            <w:tcW w:w="8647" w:type="dxa"/>
            <w:shd w:val="clear" w:color="auto" w:fill="888888"/>
            <w:vAlign w:val="center"/>
          </w:tcPr>
          <w:p w14:paraId="76CC32DD" w14:textId="77777777" w:rsidR="00562FE7" w:rsidRPr="00F76C24" w:rsidRDefault="00511544" w:rsidP="00E73951">
            <w:pPr>
              <w:spacing w:line="276" w:lineRule="auto"/>
              <w:ind w:right="51"/>
              <w:jc w:val="center"/>
              <w:rPr>
                <w:rFonts w:eastAsia="Times New Roman" w:cs="Helvetica"/>
                <w:color w:val="595959" w:themeColor="text1" w:themeTint="A6"/>
                <w:lang w:val="es-CO"/>
              </w:rPr>
            </w:pPr>
            <w:r w:rsidRPr="00F76C24">
              <w:rPr>
                <w:rFonts w:eastAsia="Times New Roman" w:cs="Helvetica"/>
                <w:color w:val="FFFFFF" w:themeColor="background1"/>
                <w:lang w:val="es-CO"/>
              </w:rPr>
              <w:t>Sistema de Gestión Documental  ORFEO</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60"/>
        <w:gridCol w:w="5387"/>
      </w:tblGrid>
      <w:tr w:rsidR="009A2ED7" w:rsidRPr="00F76C24" w14:paraId="3B32AFDC" w14:textId="77777777" w:rsidTr="00787CA3">
        <w:trPr>
          <w:tblHeader/>
        </w:trPr>
        <w:tc>
          <w:tcPr>
            <w:tcW w:w="3260" w:type="dxa"/>
            <w:shd w:val="clear" w:color="auto" w:fill="auto"/>
          </w:tcPr>
          <w:p w14:paraId="29E4E5E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lastRenderedPageBreak/>
              <w:t>Nombre</w:t>
            </w:r>
          </w:p>
        </w:tc>
        <w:tc>
          <w:tcPr>
            <w:tcW w:w="5387" w:type="dxa"/>
            <w:shd w:val="clear" w:color="auto" w:fill="auto"/>
            <w:vAlign w:val="bottom"/>
          </w:tcPr>
          <w:p w14:paraId="4D546EF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Sistema de Gestión Documental - ORFEO</w:t>
            </w:r>
          </w:p>
        </w:tc>
      </w:tr>
      <w:tr w:rsidR="009A2ED7" w:rsidRPr="00F76C24" w14:paraId="052F8197" w14:textId="77777777" w:rsidTr="00787CA3">
        <w:trPr>
          <w:tblHeader/>
        </w:trPr>
        <w:tc>
          <w:tcPr>
            <w:tcW w:w="3260" w:type="dxa"/>
            <w:shd w:val="clear" w:color="auto" w:fill="auto"/>
          </w:tcPr>
          <w:p w14:paraId="22915D7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387" w:type="dxa"/>
            <w:shd w:val="clear" w:color="auto" w:fill="auto"/>
            <w:vAlign w:val="bottom"/>
          </w:tcPr>
          <w:p w14:paraId="3DBC8B0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SGD – ORFEO</w:t>
            </w:r>
          </w:p>
        </w:tc>
      </w:tr>
      <w:tr w:rsidR="009A2ED7" w:rsidRPr="00F76C24" w14:paraId="34C0179C" w14:textId="77777777" w:rsidTr="00787CA3">
        <w:trPr>
          <w:tblHeader/>
        </w:trPr>
        <w:tc>
          <w:tcPr>
            <w:tcW w:w="3260" w:type="dxa"/>
            <w:shd w:val="clear" w:color="auto" w:fill="auto"/>
          </w:tcPr>
          <w:p w14:paraId="0A8B27B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387" w:type="dxa"/>
            <w:shd w:val="clear" w:color="auto" w:fill="auto"/>
            <w:vAlign w:val="bottom"/>
          </w:tcPr>
          <w:p w14:paraId="17806C1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Permite incorporar la gestión de los documentos en los procesos de la entidad, automatizando procedimientos con importantes ahorros en tiempo, costos y recursos.</w:t>
            </w:r>
          </w:p>
        </w:tc>
      </w:tr>
      <w:tr w:rsidR="009A2ED7" w:rsidRPr="00F76C24" w14:paraId="421798AC" w14:textId="77777777" w:rsidTr="00787CA3">
        <w:trPr>
          <w:tblHeader/>
        </w:trPr>
        <w:tc>
          <w:tcPr>
            <w:tcW w:w="3260" w:type="dxa"/>
            <w:shd w:val="clear" w:color="auto" w:fill="auto"/>
          </w:tcPr>
          <w:p w14:paraId="4856804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387" w:type="dxa"/>
            <w:shd w:val="clear" w:color="auto" w:fill="auto"/>
            <w:vAlign w:val="bottom"/>
          </w:tcPr>
          <w:p w14:paraId="398518DD"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r w:rsidRPr="00F76C24">
              <w:rPr>
                <w:rFonts w:cs="Helvetica"/>
                <w:color w:val="595959" w:themeColor="text1" w:themeTint="A6"/>
                <w:szCs w:val="22"/>
              </w:rPr>
              <w:t>N/A</w:t>
            </w:r>
          </w:p>
        </w:tc>
      </w:tr>
      <w:tr w:rsidR="009A2ED7" w:rsidRPr="00F76C24" w14:paraId="444E9CC2" w14:textId="77777777" w:rsidTr="00787CA3">
        <w:trPr>
          <w:tblHeader/>
        </w:trPr>
        <w:tc>
          <w:tcPr>
            <w:tcW w:w="3260" w:type="dxa"/>
            <w:shd w:val="clear" w:color="auto" w:fill="auto"/>
          </w:tcPr>
          <w:p w14:paraId="1E48D5C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387" w:type="dxa"/>
            <w:shd w:val="clear" w:color="auto" w:fill="auto"/>
            <w:vAlign w:val="bottom"/>
          </w:tcPr>
          <w:p w14:paraId="6B3DFE3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Apoyo</w:t>
            </w:r>
          </w:p>
        </w:tc>
      </w:tr>
      <w:tr w:rsidR="009A2ED7" w:rsidRPr="00F76C24" w14:paraId="51C4B4EA" w14:textId="77777777" w:rsidTr="00787CA3">
        <w:trPr>
          <w:tblHeader/>
        </w:trPr>
        <w:tc>
          <w:tcPr>
            <w:tcW w:w="3260" w:type="dxa"/>
            <w:shd w:val="clear" w:color="auto" w:fill="auto"/>
          </w:tcPr>
          <w:p w14:paraId="16E0A66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387" w:type="dxa"/>
            <w:shd w:val="clear" w:color="auto" w:fill="auto"/>
            <w:vAlign w:val="bottom"/>
          </w:tcPr>
          <w:p w14:paraId="435C94C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Interno – Donación</w:t>
            </w:r>
          </w:p>
        </w:tc>
      </w:tr>
      <w:tr w:rsidR="009A2ED7" w:rsidRPr="00F76C24" w14:paraId="3E4B9668" w14:textId="77777777" w:rsidTr="00787CA3">
        <w:trPr>
          <w:tblHeader/>
        </w:trPr>
        <w:tc>
          <w:tcPr>
            <w:tcW w:w="3260" w:type="dxa"/>
            <w:shd w:val="clear" w:color="auto" w:fill="auto"/>
          </w:tcPr>
          <w:p w14:paraId="025D634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387" w:type="dxa"/>
            <w:shd w:val="clear" w:color="auto" w:fill="auto"/>
            <w:vAlign w:val="bottom"/>
          </w:tcPr>
          <w:p w14:paraId="53B7693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Interno</w:t>
            </w:r>
          </w:p>
        </w:tc>
      </w:tr>
      <w:tr w:rsidR="009A2ED7" w:rsidRPr="00F76C24" w14:paraId="37A1A5DE" w14:textId="77777777" w:rsidTr="00787CA3">
        <w:trPr>
          <w:tblHeader/>
        </w:trPr>
        <w:tc>
          <w:tcPr>
            <w:tcW w:w="3260" w:type="dxa"/>
            <w:shd w:val="clear" w:color="auto" w:fill="auto"/>
          </w:tcPr>
          <w:p w14:paraId="74D5EC3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387" w:type="dxa"/>
            <w:shd w:val="clear" w:color="auto" w:fill="auto"/>
            <w:vAlign w:val="bottom"/>
          </w:tcPr>
          <w:p w14:paraId="4DD320E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F76C24" w14:paraId="26B10E30" w14:textId="77777777" w:rsidTr="00787CA3">
        <w:trPr>
          <w:tblHeader/>
        </w:trPr>
        <w:tc>
          <w:tcPr>
            <w:tcW w:w="3260" w:type="dxa"/>
            <w:shd w:val="clear" w:color="auto" w:fill="auto"/>
          </w:tcPr>
          <w:p w14:paraId="4F6503B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387" w:type="dxa"/>
            <w:shd w:val="clear" w:color="auto" w:fill="auto"/>
            <w:vAlign w:val="bottom"/>
          </w:tcPr>
          <w:p w14:paraId="714CB46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F76C24" w14:paraId="728A0F90" w14:textId="77777777" w:rsidTr="00787CA3">
        <w:trPr>
          <w:tblHeader/>
        </w:trPr>
        <w:tc>
          <w:tcPr>
            <w:tcW w:w="3260" w:type="dxa"/>
            <w:shd w:val="clear" w:color="auto" w:fill="auto"/>
          </w:tcPr>
          <w:p w14:paraId="717A013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387" w:type="dxa"/>
            <w:shd w:val="clear" w:color="auto" w:fill="auto"/>
            <w:vAlign w:val="bottom"/>
          </w:tcPr>
          <w:p w14:paraId="708D29D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Gestión Documental</w:t>
            </w:r>
          </w:p>
        </w:tc>
      </w:tr>
      <w:tr w:rsidR="009A2ED7" w:rsidRPr="00F76C24" w14:paraId="2B08F5F2" w14:textId="77777777" w:rsidTr="00787CA3">
        <w:trPr>
          <w:tblHeader/>
        </w:trPr>
        <w:tc>
          <w:tcPr>
            <w:tcW w:w="3260" w:type="dxa"/>
            <w:shd w:val="clear" w:color="auto" w:fill="auto"/>
          </w:tcPr>
          <w:p w14:paraId="3584030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387" w:type="dxa"/>
            <w:shd w:val="clear" w:color="auto" w:fill="auto"/>
            <w:vAlign w:val="bottom"/>
          </w:tcPr>
          <w:p w14:paraId="2474AC7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GNU/GPL</w:t>
            </w:r>
          </w:p>
        </w:tc>
      </w:tr>
    </w:tbl>
    <w:p w14:paraId="11D01EE8" w14:textId="77777777" w:rsidR="00787CA3" w:rsidRDefault="00787CA3" w:rsidP="00E73951">
      <w:pPr>
        <w:pStyle w:val="Descripcin"/>
        <w:keepNext/>
        <w:spacing w:line="276" w:lineRule="auto"/>
        <w:rPr>
          <w:rFonts w:cs="Helvetica"/>
          <w:color w:val="595959" w:themeColor="text1" w:themeTint="A6"/>
          <w:szCs w:val="22"/>
        </w:rPr>
      </w:pPr>
      <w:bookmarkStart w:id="81" w:name="_Toc153789865"/>
    </w:p>
    <w:p w14:paraId="783E6386" w14:textId="77777777" w:rsidR="00CB55DB" w:rsidRPr="00C15996" w:rsidRDefault="00CB55DB" w:rsidP="00787CA3">
      <w:pPr>
        <w:pStyle w:val="Descripcin"/>
        <w:keepNext/>
        <w:spacing w:line="276" w:lineRule="auto"/>
        <w:jc w:val="center"/>
        <w:rPr>
          <w:rFonts w:cs="Helvetica"/>
          <w:color w:val="595959" w:themeColor="text1" w:themeTint="A6"/>
          <w:szCs w:val="22"/>
        </w:rPr>
      </w:pPr>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20</w:t>
      </w:r>
      <w:r w:rsidRPr="00C15996">
        <w:rPr>
          <w:rFonts w:cs="Helvetica"/>
          <w:color w:val="595959" w:themeColor="text1" w:themeTint="A6"/>
          <w:szCs w:val="22"/>
        </w:rPr>
        <w:fldChar w:fldCharType="end"/>
      </w:r>
      <w:r w:rsidRPr="00C15996">
        <w:rPr>
          <w:rFonts w:cs="Helvetica"/>
          <w:color w:val="595959" w:themeColor="text1" w:themeTint="A6"/>
          <w:szCs w:val="22"/>
        </w:rPr>
        <w:t xml:space="preserve"> Herramienta Mesa de Servicio PROACTIVANET</w:t>
      </w:r>
      <w:bookmarkEnd w:id="81"/>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tblGrid>
      <w:tr w:rsidR="009A2ED7" w:rsidRPr="00C15996" w14:paraId="32F03DDA" w14:textId="77777777" w:rsidTr="0046244B">
        <w:trPr>
          <w:trHeight w:val="47"/>
        </w:trPr>
        <w:tc>
          <w:tcPr>
            <w:tcW w:w="8647" w:type="dxa"/>
            <w:shd w:val="clear" w:color="auto" w:fill="888888"/>
            <w:vAlign w:val="center"/>
          </w:tcPr>
          <w:p w14:paraId="0C7D0332" w14:textId="77777777" w:rsidR="007338BA" w:rsidRPr="00C15996" w:rsidRDefault="007338BA" w:rsidP="00E73951">
            <w:pPr>
              <w:spacing w:line="276" w:lineRule="auto"/>
              <w:ind w:right="51"/>
              <w:jc w:val="center"/>
              <w:rPr>
                <w:rFonts w:cs="Helvetica"/>
                <w:b/>
                <w:color w:val="595959" w:themeColor="text1" w:themeTint="A6"/>
                <w:lang w:val="es-CO"/>
              </w:rPr>
            </w:pPr>
            <w:r w:rsidRPr="00C15996">
              <w:rPr>
                <w:rFonts w:cs="Helvetica"/>
                <w:b/>
                <w:color w:val="FFFFFF" w:themeColor="background1"/>
                <w:lang w:val="es-CO"/>
              </w:rPr>
              <w:t>Herramienta Mesa de Servicio PROACTIVANET</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5DFEC" w:themeFill="accent4" w:themeFillTint="33"/>
        <w:tblLook w:val="04A0" w:firstRow="1" w:lastRow="0" w:firstColumn="1" w:lastColumn="0" w:noHBand="0" w:noVBand="1"/>
      </w:tblPr>
      <w:tblGrid>
        <w:gridCol w:w="2977"/>
        <w:gridCol w:w="5670"/>
      </w:tblGrid>
      <w:tr w:rsidR="009A2ED7" w:rsidRPr="00C15996" w14:paraId="41DDA99B" w14:textId="77777777" w:rsidTr="00787CA3">
        <w:trPr>
          <w:tblHeader/>
        </w:trPr>
        <w:tc>
          <w:tcPr>
            <w:tcW w:w="2977" w:type="dxa"/>
            <w:shd w:val="clear" w:color="auto" w:fill="auto"/>
          </w:tcPr>
          <w:p w14:paraId="45819FD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18DF196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Herramienta Mesa de Servicio</w:t>
            </w:r>
          </w:p>
        </w:tc>
      </w:tr>
      <w:tr w:rsidR="009A2ED7" w:rsidRPr="00C15996" w14:paraId="11D74A2C" w14:textId="77777777" w:rsidTr="00787CA3">
        <w:trPr>
          <w:tblHeader/>
        </w:trPr>
        <w:tc>
          <w:tcPr>
            <w:tcW w:w="2977" w:type="dxa"/>
            <w:shd w:val="clear" w:color="auto" w:fill="auto"/>
          </w:tcPr>
          <w:p w14:paraId="6FC0737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451A024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ProactivaNet</w:t>
            </w:r>
          </w:p>
        </w:tc>
      </w:tr>
      <w:tr w:rsidR="009A2ED7" w:rsidRPr="00C15996" w14:paraId="3194C8B4" w14:textId="77777777" w:rsidTr="00787CA3">
        <w:trPr>
          <w:tblHeader/>
        </w:trPr>
        <w:tc>
          <w:tcPr>
            <w:tcW w:w="2977" w:type="dxa"/>
            <w:shd w:val="clear" w:color="auto" w:fill="auto"/>
          </w:tcPr>
          <w:p w14:paraId="0B4539A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79C26475"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Herramienta de gestión de servicios de TI, la cual permite la gestión de incidencias y peticiones, problemas, cambios, niveles de servicio, inventarios y base de datos de gestión de configuración.</w:t>
            </w:r>
          </w:p>
        </w:tc>
      </w:tr>
      <w:tr w:rsidR="009A2ED7" w:rsidRPr="00C15996" w14:paraId="0F1A4D00" w14:textId="77777777" w:rsidTr="00787CA3">
        <w:trPr>
          <w:tblHeader/>
        </w:trPr>
        <w:tc>
          <w:tcPr>
            <w:tcW w:w="2977" w:type="dxa"/>
            <w:shd w:val="clear" w:color="auto" w:fill="auto"/>
          </w:tcPr>
          <w:p w14:paraId="33E45FF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5B42072E"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10.16.8284.18884</w:t>
            </w:r>
          </w:p>
        </w:tc>
      </w:tr>
      <w:tr w:rsidR="009A2ED7" w:rsidRPr="00C15996" w14:paraId="7E143CC1" w14:textId="77777777" w:rsidTr="00787CA3">
        <w:trPr>
          <w:tblHeader/>
        </w:trPr>
        <w:tc>
          <w:tcPr>
            <w:tcW w:w="2977" w:type="dxa"/>
            <w:shd w:val="clear" w:color="auto" w:fill="auto"/>
          </w:tcPr>
          <w:p w14:paraId="7F08B1F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0B9F6C8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Apoyo</w:t>
            </w:r>
          </w:p>
        </w:tc>
      </w:tr>
      <w:tr w:rsidR="009A2ED7" w:rsidRPr="00C15996" w14:paraId="34745E11" w14:textId="77777777" w:rsidTr="00787CA3">
        <w:trPr>
          <w:tblHeader/>
        </w:trPr>
        <w:tc>
          <w:tcPr>
            <w:tcW w:w="2977" w:type="dxa"/>
            <w:shd w:val="clear" w:color="auto" w:fill="auto"/>
          </w:tcPr>
          <w:p w14:paraId="696BA8A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soporte</w:t>
            </w:r>
          </w:p>
        </w:tc>
        <w:tc>
          <w:tcPr>
            <w:tcW w:w="5670" w:type="dxa"/>
            <w:shd w:val="clear" w:color="auto" w:fill="auto"/>
            <w:vAlign w:val="bottom"/>
          </w:tcPr>
          <w:p w14:paraId="6232084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Tercerizado</w:t>
            </w:r>
          </w:p>
        </w:tc>
      </w:tr>
      <w:tr w:rsidR="009A2ED7" w:rsidRPr="00C15996" w14:paraId="5B442349" w14:textId="77777777" w:rsidTr="00787CA3">
        <w:trPr>
          <w:tblHeader/>
        </w:trPr>
        <w:tc>
          <w:tcPr>
            <w:tcW w:w="2977" w:type="dxa"/>
            <w:shd w:val="clear" w:color="auto" w:fill="auto"/>
          </w:tcPr>
          <w:p w14:paraId="6F49769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70572C1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Mayo 202</w:t>
            </w:r>
            <w:r w:rsidR="00BA54C1" w:rsidRPr="00F76C24">
              <w:rPr>
                <w:rFonts w:cs="Helvetica"/>
                <w:color w:val="595959" w:themeColor="text1" w:themeTint="A6"/>
                <w:szCs w:val="22"/>
              </w:rPr>
              <w:t>4</w:t>
            </w:r>
          </w:p>
        </w:tc>
      </w:tr>
      <w:tr w:rsidR="009A2ED7" w:rsidRPr="00C15996" w14:paraId="22052F5C" w14:textId="77777777" w:rsidTr="00787CA3">
        <w:trPr>
          <w:tblHeader/>
        </w:trPr>
        <w:tc>
          <w:tcPr>
            <w:tcW w:w="2977" w:type="dxa"/>
            <w:shd w:val="clear" w:color="auto" w:fill="auto"/>
          </w:tcPr>
          <w:p w14:paraId="600A7DC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0D877E4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servicios de TI</w:t>
            </w:r>
          </w:p>
        </w:tc>
      </w:tr>
      <w:tr w:rsidR="009A2ED7" w:rsidRPr="00C15996" w14:paraId="3370BBAB" w14:textId="77777777" w:rsidTr="00787CA3">
        <w:trPr>
          <w:tblHeader/>
        </w:trPr>
        <w:tc>
          <w:tcPr>
            <w:tcW w:w="2977" w:type="dxa"/>
            <w:shd w:val="clear" w:color="auto" w:fill="auto"/>
          </w:tcPr>
          <w:p w14:paraId="3BF698A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7E4B8D1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servicios de TI</w:t>
            </w:r>
          </w:p>
        </w:tc>
      </w:tr>
      <w:tr w:rsidR="009A2ED7" w:rsidRPr="00C15996" w14:paraId="19E97CC6" w14:textId="77777777" w:rsidTr="00787CA3">
        <w:trPr>
          <w:tblHeader/>
        </w:trPr>
        <w:tc>
          <w:tcPr>
            <w:tcW w:w="2977" w:type="dxa"/>
            <w:shd w:val="clear" w:color="auto" w:fill="auto"/>
          </w:tcPr>
          <w:p w14:paraId="06DC62F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4FCD816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2D64682F" w14:textId="77777777" w:rsidR="007338BA" w:rsidRDefault="007338BA" w:rsidP="00E73951">
      <w:pPr>
        <w:pStyle w:val="TableParagraph"/>
        <w:spacing w:before="158" w:line="276" w:lineRule="auto"/>
        <w:ind w:left="19" w:right="51"/>
        <w:jc w:val="center"/>
        <w:rPr>
          <w:rFonts w:ascii="Helvetica" w:hAnsi="Helvetica" w:cs="Helvetica"/>
          <w:color w:val="595959" w:themeColor="text1" w:themeTint="A6"/>
          <w:lang w:val="es-CO"/>
        </w:rPr>
      </w:pPr>
    </w:p>
    <w:p w14:paraId="7FFDAC03" w14:textId="77777777" w:rsidR="00787CA3" w:rsidRDefault="00787CA3" w:rsidP="00E73951">
      <w:pPr>
        <w:pStyle w:val="TableParagraph"/>
        <w:spacing w:before="158" w:line="276" w:lineRule="auto"/>
        <w:ind w:left="19" w:right="51"/>
        <w:jc w:val="center"/>
        <w:rPr>
          <w:rFonts w:ascii="Helvetica" w:hAnsi="Helvetica" w:cs="Helvetica"/>
          <w:color w:val="595959" w:themeColor="text1" w:themeTint="A6"/>
          <w:lang w:val="es-CO"/>
        </w:rPr>
      </w:pPr>
    </w:p>
    <w:p w14:paraId="41BCE03B" w14:textId="77777777" w:rsidR="00787CA3" w:rsidRDefault="00787CA3" w:rsidP="00E73951">
      <w:pPr>
        <w:pStyle w:val="TableParagraph"/>
        <w:spacing w:before="158" w:line="276" w:lineRule="auto"/>
        <w:ind w:left="19" w:right="51"/>
        <w:jc w:val="center"/>
        <w:rPr>
          <w:rFonts w:ascii="Helvetica" w:hAnsi="Helvetica" w:cs="Helvetica"/>
          <w:color w:val="595959" w:themeColor="text1" w:themeTint="A6"/>
          <w:lang w:val="es-CO"/>
        </w:rPr>
      </w:pPr>
    </w:p>
    <w:p w14:paraId="05F31C11" w14:textId="77777777" w:rsidR="00787CA3" w:rsidRDefault="00787CA3" w:rsidP="00E73951">
      <w:pPr>
        <w:pStyle w:val="TableParagraph"/>
        <w:spacing w:before="158" w:line="276" w:lineRule="auto"/>
        <w:ind w:left="19" w:right="51"/>
        <w:jc w:val="center"/>
        <w:rPr>
          <w:rFonts w:ascii="Helvetica" w:hAnsi="Helvetica" w:cs="Helvetica"/>
          <w:color w:val="595959" w:themeColor="text1" w:themeTint="A6"/>
          <w:lang w:val="es-CO"/>
        </w:rPr>
      </w:pPr>
    </w:p>
    <w:p w14:paraId="5A88697A" w14:textId="77777777" w:rsidR="00787CA3" w:rsidRPr="00C15996" w:rsidRDefault="00787CA3" w:rsidP="00E73951">
      <w:pPr>
        <w:pStyle w:val="TableParagraph"/>
        <w:spacing w:before="158" w:line="276" w:lineRule="auto"/>
        <w:ind w:left="19" w:right="51"/>
        <w:jc w:val="center"/>
        <w:rPr>
          <w:rFonts w:ascii="Helvetica" w:hAnsi="Helvetica" w:cs="Helvetica"/>
          <w:color w:val="595959" w:themeColor="text1" w:themeTint="A6"/>
          <w:lang w:val="es-CO"/>
        </w:rPr>
      </w:pPr>
    </w:p>
    <w:p w14:paraId="3E435B17" w14:textId="77777777" w:rsidR="00A32562" w:rsidRPr="00C15996" w:rsidRDefault="00A32562" w:rsidP="00787CA3">
      <w:pPr>
        <w:pStyle w:val="Descripcin"/>
        <w:keepNext/>
        <w:spacing w:line="276" w:lineRule="auto"/>
        <w:jc w:val="center"/>
        <w:rPr>
          <w:rFonts w:cs="Helvetica"/>
          <w:color w:val="595959" w:themeColor="text1" w:themeTint="A6"/>
          <w:szCs w:val="22"/>
        </w:rPr>
      </w:pPr>
      <w:bookmarkStart w:id="82" w:name="_Toc153789866"/>
      <w:r w:rsidRPr="00C15996">
        <w:rPr>
          <w:rFonts w:cs="Helvetica"/>
          <w:color w:val="595959" w:themeColor="text1" w:themeTint="A6"/>
          <w:szCs w:val="22"/>
        </w:rPr>
        <w:lastRenderedPageBreak/>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21</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Sistema de Gestión Institucional</w:t>
      </w:r>
      <w:bookmarkEnd w:id="82"/>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595959" w:themeFill="text1" w:themeFillTint="A6"/>
        <w:tblLayout w:type="fixed"/>
        <w:tblLook w:val="01E0" w:firstRow="1" w:lastRow="1" w:firstColumn="1" w:lastColumn="1" w:noHBand="0" w:noVBand="0"/>
      </w:tblPr>
      <w:tblGrid>
        <w:gridCol w:w="8647"/>
      </w:tblGrid>
      <w:tr w:rsidR="009A2ED7" w:rsidRPr="00C15996" w14:paraId="5DF1B7FB" w14:textId="77777777" w:rsidTr="0046244B">
        <w:trPr>
          <w:trHeight w:val="47"/>
        </w:trPr>
        <w:tc>
          <w:tcPr>
            <w:tcW w:w="8647" w:type="dxa"/>
            <w:shd w:val="clear" w:color="auto" w:fill="888888"/>
            <w:vAlign w:val="center"/>
          </w:tcPr>
          <w:p w14:paraId="390A5F2B" w14:textId="77777777" w:rsidR="007338BA" w:rsidRPr="00C15996" w:rsidRDefault="007338BA" w:rsidP="00E73951">
            <w:pPr>
              <w:spacing w:line="276" w:lineRule="auto"/>
              <w:ind w:right="51"/>
              <w:jc w:val="center"/>
              <w:rPr>
                <w:rFonts w:cs="Helvetica"/>
                <w:b/>
                <w:color w:val="595959" w:themeColor="text1" w:themeTint="A6"/>
                <w:lang w:val="es-CO"/>
              </w:rPr>
            </w:pPr>
            <w:r w:rsidRPr="00C15996">
              <w:rPr>
                <w:rFonts w:cs="Helvetica"/>
                <w:b/>
                <w:color w:val="595959" w:themeColor="text1" w:themeTint="A6"/>
                <w:lang w:val="es-CO"/>
              </w:rPr>
              <w:br w:type="page"/>
              <w:t xml:space="preserve"> </w:t>
            </w:r>
            <w:r w:rsidRPr="00C15996">
              <w:rPr>
                <w:rFonts w:cs="Helvetica"/>
                <w:b/>
                <w:color w:val="FFFFFF" w:themeColor="background1"/>
                <w:lang w:val="es-CO"/>
              </w:rPr>
              <w:t>Sistema de Gestión Institucional SGI</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9A2ED7" w:rsidRPr="00C15996" w14:paraId="6B067713" w14:textId="77777777" w:rsidTr="00787CA3">
        <w:trPr>
          <w:tblHeader/>
        </w:trPr>
        <w:tc>
          <w:tcPr>
            <w:tcW w:w="2977" w:type="dxa"/>
            <w:shd w:val="clear" w:color="auto" w:fill="auto"/>
          </w:tcPr>
          <w:p w14:paraId="1D2BFD5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3BA2AE5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Sistema de Gestión Institucional</w:t>
            </w:r>
          </w:p>
        </w:tc>
      </w:tr>
      <w:tr w:rsidR="009A2ED7" w:rsidRPr="00C15996" w14:paraId="5F2FC360" w14:textId="77777777" w:rsidTr="00787CA3">
        <w:trPr>
          <w:tblHeader/>
        </w:trPr>
        <w:tc>
          <w:tcPr>
            <w:tcW w:w="2977" w:type="dxa"/>
            <w:shd w:val="clear" w:color="auto" w:fill="auto"/>
          </w:tcPr>
          <w:p w14:paraId="7212F45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5C34586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SGI</w:t>
            </w:r>
          </w:p>
        </w:tc>
      </w:tr>
      <w:tr w:rsidR="009A2ED7" w:rsidRPr="00C15996" w14:paraId="21B1BD3E" w14:textId="77777777" w:rsidTr="00787CA3">
        <w:trPr>
          <w:tblHeader/>
        </w:trPr>
        <w:tc>
          <w:tcPr>
            <w:tcW w:w="2977" w:type="dxa"/>
            <w:shd w:val="clear" w:color="auto" w:fill="auto"/>
          </w:tcPr>
          <w:p w14:paraId="46672BE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7F0C9B60"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Es una herramienta que permite hacer seguimiento a los planes de acción institucionales, riegos, indicadores y planes de mejoramiento asociados a cada una de las dependencias de Función Pública.</w:t>
            </w:r>
          </w:p>
        </w:tc>
      </w:tr>
      <w:tr w:rsidR="009A2ED7" w:rsidRPr="00C15996" w14:paraId="73AC0433" w14:textId="77777777" w:rsidTr="00787CA3">
        <w:trPr>
          <w:tblHeader/>
        </w:trPr>
        <w:tc>
          <w:tcPr>
            <w:tcW w:w="2977" w:type="dxa"/>
            <w:shd w:val="clear" w:color="auto" w:fill="auto"/>
          </w:tcPr>
          <w:p w14:paraId="3AB5C7A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6AB9C449"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r w:rsidRPr="00F76C24">
              <w:rPr>
                <w:rFonts w:cs="Helvetica"/>
                <w:color w:val="595959" w:themeColor="text1" w:themeTint="A6"/>
                <w:szCs w:val="22"/>
              </w:rPr>
              <w:t>N/A</w:t>
            </w:r>
          </w:p>
        </w:tc>
      </w:tr>
      <w:tr w:rsidR="009A2ED7" w:rsidRPr="00C15996" w14:paraId="6E558336" w14:textId="77777777" w:rsidTr="00787CA3">
        <w:trPr>
          <w:tblHeader/>
        </w:trPr>
        <w:tc>
          <w:tcPr>
            <w:tcW w:w="2977" w:type="dxa"/>
            <w:shd w:val="clear" w:color="auto" w:fill="auto"/>
          </w:tcPr>
          <w:p w14:paraId="292A170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4EC1729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Apoyo</w:t>
            </w:r>
          </w:p>
        </w:tc>
      </w:tr>
      <w:tr w:rsidR="009A2ED7" w:rsidRPr="00C15996" w14:paraId="2C6B0B26" w14:textId="77777777" w:rsidTr="00787CA3">
        <w:trPr>
          <w:tblHeader/>
        </w:trPr>
        <w:tc>
          <w:tcPr>
            <w:tcW w:w="2977" w:type="dxa"/>
            <w:shd w:val="clear" w:color="auto" w:fill="auto"/>
          </w:tcPr>
          <w:p w14:paraId="61979A9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101262F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Interno </w:t>
            </w:r>
          </w:p>
        </w:tc>
      </w:tr>
      <w:tr w:rsidR="009A2ED7" w:rsidRPr="00C15996" w14:paraId="6AAD4C0C" w14:textId="77777777" w:rsidTr="00787CA3">
        <w:trPr>
          <w:tblHeader/>
        </w:trPr>
        <w:tc>
          <w:tcPr>
            <w:tcW w:w="2977" w:type="dxa"/>
            <w:shd w:val="clear" w:color="auto" w:fill="auto"/>
          </w:tcPr>
          <w:p w14:paraId="219788D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4D69B0B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Interno</w:t>
            </w:r>
          </w:p>
        </w:tc>
      </w:tr>
      <w:tr w:rsidR="009A2ED7" w:rsidRPr="00C15996" w14:paraId="18083602" w14:textId="77777777" w:rsidTr="00787CA3">
        <w:trPr>
          <w:tblHeader/>
        </w:trPr>
        <w:tc>
          <w:tcPr>
            <w:tcW w:w="2977" w:type="dxa"/>
            <w:shd w:val="clear" w:color="auto" w:fill="auto"/>
          </w:tcPr>
          <w:p w14:paraId="154B53F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05E0B18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50FBA30C" w14:textId="77777777" w:rsidTr="00787CA3">
        <w:trPr>
          <w:tblHeader/>
        </w:trPr>
        <w:tc>
          <w:tcPr>
            <w:tcW w:w="2977" w:type="dxa"/>
            <w:shd w:val="clear" w:color="auto" w:fill="auto"/>
          </w:tcPr>
          <w:p w14:paraId="0E0C9EA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152F41C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10F62C96" w14:textId="77777777" w:rsidTr="00787CA3">
        <w:trPr>
          <w:tblHeader/>
        </w:trPr>
        <w:tc>
          <w:tcPr>
            <w:tcW w:w="2977" w:type="dxa"/>
            <w:shd w:val="clear" w:color="auto" w:fill="auto"/>
          </w:tcPr>
          <w:p w14:paraId="60AAD3D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148D6F5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Oficina Asesora de Planeación</w:t>
            </w:r>
          </w:p>
        </w:tc>
      </w:tr>
      <w:tr w:rsidR="009A2ED7" w:rsidRPr="00C15996" w14:paraId="47B785EA" w14:textId="77777777" w:rsidTr="00787CA3">
        <w:trPr>
          <w:tblHeader/>
        </w:trPr>
        <w:tc>
          <w:tcPr>
            <w:tcW w:w="2977" w:type="dxa"/>
            <w:shd w:val="clear" w:color="auto" w:fill="auto"/>
          </w:tcPr>
          <w:p w14:paraId="4F193C4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1629413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66993EEB" w14:textId="77777777" w:rsidR="007338BA" w:rsidRPr="00C15996" w:rsidRDefault="007338BA" w:rsidP="00E73951">
      <w:pPr>
        <w:spacing w:line="276" w:lineRule="auto"/>
        <w:ind w:right="51"/>
        <w:rPr>
          <w:rFonts w:cs="Helvetica"/>
          <w:color w:val="595959" w:themeColor="text1" w:themeTint="A6"/>
          <w:szCs w:val="22"/>
        </w:rPr>
      </w:pPr>
    </w:p>
    <w:p w14:paraId="200FA034" w14:textId="77777777" w:rsidR="00A32562" w:rsidRPr="00C15996" w:rsidRDefault="00A32562" w:rsidP="00787CA3">
      <w:pPr>
        <w:pStyle w:val="Descripcin"/>
        <w:keepNext/>
        <w:spacing w:line="276" w:lineRule="auto"/>
        <w:jc w:val="center"/>
        <w:rPr>
          <w:rFonts w:cs="Helvetica"/>
          <w:color w:val="595959" w:themeColor="text1" w:themeTint="A6"/>
          <w:szCs w:val="22"/>
        </w:rPr>
      </w:pPr>
      <w:bookmarkStart w:id="83" w:name="_Toc153789867"/>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22</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Sistema de Nómina</w:t>
      </w:r>
      <w:bookmarkEnd w:id="83"/>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tblGrid>
      <w:tr w:rsidR="009A2ED7" w:rsidRPr="00C15996" w14:paraId="1500C728" w14:textId="77777777" w:rsidTr="0046244B">
        <w:trPr>
          <w:trHeight w:val="104"/>
        </w:trPr>
        <w:tc>
          <w:tcPr>
            <w:tcW w:w="8647" w:type="dxa"/>
            <w:shd w:val="clear" w:color="auto" w:fill="888888"/>
            <w:vAlign w:val="center"/>
          </w:tcPr>
          <w:p w14:paraId="1281B4C6" w14:textId="77777777" w:rsidR="007338BA" w:rsidRPr="00C15996" w:rsidRDefault="007338BA" w:rsidP="00E73951">
            <w:pPr>
              <w:spacing w:line="276" w:lineRule="auto"/>
              <w:ind w:right="51"/>
              <w:jc w:val="center"/>
              <w:rPr>
                <w:rFonts w:cs="Helvetica"/>
                <w:b/>
                <w:color w:val="595959" w:themeColor="text1" w:themeTint="A6"/>
                <w:lang w:val="es-CO"/>
              </w:rPr>
            </w:pPr>
            <w:r w:rsidRPr="00C15996">
              <w:rPr>
                <w:rFonts w:cs="Helvetica"/>
                <w:b/>
                <w:color w:val="FFFFFF" w:themeColor="background1"/>
                <w:lang w:val="es-CO"/>
              </w:rPr>
              <w:t>Sistema de Nómina KACTUS</w:t>
            </w:r>
            <w:r w:rsidRPr="00C15996">
              <w:rPr>
                <w:rFonts w:cs="Helvetica"/>
                <w:b/>
                <w:color w:val="595959" w:themeColor="text1" w:themeTint="A6"/>
                <w:lang w:val="es-CO"/>
              </w:rPr>
              <w:t xml:space="preserve"> </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5DFEC" w:themeFill="accent4" w:themeFillTint="33"/>
        <w:tblLook w:val="04A0" w:firstRow="1" w:lastRow="0" w:firstColumn="1" w:lastColumn="0" w:noHBand="0" w:noVBand="1"/>
      </w:tblPr>
      <w:tblGrid>
        <w:gridCol w:w="2977"/>
        <w:gridCol w:w="5670"/>
      </w:tblGrid>
      <w:tr w:rsidR="009A2ED7" w:rsidRPr="00C15996" w14:paraId="6B79F6C4" w14:textId="77777777" w:rsidTr="00787CA3">
        <w:trPr>
          <w:tblHeader/>
        </w:trPr>
        <w:tc>
          <w:tcPr>
            <w:tcW w:w="2977" w:type="dxa"/>
            <w:shd w:val="clear" w:color="auto" w:fill="auto"/>
          </w:tcPr>
          <w:p w14:paraId="59E4F7F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400A701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Sistema de Nómina</w:t>
            </w:r>
          </w:p>
        </w:tc>
      </w:tr>
      <w:tr w:rsidR="009A2ED7" w:rsidRPr="00C15996" w14:paraId="46C304FF" w14:textId="77777777" w:rsidTr="00787CA3">
        <w:trPr>
          <w:tblHeader/>
        </w:trPr>
        <w:tc>
          <w:tcPr>
            <w:tcW w:w="2977" w:type="dxa"/>
            <w:shd w:val="clear" w:color="auto" w:fill="auto"/>
          </w:tcPr>
          <w:p w14:paraId="40FCBF0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3B3A4DA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KACTUS-HCM</w:t>
            </w:r>
          </w:p>
        </w:tc>
      </w:tr>
      <w:tr w:rsidR="009A2ED7" w:rsidRPr="00C15996" w14:paraId="068A459A" w14:textId="77777777" w:rsidTr="00787CA3">
        <w:trPr>
          <w:tblHeader/>
        </w:trPr>
        <w:tc>
          <w:tcPr>
            <w:tcW w:w="2977" w:type="dxa"/>
            <w:shd w:val="clear" w:color="auto" w:fill="auto"/>
          </w:tcPr>
          <w:p w14:paraId="42A37CF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14FE9AE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Software de gestión del talento humano.</w:t>
            </w:r>
          </w:p>
        </w:tc>
      </w:tr>
      <w:tr w:rsidR="009A2ED7" w:rsidRPr="00C15996" w14:paraId="61010F4E" w14:textId="77777777" w:rsidTr="00787CA3">
        <w:trPr>
          <w:tblHeader/>
        </w:trPr>
        <w:tc>
          <w:tcPr>
            <w:tcW w:w="2977" w:type="dxa"/>
            <w:shd w:val="clear" w:color="auto" w:fill="auto"/>
          </w:tcPr>
          <w:p w14:paraId="019CCDB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778C6B6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21.00.00</w:t>
            </w:r>
          </w:p>
        </w:tc>
      </w:tr>
      <w:tr w:rsidR="009A2ED7" w:rsidRPr="00C15996" w14:paraId="7523F487" w14:textId="77777777" w:rsidTr="00787CA3">
        <w:trPr>
          <w:tblHeader/>
        </w:trPr>
        <w:tc>
          <w:tcPr>
            <w:tcW w:w="2977" w:type="dxa"/>
            <w:shd w:val="clear" w:color="auto" w:fill="auto"/>
          </w:tcPr>
          <w:p w14:paraId="00B5144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3DD6D13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Apoyo</w:t>
            </w:r>
          </w:p>
        </w:tc>
      </w:tr>
      <w:tr w:rsidR="009A2ED7" w:rsidRPr="00C15996" w14:paraId="738E0C10" w14:textId="77777777" w:rsidTr="00787CA3">
        <w:trPr>
          <w:tblHeader/>
        </w:trPr>
        <w:tc>
          <w:tcPr>
            <w:tcW w:w="2977" w:type="dxa"/>
            <w:shd w:val="clear" w:color="auto" w:fill="auto"/>
          </w:tcPr>
          <w:p w14:paraId="7F68DF6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754F055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1A39DD7A" w14:textId="77777777" w:rsidTr="00787CA3">
        <w:trPr>
          <w:tblHeader/>
        </w:trPr>
        <w:tc>
          <w:tcPr>
            <w:tcW w:w="2977" w:type="dxa"/>
            <w:shd w:val="clear" w:color="auto" w:fill="auto"/>
          </w:tcPr>
          <w:p w14:paraId="2B71BA1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44FC32E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Tercerizado</w:t>
            </w:r>
          </w:p>
        </w:tc>
      </w:tr>
      <w:tr w:rsidR="009A2ED7" w:rsidRPr="00C15996" w14:paraId="0F28A5FF" w14:textId="77777777" w:rsidTr="00787CA3">
        <w:trPr>
          <w:tblHeader/>
        </w:trPr>
        <w:tc>
          <w:tcPr>
            <w:tcW w:w="2977" w:type="dxa"/>
            <w:shd w:val="clear" w:color="auto" w:fill="auto"/>
          </w:tcPr>
          <w:p w14:paraId="38F25A1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4476730D" w14:textId="4E20553D"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31/12/202</w:t>
            </w:r>
            <w:r w:rsidR="00B71EBB">
              <w:rPr>
                <w:rFonts w:cs="Helvetica"/>
                <w:color w:val="595959" w:themeColor="text1" w:themeTint="A6"/>
                <w:szCs w:val="22"/>
              </w:rPr>
              <w:t>4</w:t>
            </w:r>
          </w:p>
        </w:tc>
      </w:tr>
      <w:tr w:rsidR="009A2ED7" w:rsidRPr="00C15996" w14:paraId="6045AF4B" w14:textId="77777777" w:rsidTr="00787CA3">
        <w:trPr>
          <w:tblHeader/>
        </w:trPr>
        <w:tc>
          <w:tcPr>
            <w:tcW w:w="2977" w:type="dxa"/>
            <w:shd w:val="clear" w:color="auto" w:fill="auto"/>
          </w:tcPr>
          <w:p w14:paraId="2574ED2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11BB7A0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4E6F174E" w14:textId="77777777" w:rsidTr="00787CA3">
        <w:trPr>
          <w:tblHeader/>
        </w:trPr>
        <w:tc>
          <w:tcPr>
            <w:tcW w:w="2977" w:type="dxa"/>
            <w:shd w:val="clear" w:color="auto" w:fill="auto"/>
          </w:tcPr>
          <w:p w14:paraId="6C62AC0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206E9C4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Gestión Humana</w:t>
            </w:r>
          </w:p>
        </w:tc>
      </w:tr>
      <w:tr w:rsidR="009A2ED7" w:rsidRPr="00C15996" w14:paraId="34F25EF1" w14:textId="77777777" w:rsidTr="00787CA3">
        <w:trPr>
          <w:tblHeader/>
        </w:trPr>
        <w:tc>
          <w:tcPr>
            <w:tcW w:w="2977" w:type="dxa"/>
            <w:shd w:val="clear" w:color="auto" w:fill="auto"/>
          </w:tcPr>
          <w:p w14:paraId="16DDE34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5965E44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51310869" w14:textId="77777777" w:rsidR="007338BA" w:rsidRDefault="007338BA" w:rsidP="00E73951">
      <w:pPr>
        <w:pStyle w:val="Descripcin"/>
        <w:spacing w:line="276" w:lineRule="auto"/>
        <w:ind w:left="2880" w:right="51"/>
        <w:rPr>
          <w:rFonts w:cs="Helvetica"/>
          <w:color w:val="595959" w:themeColor="text1" w:themeTint="A6"/>
          <w:szCs w:val="22"/>
        </w:rPr>
      </w:pPr>
    </w:p>
    <w:p w14:paraId="611C7B36" w14:textId="77777777" w:rsidR="00A32562" w:rsidRDefault="00A32562" w:rsidP="00787CA3">
      <w:pPr>
        <w:pStyle w:val="Descripcin"/>
        <w:keepNext/>
        <w:spacing w:line="276" w:lineRule="auto"/>
        <w:jc w:val="center"/>
        <w:rPr>
          <w:rFonts w:cs="Helvetica"/>
          <w:color w:val="595959" w:themeColor="text1" w:themeTint="A6"/>
          <w:szCs w:val="22"/>
        </w:rPr>
      </w:pPr>
      <w:bookmarkStart w:id="84" w:name="_Toc153789868"/>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23</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Sistema de Inventarios</w:t>
      </w:r>
      <w:bookmarkEnd w:id="84"/>
    </w:p>
    <w:p w14:paraId="1CAFA302" w14:textId="77777777" w:rsidR="00787CA3" w:rsidRDefault="00787CA3" w:rsidP="00787CA3">
      <w:bookmarkStart w:id="85" w:name="_GoBack"/>
      <w:bookmarkEnd w:id="85"/>
    </w:p>
    <w:p w14:paraId="190D35C8" w14:textId="77777777" w:rsidR="00787CA3" w:rsidRDefault="00787CA3" w:rsidP="00787CA3"/>
    <w:p w14:paraId="2AD4FA05" w14:textId="77777777" w:rsidR="00787CA3" w:rsidRDefault="00787CA3" w:rsidP="00787CA3"/>
    <w:p w14:paraId="47886CC7" w14:textId="77777777" w:rsidR="00787CA3" w:rsidRPr="00787CA3" w:rsidRDefault="00787CA3" w:rsidP="00787CA3"/>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tblGrid>
      <w:tr w:rsidR="009A2ED7" w:rsidRPr="00C15996" w14:paraId="47E45024" w14:textId="77777777" w:rsidTr="0046244B">
        <w:trPr>
          <w:trHeight w:val="266"/>
        </w:trPr>
        <w:tc>
          <w:tcPr>
            <w:tcW w:w="8647" w:type="dxa"/>
            <w:shd w:val="clear" w:color="auto" w:fill="888888"/>
            <w:vAlign w:val="center"/>
          </w:tcPr>
          <w:p w14:paraId="57C1FBC3" w14:textId="77777777" w:rsidR="007338BA" w:rsidRPr="00C15996" w:rsidRDefault="007338BA" w:rsidP="00E73951">
            <w:pPr>
              <w:spacing w:line="276" w:lineRule="auto"/>
              <w:ind w:right="51"/>
              <w:jc w:val="center"/>
              <w:rPr>
                <w:rFonts w:cs="Helvetica"/>
                <w:b/>
                <w:color w:val="595959" w:themeColor="text1" w:themeTint="A6"/>
                <w:lang w:val="es-CO"/>
              </w:rPr>
            </w:pPr>
            <w:r w:rsidRPr="00C15996">
              <w:rPr>
                <w:rFonts w:cs="Helvetica"/>
                <w:b/>
                <w:color w:val="FFFFFF" w:themeColor="background1"/>
                <w:lang w:val="es-CO"/>
              </w:rPr>
              <w:lastRenderedPageBreak/>
              <w:t>Sistema de Inventarios NEON</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5DFEC" w:themeFill="accent4" w:themeFillTint="33"/>
        <w:tblLook w:val="04A0" w:firstRow="1" w:lastRow="0" w:firstColumn="1" w:lastColumn="0" w:noHBand="0" w:noVBand="1"/>
      </w:tblPr>
      <w:tblGrid>
        <w:gridCol w:w="2977"/>
        <w:gridCol w:w="5670"/>
      </w:tblGrid>
      <w:tr w:rsidR="009A2ED7" w:rsidRPr="00C15996" w14:paraId="57E4EB22" w14:textId="77777777" w:rsidTr="00787CA3">
        <w:trPr>
          <w:tblHeader/>
        </w:trPr>
        <w:tc>
          <w:tcPr>
            <w:tcW w:w="2977" w:type="dxa"/>
            <w:shd w:val="clear" w:color="auto" w:fill="auto"/>
          </w:tcPr>
          <w:p w14:paraId="1CE348E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5671696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NEON – módulo de activos fijos</w:t>
            </w:r>
          </w:p>
        </w:tc>
      </w:tr>
      <w:tr w:rsidR="009A2ED7" w:rsidRPr="00C15996" w14:paraId="3885B00C" w14:textId="77777777" w:rsidTr="00787CA3">
        <w:trPr>
          <w:tblHeader/>
        </w:trPr>
        <w:tc>
          <w:tcPr>
            <w:tcW w:w="2977" w:type="dxa"/>
            <w:shd w:val="clear" w:color="auto" w:fill="auto"/>
          </w:tcPr>
          <w:p w14:paraId="041D4DF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7344FC0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NEON</w:t>
            </w:r>
          </w:p>
        </w:tc>
      </w:tr>
      <w:tr w:rsidR="009A2ED7" w:rsidRPr="00C15996" w14:paraId="07CDB253" w14:textId="77777777" w:rsidTr="00787CA3">
        <w:trPr>
          <w:tblHeader/>
        </w:trPr>
        <w:tc>
          <w:tcPr>
            <w:tcW w:w="2977" w:type="dxa"/>
            <w:shd w:val="clear" w:color="auto" w:fill="auto"/>
          </w:tcPr>
          <w:p w14:paraId="7BBFA0F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018FE195"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 xml:space="preserve">Módulo de activos </w:t>
            </w:r>
            <w:r w:rsidR="00B96A8F" w:rsidRPr="00F76C24">
              <w:rPr>
                <w:rFonts w:cs="Helvetica"/>
                <w:color w:val="595959" w:themeColor="text1" w:themeTint="A6"/>
                <w:szCs w:val="22"/>
              </w:rPr>
              <w:t>fijos,</w:t>
            </w:r>
            <w:r w:rsidRPr="00F76C24">
              <w:rPr>
                <w:rFonts w:cs="Helvetica"/>
                <w:color w:val="595959" w:themeColor="text1" w:themeTint="A6"/>
                <w:szCs w:val="22"/>
              </w:rPr>
              <w:t xml:space="preserve"> el cual permite la gestión de los activos tangibles e intangibles de la Entidad (número de placa, descripción, características, ubicación, responsable, valor, depreciación).</w:t>
            </w:r>
          </w:p>
        </w:tc>
      </w:tr>
      <w:tr w:rsidR="009A2ED7" w:rsidRPr="00C15996" w14:paraId="6B88F569" w14:textId="77777777" w:rsidTr="00787CA3">
        <w:trPr>
          <w:tblHeader/>
        </w:trPr>
        <w:tc>
          <w:tcPr>
            <w:tcW w:w="2977" w:type="dxa"/>
            <w:shd w:val="clear" w:color="auto" w:fill="auto"/>
          </w:tcPr>
          <w:p w14:paraId="793EDF8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7C1277C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2415EAE8" w14:textId="77777777" w:rsidTr="00787CA3">
        <w:trPr>
          <w:tblHeader/>
        </w:trPr>
        <w:tc>
          <w:tcPr>
            <w:tcW w:w="2977" w:type="dxa"/>
            <w:shd w:val="clear" w:color="auto" w:fill="auto"/>
          </w:tcPr>
          <w:p w14:paraId="003BB64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0DCD9D3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Apoyo</w:t>
            </w:r>
          </w:p>
        </w:tc>
      </w:tr>
      <w:tr w:rsidR="009A2ED7" w:rsidRPr="00C15996" w14:paraId="49886B24" w14:textId="77777777" w:rsidTr="00787CA3">
        <w:trPr>
          <w:tblHeader/>
        </w:trPr>
        <w:tc>
          <w:tcPr>
            <w:tcW w:w="2977" w:type="dxa"/>
            <w:shd w:val="clear" w:color="auto" w:fill="auto"/>
          </w:tcPr>
          <w:p w14:paraId="77E17B8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204D1E1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2ED160AE" w14:textId="77777777" w:rsidTr="00787CA3">
        <w:trPr>
          <w:tblHeader/>
        </w:trPr>
        <w:tc>
          <w:tcPr>
            <w:tcW w:w="2977" w:type="dxa"/>
            <w:shd w:val="clear" w:color="auto" w:fill="auto"/>
          </w:tcPr>
          <w:p w14:paraId="1183178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6D2B3D0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Tercerizado</w:t>
            </w:r>
          </w:p>
        </w:tc>
      </w:tr>
      <w:tr w:rsidR="009A2ED7" w:rsidRPr="00C15996" w14:paraId="547D0484" w14:textId="77777777" w:rsidTr="00787CA3">
        <w:trPr>
          <w:tblHeader/>
        </w:trPr>
        <w:tc>
          <w:tcPr>
            <w:tcW w:w="2977" w:type="dxa"/>
            <w:shd w:val="clear" w:color="auto" w:fill="auto"/>
          </w:tcPr>
          <w:p w14:paraId="3176C7F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34E1C63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Febrero 2024.</w:t>
            </w:r>
          </w:p>
        </w:tc>
      </w:tr>
      <w:tr w:rsidR="009A2ED7" w:rsidRPr="00C15996" w14:paraId="57999067" w14:textId="77777777" w:rsidTr="00787CA3">
        <w:trPr>
          <w:tblHeader/>
        </w:trPr>
        <w:tc>
          <w:tcPr>
            <w:tcW w:w="2977" w:type="dxa"/>
            <w:shd w:val="clear" w:color="auto" w:fill="auto"/>
          </w:tcPr>
          <w:p w14:paraId="5B23171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6C38BC3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07297B22" w14:textId="77777777" w:rsidTr="00787CA3">
        <w:trPr>
          <w:tblHeader/>
        </w:trPr>
        <w:tc>
          <w:tcPr>
            <w:tcW w:w="2977" w:type="dxa"/>
            <w:shd w:val="clear" w:color="auto" w:fill="auto"/>
          </w:tcPr>
          <w:p w14:paraId="3945942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3D51D37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Gestión Administrativa</w:t>
            </w:r>
          </w:p>
        </w:tc>
      </w:tr>
      <w:tr w:rsidR="009A2ED7" w:rsidRPr="00C15996" w14:paraId="31098978" w14:textId="77777777" w:rsidTr="00787CA3">
        <w:trPr>
          <w:tblHeader/>
        </w:trPr>
        <w:tc>
          <w:tcPr>
            <w:tcW w:w="2977" w:type="dxa"/>
            <w:shd w:val="clear" w:color="auto" w:fill="auto"/>
          </w:tcPr>
          <w:p w14:paraId="5D657C1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1956C67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Por servicio</w:t>
            </w:r>
          </w:p>
        </w:tc>
      </w:tr>
    </w:tbl>
    <w:p w14:paraId="55EB9530" w14:textId="77777777" w:rsidR="006C7469" w:rsidRDefault="006C7469" w:rsidP="00E73951">
      <w:pPr>
        <w:pStyle w:val="Descripcin"/>
        <w:spacing w:line="276" w:lineRule="auto"/>
        <w:ind w:left="2880" w:right="51"/>
        <w:rPr>
          <w:rFonts w:cs="Helvetica"/>
          <w:color w:val="595959" w:themeColor="text1" w:themeTint="A6"/>
          <w:szCs w:val="22"/>
        </w:rPr>
      </w:pPr>
    </w:p>
    <w:p w14:paraId="49C72F0C" w14:textId="77777777" w:rsidR="00A32562" w:rsidRPr="00C15996" w:rsidRDefault="00787CA3" w:rsidP="00787CA3">
      <w:pPr>
        <w:pStyle w:val="Descripcin"/>
        <w:keepNext/>
        <w:spacing w:line="276" w:lineRule="auto"/>
        <w:jc w:val="center"/>
        <w:rPr>
          <w:rFonts w:cs="Helvetica"/>
          <w:color w:val="595959" w:themeColor="text1" w:themeTint="A6"/>
          <w:szCs w:val="22"/>
        </w:rPr>
      </w:pPr>
      <w:bookmarkStart w:id="86" w:name="_Toc153789869"/>
      <w:r>
        <w:rPr>
          <w:rFonts w:cs="Helvetica"/>
          <w:color w:val="595959" w:themeColor="text1" w:themeTint="A6"/>
          <w:szCs w:val="22"/>
        </w:rPr>
        <w:t>T</w:t>
      </w:r>
      <w:r w:rsidR="00A32562" w:rsidRPr="00C15996">
        <w:rPr>
          <w:rFonts w:cs="Helvetica"/>
          <w:color w:val="595959" w:themeColor="text1" w:themeTint="A6"/>
          <w:szCs w:val="22"/>
        </w:rPr>
        <w:t xml:space="preserve">abla </w:t>
      </w:r>
      <w:r w:rsidR="00A32562" w:rsidRPr="00C15996">
        <w:rPr>
          <w:rFonts w:cs="Helvetica"/>
          <w:color w:val="595959" w:themeColor="text1" w:themeTint="A6"/>
          <w:szCs w:val="22"/>
        </w:rPr>
        <w:fldChar w:fldCharType="begin"/>
      </w:r>
      <w:r w:rsidR="00A32562" w:rsidRPr="00C15996">
        <w:rPr>
          <w:rFonts w:cs="Helvetica"/>
          <w:color w:val="595959" w:themeColor="text1" w:themeTint="A6"/>
          <w:szCs w:val="22"/>
        </w:rPr>
        <w:instrText xml:space="preserve"> SEQ Tabla \* ARABIC </w:instrText>
      </w:r>
      <w:r w:rsidR="00A32562"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24</w:t>
      </w:r>
      <w:r w:rsidR="00A32562" w:rsidRPr="00C15996">
        <w:rPr>
          <w:rFonts w:cs="Helvetica"/>
          <w:color w:val="595959" w:themeColor="text1" w:themeTint="A6"/>
          <w:szCs w:val="22"/>
        </w:rPr>
        <w:fldChar w:fldCharType="end"/>
      </w:r>
      <w:r w:rsidR="00A32562" w:rsidRPr="00C15996">
        <w:rPr>
          <w:rFonts w:cs="Helvetica"/>
          <w:color w:val="595959" w:themeColor="text1" w:themeTint="A6"/>
          <w:szCs w:val="22"/>
        </w:rPr>
        <w:t xml:space="preserve"> Ficha Evaluación jefes de Control Interno</w:t>
      </w:r>
      <w:bookmarkEnd w:id="86"/>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tblGrid>
      <w:tr w:rsidR="009A2ED7" w:rsidRPr="00C15996" w14:paraId="2B0D0993" w14:textId="77777777" w:rsidTr="0046244B">
        <w:trPr>
          <w:trHeight w:val="71"/>
        </w:trPr>
        <w:tc>
          <w:tcPr>
            <w:tcW w:w="8647" w:type="dxa"/>
            <w:shd w:val="clear" w:color="auto" w:fill="888888"/>
            <w:vAlign w:val="center"/>
          </w:tcPr>
          <w:p w14:paraId="7964CCAD" w14:textId="77777777" w:rsidR="007338BA" w:rsidRPr="00C15996" w:rsidRDefault="007338BA" w:rsidP="00E73951">
            <w:pPr>
              <w:spacing w:line="276" w:lineRule="auto"/>
              <w:ind w:right="51"/>
              <w:jc w:val="center"/>
              <w:rPr>
                <w:rFonts w:cs="Helvetica"/>
                <w:b/>
                <w:color w:val="595959" w:themeColor="text1" w:themeTint="A6"/>
                <w:lang w:val="es-CO"/>
              </w:rPr>
            </w:pPr>
            <w:r w:rsidRPr="00C15996">
              <w:rPr>
                <w:rFonts w:cs="Helvetica"/>
                <w:color w:val="595959" w:themeColor="text1" w:themeTint="A6"/>
                <w:lang w:val="es-CO"/>
              </w:rPr>
              <w:br w:type="page"/>
            </w:r>
            <w:r w:rsidRPr="00C15996">
              <w:rPr>
                <w:rFonts w:cs="Helvetica"/>
                <w:b/>
                <w:color w:val="FFFFFF" w:themeColor="background1"/>
                <w:lang w:val="es-CO"/>
              </w:rPr>
              <w:t>Aplicación Evaluación Jefes de Control Interno</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9A2ED7" w:rsidRPr="00C15996" w14:paraId="61DA960E" w14:textId="77777777" w:rsidTr="00787CA3">
        <w:trPr>
          <w:tblHeader/>
        </w:trPr>
        <w:tc>
          <w:tcPr>
            <w:tcW w:w="2977" w:type="dxa"/>
            <w:shd w:val="clear" w:color="auto" w:fill="auto"/>
          </w:tcPr>
          <w:p w14:paraId="2E3528A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4864E60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Evaluación Jefes de Control Interno</w:t>
            </w:r>
          </w:p>
        </w:tc>
      </w:tr>
      <w:tr w:rsidR="009A2ED7" w:rsidRPr="00C15996" w14:paraId="75924168" w14:textId="77777777" w:rsidTr="00787CA3">
        <w:trPr>
          <w:tblHeader/>
        </w:trPr>
        <w:tc>
          <w:tcPr>
            <w:tcW w:w="2977" w:type="dxa"/>
            <w:shd w:val="clear" w:color="auto" w:fill="auto"/>
          </w:tcPr>
          <w:p w14:paraId="19BB714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46F6651F"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Se pone a disposición de los jefes de talento humano, secretarios generales, representantes legales, un servidor del grupo de control interno y del jefe de control interno de las entidades, para realizar el ejercicio de autoevaluación.</w:t>
            </w:r>
          </w:p>
        </w:tc>
      </w:tr>
      <w:tr w:rsidR="009A2ED7" w:rsidRPr="00C15996" w14:paraId="2EE9BAD2" w14:textId="77777777" w:rsidTr="00787CA3">
        <w:trPr>
          <w:tblHeader/>
        </w:trPr>
        <w:tc>
          <w:tcPr>
            <w:tcW w:w="2977" w:type="dxa"/>
            <w:shd w:val="clear" w:color="auto" w:fill="auto"/>
          </w:tcPr>
          <w:p w14:paraId="06E4293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7A0F101A"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r w:rsidRPr="00F76C24">
              <w:rPr>
                <w:rFonts w:cs="Helvetica"/>
                <w:color w:val="595959" w:themeColor="text1" w:themeTint="A6"/>
                <w:szCs w:val="22"/>
              </w:rPr>
              <w:t>N/A</w:t>
            </w:r>
          </w:p>
        </w:tc>
      </w:tr>
      <w:tr w:rsidR="009A2ED7" w:rsidRPr="00C15996" w14:paraId="3A0B15D5" w14:textId="77777777" w:rsidTr="00787CA3">
        <w:trPr>
          <w:tblHeader/>
        </w:trPr>
        <w:tc>
          <w:tcPr>
            <w:tcW w:w="2977" w:type="dxa"/>
            <w:shd w:val="clear" w:color="auto" w:fill="auto"/>
          </w:tcPr>
          <w:p w14:paraId="57B0CA0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344444A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Apoyo</w:t>
            </w:r>
          </w:p>
        </w:tc>
      </w:tr>
      <w:tr w:rsidR="009A2ED7" w:rsidRPr="00C15996" w14:paraId="7812701C" w14:textId="77777777" w:rsidTr="00787CA3">
        <w:trPr>
          <w:tblHeader/>
        </w:trPr>
        <w:tc>
          <w:tcPr>
            <w:tcW w:w="2977" w:type="dxa"/>
            <w:shd w:val="clear" w:color="auto" w:fill="auto"/>
          </w:tcPr>
          <w:p w14:paraId="565171A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0D83103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Interno </w:t>
            </w:r>
          </w:p>
        </w:tc>
      </w:tr>
      <w:tr w:rsidR="009A2ED7" w:rsidRPr="00C15996" w14:paraId="04F9937C" w14:textId="77777777" w:rsidTr="00787CA3">
        <w:trPr>
          <w:tblHeader/>
        </w:trPr>
        <w:tc>
          <w:tcPr>
            <w:tcW w:w="2977" w:type="dxa"/>
            <w:shd w:val="clear" w:color="auto" w:fill="auto"/>
          </w:tcPr>
          <w:p w14:paraId="7663E9B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720A01F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Profesional especializado – Oficina de TIC</w:t>
            </w:r>
          </w:p>
        </w:tc>
      </w:tr>
      <w:tr w:rsidR="009A2ED7" w:rsidRPr="00C15996" w14:paraId="3EAC362C" w14:textId="77777777" w:rsidTr="00787CA3">
        <w:trPr>
          <w:tblHeader/>
        </w:trPr>
        <w:tc>
          <w:tcPr>
            <w:tcW w:w="2977" w:type="dxa"/>
            <w:shd w:val="clear" w:color="auto" w:fill="auto"/>
          </w:tcPr>
          <w:p w14:paraId="759BA52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6F1CCB3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4D9E3503" w14:textId="77777777" w:rsidTr="00787CA3">
        <w:trPr>
          <w:tblHeader/>
        </w:trPr>
        <w:tc>
          <w:tcPr>
            <w:tcW w:w="2977" w:type="dxa"/>
            <w:shd w:val="clear" w:color="auto" w:fill="auto"/>
          </w:tcPr>
          <w:p w14:paraId="6FA71D4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791C4C0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1BD4A4CD" w14:textId="77777777" w:rsidTr="00787CA3">
        <w:trPr>
          <w:tblHeader/>
        </w:trPr>
        <w:tc>
          <w:tcPr>
            <w:tcW w:w="2977" w:type="dxa"/>
            <w:shd w:val="clear" w:color="auto" w:fill="auto"/>
          </w:tcPr>
          <w:p w14:paraId="4964870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309D410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Dirección de Gestión y Desempeño Institucional</w:t>
            </w:r>
          </w:p>
        </w:tc>
      </w:tr>
      <w:tr w:rsidR="009A2ED7" w:rsidRPr="00C15996" w14:paraId="08B216F4" w14:textId="77777777" w:rsidTr="00787CA3">
        <w:trPr>
          <w:tblHeader/>
        </w:trPr>
        <w:tc>
          <w:tcPr>
            <w:tcW w:w="2977" w:type="dxa"/>
            <w:shd w:val="clear" w:color="auto" w:fill="auto"/>
          </w:tcPr>
          <w:p w14:paraId="47C31E9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23798A0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33273647" w14:textId="77777777" w:rsidR="00B96A8F" w:rsidRDefault="00B96A8F" w:rsidP="00E73951">
      <w:pPr>
        <w:spacing w:line="276" w:lineRule="auto"/>
        <w:ind w:right="51"/>
        <w:rPr>
          <w:rFonts w:cs="Helvetica"/>
          <w:color w:val="595959" w:themeColor="text1" w:themeTint="A6"/>
          <w:szCs w:val="22"/>
        </w:rPr>
      </w:pPr>
    </w:p>
    <w:p w14:paraId="025A1F02" w14:textId="77777777" w:rsidR="00787CA3" w:rsidRDefault="00787CA3" w:rsidP="00E73951">
      <w:pPr>
        <w:pStyle w:val="Descripcin"/>
        <w:keepNext/>
        <w:spacing w:line="276" w:lineRule="auto"/>
        <w:rPr>
          <w:rFonts w:cs="Helvetica"/>
          <w:color w:val="595959" w:themeColor="text1" w:themeTint="A6"/>
          <w:szCs w:val="22"/>
        </w:rPr>
      </w:pPr>
      <w:bookmarkStart w:id="87" w:name="_Toc153789870"/>
    </w:p>
    <w:p w14:paraId="566441B4" w14:textId="77777777" w:rsidR="00A32562" w:rsidRPr="00C15996" w:rsidRDefault="00A32562" w:rsidP="00787CA3">
      <w:pPr>
        <w:pStyle w:val="Descripcin"/>
        <w:keepNext/>
        <w:spacing w:line="276" w:lineRule="auto"/>
        <w:jc w:val="center"/>
        <w:rPr>
          <w:rFonts w:cs="Helvetica"/>
          <w:color w:val="595959" w:themeColor="text1" w:themeTint="A6"/>
          <w:szCs w:val="22"/>
        </w:rPr>
      </w:pPr>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25</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Sistema de Información y Gestión del Empleo Público</w:t>
      </w:r>
      <w:bookmarkEnd w:id="87"/>
    </w:p>
    <w:tbl>
      <w:tblPr>
        <w:tblStyle w:val="TableNormal"/>
        <w:tblW w:w="8930"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930"/>
      </w:tblGrid>
      <w:tr w:rsidR="009A2ED7" w:rsidRPr="00C15996" w14:paraId="3A7685E4" w14:textId="77777777" w:rsidTr="00787CA3">
        <w:trPr>
          <w:trHeight w:val="170"/>
        </w:trPr>
        <w:tc>
          <w:tcPr>
            <w:tcW w:w="8930" w:type="dxa"/>
            <w:shd w:val="clear" w:color="auto" w:fill="888888"/>
            <w:vAlign w:val="center"/>
          </w:tcPr>
          <w:p w14:paraId="5F397626" w14:textId="77777777" w:rsidR="007338BA" w:rsidRPr="00C15996" w:rsidRDefault="007338BA" w:rsidP="00E73951">
            <w:pPr>
              <w:spacing w:line="276" w:lineRule="auto"/>
              <w:ind w:right="51"/>
              <w:jc w:val="center"/>
              <w:rPr>
                <w:rFonts w:cs="Helvetica"/>
                <w:b/>
                <w:color w:val="595959" w:themeColor="text1" w:themeTint="A6"/>
                <w:lang w:val="es-CO"/>
              </w:rPr>
            </w:pPr>
            <w:r w:rsidRPr="00C15996">
              <w:rPr>
                <w:rFonts w:cs="Helvetica"/>
                <w:color w:val="595959" w:themeColor="text1" w:themeTint="A6"/>
                <w:lang w:val="es-CO"/>
              </w:rPr>
              <w:br w:type="page"/>
            </w:r>
            <w:r w:rsidRPr="00C15996">
              <w:rPr>
                <w:rFonts w:cs="Helvetica"/>
                <w:b/>
                <w:color w:val="FFFFFF" w:themeColor="background1"/>
                <w:lang w:val="es-CO"/>
              </w:rPr>
              <w:t>Sistema de Información y Gestión del Empleo Público SIGEP</w:t>
            </w:r>
          </w:p>
        </w:tc>
      </w:tr>
    </w:tbl>
    <w:tbl>
      <w:tblPr>
        <w:tblStyle w:val="Tablaconcuadrcula"/>
        <w:tblW w:w="8930"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5DFEC" w:themeFill="accent4" w:themeFillTint="33"/>
        <w:tblLook w:val="04A0" w:firstRow="1" w:lastRow="0" w:firstColumn="1" w:lastColumn="0" w:noHBand="0" w:noVBand="1"/>
      </w:tblPr>
      <w:tblGrid>
        <w:gridCol w:w="3402"/>
        <w:gridCol w:w="5528"/>
      </w:tblGrid>
      <w:tr w:rsidR="009A2ED7" w:rsidRPr="00C15996" w14:paraId="2767506B" w14:textId="77777777" w:rsidTr="00787CA3">
        <w:trPr>
          <w:tblHeader/>
        </w:trPr>
        <w:tc>
          <w:tcPr>
            <w:tcW w:w="3402" w:type="dxa"/>
            <w:shd w:val="clear" w:color="auto" w:fill="auto"/>
          </w:tcPr>
          <w:p w14:paraId="6FFB5FD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lastRenderedPageBreak/>
              <w:t>Nombre</w:t>
            </w:r>
          </w:p>
        </w:tc>
        <w:tc>
          <w:tcPr>
            <w:tcW w:w="5528" w:type="dxa"/>
            <w:shd w:val="clear" w:color="auto" w:fill="auto"/>
            <w:vAlign w:val="bottom"/>
          </w:tcPr>
          <w:p w14:paraId="1999413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Sistema de Información y Gestión del Empleo Público</w:t>
            </w:r>
          </w:p>
        </w:tc>
      </w:tr>
      <w:tr w:rsidR="009A2ED7" w:rsidRPr="00C15996" w14:paraId="3E1A03FF" w14:textId="77777777" w:rsidTr="00787CA3">
        <w:trPr>
          <w:tblHeader/>
        </w:trPr>
        <w:tc>
          <w:tcPr>
            <w:tcW w:w="3402" w:type="dxa"/>
            <w:shd w:val="clear" w:color="auto" w:fill="auto"/>
          </w:tcPr>
          <w:p w14:paraId="4184DB4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528" w:type="dxa"/>
            <w:shd w:val="clear" w:color="auto" w:fill="auto"/>
            <w:vAlign w:val="bottom"/>
          </w:tcPr>
          <w:p w14:paraId="20DC4A4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SIGEP II</w:t>
            </w:r>
          </w:p>
        </w:tc>
      </w:tr>
      <w:tr w:rsidR="009A2ED7" w:rsidRPr="00C15996" w14:paraId="505A81C8" w14:textId="77777777" w:rsidTr="00787CA3">
        <w:trPr>
          <w:tblHeader/>
        </w:trPr>
        <w:tc>
          <w:tcPr>
            <w:tcW w:w="3402" w:type="dxa"/>
            <w:shd w:val="clear" w:color="auto" w:fill="auto"/>
          </w:tcPr>
          <w:p w14:paraId="071819B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528" w:type="dxa"/>
            <w:shd w:val="clear" w:color="auto" w:fill="auto"/>
            <w:vAlign w:val="bottom"/>
          </w:tcPr>
          <w:p w14:paraId="429E5CCA"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el Sistema de Información y Gestión del Empleo Público, herramienta clave al servicio de la administración pública y de los ciudadanos que permite consolidar, administrar y procesar la información de carácter institucional tanto nacional como territorial relacionada con: tipo de entidad, sector al que pertenece, conformación, planta de personal, empleos que posee, salarios, etc</w:t>
            </w:r>
            <w:r w:rsidR="006C7469">
              <w:rPr>
                <w:rFonts w:cs="Helvetica"/>
                <w:color w:val="595959" w:themeColor="text1" w:themeTint="A6"/>
                <w:szCs w:val="22"/>
              </w:rPr>
              <w:t>.</w:t>
            </w:r>
          </w:p>
        </w:tc>
      </w:tr>
      <w:tr w:rsidR="009A2ED7" w:rsidRPr="00C15996" w14:paraId="7122022A" w14:textId="77777777" w:rsidTr="00787CA3">
        <w:trPr>
          <w:tblHeader/>
        </w:trPr>
        <w:tc>
          <w:tcPr>
            <w:tcW w:w="3402" w:type="dxa"/>
            <w:shd w:val="clear" w:color="auto" w:fill="auto"/>
          </w:tcPr>
          <w:p w14:paraId="3B31ABA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528" w:type="dxa"/>
            <w:shd w:val="clear" w:color="auto" w:fill="auto"/>
            <w:vAlign w:val="bottom"/>
          </w:tcPr>
          <w:p w14:paraId="7B93D36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2</w:t>
            </w:r>
          </w:p>
        </w:tc>
      </w:tr>
      <w:tr w:rsidR="009A2ED7" w:rsidRPr="00C15996" w14:paraId="1EBF1101" w14:textId="77777777" w:rsidTr="00787CA3">
        <w:trPr>
          <w:tblHeader/>
        </w:trPr>
        <w:tc>
          <w:tcPr>
            <w:tcW w:w="3402" w:type="dxa"/>
            <w:shd w:val="clear" w:color="auto" w:fill="auto"/>
          </w:tcPr>
          <w:p w14:paraId="40B9E6E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528" w:type="dxa"/>
            <w:shd w:val="clear" w:color="auto" w:fill="auto"/>
            <w:vAlign w:val="bottom"/>
          </w:tcPr>
          <w:p w14:paraId="36DB866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Misional</w:t>
            </w:r>
          </w:p>
        </w:tc>
      </w:tr>
      <w:tr w:rsidR="009A2ED7" w:rsidRPr="00C15996" w14:paraId="356FE0CA" w14:textId="77777777" w:rsidTr="00787CA3">
        <w:trPr>
          <w:tblHeader/>
        </w:trPr>
        <w:tc>
          <w:tcPr>
            <w:tcW w:w="3402" w:type="dxa"/>
            <w:shd w:val="clear" w:color="auto" w:fill="auto"/>
          </w:tcPr>
          <w:p w14:paraId="22FC1E1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528" w:type="dxa"/>
            <w:shd w:val="clear" w:color="auto" w:fill="auto"/>
            <w:vAlign w:val="bottom"/>
          </w:tcPr>
          <w:p w14:paraId="3D1A4FB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Propio</w:t>
            </w:r>
          </w:p>
        </w:tc>
      </w:tr>
      <w:tr w:rsidR="009A2ED7" w:rsidRPr="00C15996" w14:paraId="3EAB330B" w14:textId="77777777" w:rsidTr="00787CA3">
        <w:trPr>
          <w:tblHeader/>
        </w:trPr>
        <w:tc>
          <w:tcPr>
            <w:tcW w:w="3402" w:type="dxa"/>
            <w:shd w:val="clear" w:color="auto" w:fill="auto"/>
          </w:tcPr>
          <w:p w14:paraId="200F74A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528" w:type="dxa"/>
            <w:shd w:val="clear" w:color="auto" w:fill="auto"/>
            <w:vAlign w:val="bottom"/>
          </w:tcPr>
          <w:p w14:paraId="0BFB319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Tercerizado</w:t>
            </w:r>
          </w:p>
        </w:tc>
      </w:tr>
      <w:tr w:rsidR="009A2ED7" w:rsidRPr="00C15996" w14:paraId="7E8DBEF6" w14:textId="77777777" w:rsidTr="00787CA3">
        <w:trPr>
          <w:tblHeader/>
        </w:trPr>
        <w:tc>
          <w:tcPr>
            <w:tcW w:w="3402" w:type="dxa"/>
            <w:shd w:val="clear" w:color="auto" w:fill="auto"/>
          </w:tcPr>
          <w:p w14:paraId="48D2132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528" w:type="dxa"/>
            <w:shd w:val="clear" w:color="auto" w:fill="auto"/>
            <w:vAlign w:val="bottom"/>
          </w:tcPr>
          <w:p w14:paraId="3E347C3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Abril 202</w:t>
            </w:r>
            <w:r w:rsidR="00BA54C1" w:rsidRPr="00F76C24">
              <w:rPr>
                <w:rFonts w:cs="Helvetica"/>
                <w:color w:val="595959" w:themeColor="text1" w:themeTint="A6"/>
                <w:szCs w:val="22"/>
              </w:rPr>
              <w:t>4</w:t>
            </w:r>
          </w:p>
        </w:tc>
      </w:tr>
      <w:tr w:rsidR="009A2ED7" w:rsidRPr="00C15996" w14:paraId="61C84DC7" w14:textId="77777777" w:rsidTr="00787CA3">
        <w:trPr>
          <w:tblHeader/>
        </w:trPr>
        <w:tc>
          <w:tcPr>
            <w:tcW w:w="3402" w:type="dxa"/>
            <w:shd w:val="clear" w:color="auto" w:fill="auto"/>
          </w:tcPr>
          <w:p w14:paraId="1EE3EF0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528" w:type="dxa"/>
            <w:shd w:val="clear" w:color="auto" w:fill="auto"/>
            <w:vAlign w:val="bottom"/>
          </w:tcPr>
          <w:p w14:paraId="2955F5E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Servicios de Información</w:t>
            </w:r>
          </w:p>
        </w:tc>
      </w:tr>
      <w:tr w:rsidR="009A2ED7" w:rsidRPr="00C15996" w14:paraId="55CED7DA" w14:textId="77777777" w:rsidTr="00787CA3">
        <w:trPr>
          <w:tblHeader/>
        </w:trPr>
        <w:tc>
          <w:tcPr>
            <w:tcW w:w="3402" w:type="dxa"/>
            <w:shd w:val="clear" w:color="auto" w:fill="auto"/>
          </w:tcPr>
          <w:p w14:paraId="5C5CAC7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528" w:type="dxa"/>
            <w:shd w:val="clear" w:color="auto" w:fill="auto"/>
            <w:vAlign w:val="bottom"/>
          </w:tcPr>
          <w:p w14:paraId="6A518E5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Dirección de Empleo Público</w:t>
            </w:r>
          </w:p>
        </w:tc>
      </w:tr>
      <w:tr w:rsidR="009A2ED7" w:rsidRPr="00C15996" w14:paraId="7EA76A62" w14:textId="77777777" w:rsidTr="00787CA3">
        <w:trPr>
          <w:tblHeader/>
        </w:trPr>
        <w:tc>
          <w:tcPr>
            <w:tcW w:w="3402" w:type="dxa"/>
            <w:shd w:val="clear" w:color="auto" w:fill="auto"/>
          </w:tcPr>
          <w:p w14:paraId="7B3BB92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528" w:type="dxa"/>
            <w:shd w:val="clear" w:color="auto" w:fill="auto"/>
            <w:vAlign w:val="bottom"/>
          </w:tcPr>
          <w:p w14:paraId="3D3A3F9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77A93792" w14:textId="77777777" w:rsidR="008A078D" w:rsidRDefault="008A078D" w:rsidP="00E73951">
      <w:pPr>
        <w:spacing w:line="276" w:lineRule="auto"/>
        <w:rPr>
          <w:rFonts w:cs="Helvetica"/>
          <w:i/>
          <w:iCs/>
          <w:color w:val="595959" w:themeColor="text1" w:themeTint="A6"/>
          <w:szCs w:val="22"/>
        </w:rPr>
      </w:pPr>
      <w:bookmarkStart w:id="88" w:name="_Toc153789871"/>
    </w:p>
    <w:p w14:paraId="31C5D38D" w14:textId="77777777" w:rsidR="00A32562" w:rsidRPr="00C15996" w:rsidRDefault="00A32562" w:rsidP="00787CA3">
      <w:pPr>
        <w:pStyle w:val="Descripcin"/>
        <w:keepNext/>
        <w:spacing w:line="276" w:lineRule="auto"/>
        <w:jc w:val="center"/>
        <w:rPr>
          <w:rFonts w:cs="Helvetica"/>
          <w:color w:val="595959" w:themeColor="text1" w:themeTint="A6"/>
          <w:szCs w:val="22"/>
        </w:rPr>
      </w:pPr>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26</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Formulario Único de Reporte de Avances de la Gestión</w:t>
      </w:r>
      <w:bookmarkEnd w:id="88"/>
    </w:p>
    <w:tbl>
      <w:tblPr>
        <w:tblStyle w:val="Tablaconcuadrcula"/>
        <w:tblW w:w="8788"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5DFEC" w:themeFill="accent4" w:themeFillTint="33"/>
        <w:tblLook w:val="04A0" w:firstRow="1" w:lastRow="0" w:firstColumn="1" w:lastColumn="0" w:noHBand="0" w:noVBand="1"/>
      </w:tblPr>
      <w:tblGrid>
        <w:gridCol w:w="2977"/>
        <w:gridCol w:w="5811"/>
      </w:tblGrid>
      <w:tr w:rsidR="00562FE7" w:rsidRPr="00C15996" w14:paraId="0E25241C" w14:textId="77777777" w:rsidTr="00787CA3">
        <w:trPr>
          <w:tblHeader/>
        </w:trPr>
        <w:tc>
          <w:tcPr>
            <w:tcW w:w="8788" w:type="dxa"/>
            <w:gridSpan w:val="2"/>
            <w:shd w:val="clear" w:color="auto" w:fill="888888"/>
          </w:tcPr>
          <w:p w14:paraId="0D519747" w14:textId="77777777" w:rsidR="00562FE7" w:rsidRPr="00C15996" w:rsidRDefault="00562FE7" w:rsidP="00E73951">
            <w:pPr>
              <w:spacing w:line="276" w:lineRule="auto"/>
              <w:ind w:right="51"/>
              <w:jc w:val="center"/>
              <w:rPr>
                <w:rFonts w:cs="Helvetica"/>
                <w:color w:val="595959" w:themeColor="text1" w:themeTint="A6"/>
                <w:spacing w:val="13"/>
                <w:w w:val="85"/>
                <w:szCs w:val="22"/>
              </w:rPr>
            </w:pPr>
            <w:r w:rsidRPr="00C15996">
              <w:rPr>
                <w:rFonts w:cs="Helvetica"/>
                <w:b/>
                <w:color w:val="FFFFFF" w:themeColor="background1"/>
                <w:szCs w:val="22"/>
              </w:rPr>
              <w:t>Formulario Único de Reporte de Avances de la Gestión FURAG</w:t>
            </w:r>
          </w:p>
        </w:tc>
      </w:tr>
      <w:tr w:rsidR="009A2ED7" w:rsidRPr="00C15996" w14:paraId="67B4E89F" w14:textId="77777777" w:rsidTr="00787CA3">
        <w:tc>
          <w:tcPr>
            <w:tcW w:w="2977" w:type="dxa"/>
            <w:shd w:val="clear" w:color="auto" w:fill="auto"/>
          </w:tcPr>
          <w:p w14:paraId="41E70B2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811" w:type="dxa"/>
            <w:shd w:val="clear" w:color="auto" w:fill="auto"/>
            <w:vAlign w:val="bottom"/>
          </w:tcPr>
          <w:p w14:paraId="57A4C8B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Formulario Único de Reporte de Avances de la Gestión</w:t>
            </w:r>
          </w:p>
        </w:tc>
      </w:tr>
      <w:tr w:rsidR="009A2ED7" w:rsidRPr="00C15996" w14:paraId="01D423CC" w14:textId="77777777" w:rsidTr="00787CA3">
        <w:tc>
          <w:tcPr>
            <w:tcW w:w="2977" w:type="dxa"/>
            <w:shd w:val="clear" w:color="auto" w:fill="auto"/>
          </w:tcPr>
          <w:p w14:paraId="224D1B4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811" w:type="dxa"/>
            <w:shd w:val="clear" w:color="auto" w:fill="auto"/>
            <w:vAlign w:val="bottom"/>
          </w:tcPr>
          <w:p w14:paraId="031CC59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FURAG</w:t>
            </w:r>
          </w:p>
        </w:tc>
      </w:tr>
      <w:tr w:rsidR="009A2ED7" w:rsidRPr="00C15996" w14:paraId="70042CCE" w14:textId="77777777" w:rsidTr="00787CA3">
        <w:tc>
          <w:tcPr>
            <w:tcW w:w="2977" w:type="dxa"/>
            <w:shd w:val="clear" w:color="auto" w:fill="auto"/>
          </w:tcPr>
          <w:p w14:paraId="426DED9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811" w:type="dxa"/>
            <w:shd w:val="clear" w:color="auto" w:fill="auto"/>
            <w:vAlign w:val="bottom"/>
          </w:tcPr>
          <w:p w14:paraId="0E410908"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Registro administrativo creado con el propósito de recolectar datos sobre el avance en la implementación de las políticas de gestión y desempeño institucional que hacen parte del Modelo Integrado de Planeación y Gestión (MIPG).</w:t>
            </w:r>
          </w:p>
        </w:tc>
      </w:tr>
      <w:tr w:rsidR="009A2ED7" w:rsidRPr="00C15996" w14:paraId="60997850" w14:textId="77777777" w:rsidTr="00787CA3">
        <w:tc>
          <w:tcPr>
            <w:tcW w:w="2977" w:type="dxa"/>
            <w:shd w:val="clear" w:color="auto" w:fill="auto"/>
          </w:tcPr>
          <w:p w14:paraId="6B37BDD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811" w:type="dxa"/>
            <w:shd w:val="clear" w:color="auto" w:fill="auto"/>
            <w:vAlign w:val="bottom"/>
          </w:tcPr>
          <w:p w14:paraId="5479D2D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3</w:t>
            </w:r>
          </w:p>
        </w:tc>
      </w:tr>
      <w:tr w:rsidR="009A2ED7" w:rsidRPr="00C15996" w14:paraId="4DDC4F66" w14:textId="77777777" w:rsidTr="00787CA3">
        <w:tc>
          <w:tcPr>
            <w:tcW w:w="2977" w:type="dxa"/>
            <w:shd w:val="clear" w:color="auto" w:fill="auto"/>
          </w:tcPr>
          <w:p w14:paraId="7AA96D7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811" w:type="dxa"/>
            <w:shd w:val="clear" w:color="auto" w:fill="auto"/>
            <w:vAlign w:val="bottom"/>
          </w:tcPr>
          <w:p w14:paraId="50D9C80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Misional</w:t>
            </w:r>
          </w:p>
        </w:tc>
      </w:tr>
      <w:tr w:rsidR="009A2ED7" w:rsidRPr="00C15996" w14:paraId="05609DD8" w14:textId="77777777" w:rsidTr="00787CA3">
        <w:tc>
          <w:tcPr>
            <w:tcW w:w="2977" w:type="dxa"/>
            <w:shd w:val="clear" w:color="auto" w:fill="auto"/>
          </w:tcPr>
          <w:p w14:paraId="17DECA2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811" w:type="dxa"/>
            <w:shd w:val="clear" w:color="auto" w:fill="auto"/>
            <w:vAlign w:val="bottom"/>
          </w:tcPr>
          <w:p w14:paraId="58FD382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Propio</w:t>
            </w:r>
          </w:p>
        </w:tc>
      </w:tr>
      <w:tr w:rsidR="009A2ED7" w:rsidRPr="00C15996" w14:paraId="3BAB1DB3" w14:textId="77777777" w:rsidTr="00787CA3">
        <w:tc>
          <w:tcPr>
            <w:tcW w:w="2977" w:type="dxa"/>
            <w:shd w:val="clear" w:color="auto" w:fill="auto"/>
          </w:tcPr>
          <w:p w14:paraId="6694213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811" w:type="dxa"/>
            <w:shd w:val="clear" w:color="auto" w:fill="auto"/>
            <w:vAlign w:val="bottom"/>
          </w:tcPr>
          <w:p w14:paraId="5BCBFCB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Interno</w:t>
            </w:r>
          </w:p>
        </w:tc>
      </w:tr>
      <w:tr w:rsidR="009A2ED7" w:rsidRPr="00C15996" w14:paraId="1C4C9330" w14:textId="77777777" w:rsidTr="00787CA3">
        <w:tc>
          <w:tcPr>
            <w:tcW w:w="2977" w:type="dxa"/>
            <w:shd w:val="clear" w:color="auto" w:fill="auto"/>
          </w:tcPr>
          <w:p w14:paraId="2E9F235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811" w:type="dxa"/>
            <w:shd w:val="clear" w:color="auto" w:fill="auto"/>
            <w:vAlign w:val="bottom"/>
          </w:tcPr>
          <w:p w14:paraId="2A1C574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12894DA4" w14:textId="77777777" w:rsidTr="00787CA3">
        <w:tc>
          <w:tcPr>
            <w:tcW w:w="2977" w:type="dxa"/>
            <w:shd w:val="clear" w:color="auto" w:fill="auto"/>
          </w:tcPr>
          <w:p w14:paraId="40B756D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811" w:type="dxa"/>
            <w:shd w:val="clear" w:color="auto" w:fill="auto"/>
            <w:vAlign w:val="bottom"/>
          </w:tcPr>
          <w:p w14:paraId="548BCEC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Servicios de Información</w:t>
            </w:r>
          </w:p>
        </w:tc>
      </w:tr>
      <w:tr w:rsidR="009A2ED7" w:rsidRPr="00C15996" w14:paraId="302B3CFB" w14:textId="77777777" w:rsidTr="00787CA3">
        <w:tc>
          <w:tcPr>
            <w:tcW w:w="2977" w:type="dxa"/>
            <w:shd w:val="clear" w:color="auto" w:fill="auto"/>
          </w:tcPr>
          <w:p w14:paraId="387444C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811" w:type="dxa"/>
            <w:shd w:val="clear" w:color="auto" w:fill="auto"/>
            <w:vAlign w:val="bottom"/>
          </w:tcPr>
          <w:p w14:paraId="5F7F429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Dirección de Gestión y Desempeño Institucional</w:t>
            </w:r>
          </w:p>
        </w:tc>
      </w:tr>
      <w:tr w:rsidR="009A2ED7" w:rsidRPr="00C15996" w14:paraId="68B40112" w14:textId="77777777" w:rsidTr="00787CA3">
        <w:tc>
          <w:tcPr>
            <w:tcW w:w="2977" w:type="dxa"/>
            <w:shd w:val="clear" w:color="auto" w:fill="auto"/>
          </w:tcPr>
          <w:p w14:paraId="05CF28A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811" w:type="dxa"/>
            <w:shd w:val="clear" w:color="auto" w:fill="auto"/>
            <w:vAlign w:val="bottom"/>
          </w:tcPr>
          <w:p w14:paraId="77573C5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5C99F36B" w14:textId="77777777" w:rsidR="00A32562" w:rsidRPr="00C15996" w:rsidRDefault="00A32562" w:rsidP="00787CA3">
      <w:pPr>
        <w:pStyle w:val="Descripcin"/>
        <w:keepNext/>
        <w:spacing w:line="276" w:lineRule="auto"/>
        <w:jc w:val="center"/>
        <w:rPr>
          <w:rFonts w:cs="Helvetica"/>
          <w:color w:val="595959" w:themeColor="text1" w:themeTint="A6"/>
          <w:szCs w:val="22"/>
        </w:rPr>
      </w:pPr>
      <w:bookmarkStart w:id="89" w:name="_Toc153789872"/>
      <w:r w:rsidRPr="00C15996">
        <w:rPr>
          <w:rFonts w:cs="Helvetica"/>
          <w:color w:val="595959" w:themeColor="text1" w:themeTint="A6"/>
          <w:szCs w:val="22"/>
        </w:rPr>
        <w:lastRenderedPageBreak/>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27</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Aplicativo por la integridad Pública</w:t>
      </w:r>
      <w:bookmarkEnd w:id="89"/>
    </w:p>
    <w:tbl>
      <w:tblPr>
        <w:tblStyle w:val="TableNormal"/>
        <w:tblW w:w="8647"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647"/>
      </w:tblGrid>
      <w:tr w:rsidR="009A2ED7" w:rsidRPr="00C15996" w14:paraId="6933D461" w14:textId="77777777" w:rsidTr="00787CA3">
        <w:trPr>
          <w:trHeight w:val="473"/>
        </w:trPr>
        <w:tc>
          <w:tcPr>
            <w:tcW w:w="8647" w:type="dxa"/>
            <w:shd w:val="clear" w:color="auto" w:fill="888888"/>
            <w:vAlign w:val="center"/>
          </w:tcPr>
          <w:p w14:paraId="191C2E95" w14:textId="77777777" w:rsidR="007338BA" w:rsidRPr="00C15996" w:rsidRDefault="007338BA" w:rsidP="00E73951">
            <w:pPr>
              <w:pStyle w:val="TableParagraph"/>
              <w:spacing w:before="158" w:line="276" w:lineRule="auto"/>
              <w:ind w:left="19" w:right="51"/>
              <w:jc w:val="center"/>
              <w:rPr>
                <w:rFonts w:ascii="Helvetica" w:hAnsi="Helvetica" w:cs="Helvetica"/>
                <w:b/>
                <w:color w:val="FFFFFF" w:themeColor="background1"/>
                <w:lang w:val="es-CO"/>
              </w:rPr>
            </w:pPr>
            <w:r w:rsidRPr="00C15996">
              <w:rPr>
                <w:rFonts w:ascii="Helvetica" w:hAnsi="Helvetica" w:cs="Helvetica"/>
                <w:b/>
                <w:color w:val="FFFFFF" w:themeColor="background1"/>
                <w:lang w:val="es-CO"/>
              </w:rPr>
              <w:t>Aplicativo por la integridad Pública</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9A2ED7" w:rsidRPr="00C15996" w14:paraId="45B14545" w14:textId="77777777" w:rsidTr="00787CA3">
        <w:trPr>
          <w:tblHeader/>
        </w:trPr>
        <w:tc>
          <w:tcPr>
            <w:tcW w:w="2977" w:type="dxa"/>
            <w:shd w:val="clear" w:color="auto" w:fill="auto"/>
          </w:tcPr>
          <w:p w14:paraId="04678DA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13B2995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Aplicativo por la integridad Pública</w:t>
            </w:r>
          </w:p>
        </w:tc>
      </w:tr>
      <w:tr w:rsidR="009A2ED7" w:rsidRPr="00C15996" w14:paraId="2A19AB57" w14:textId="77777777" w:rsidTr="00787CA3">
        <w:trPr>
          <w:tblHeader/>
        </w:trPr>
        <w:tc>
          <w:tcPr>
            <w:tcW w:w="2977" w:type="dxa"/>
            <w:shd w:val="clear" w:color="auto" w:fill="auto"/>
          </w:tcPr>
          <w:p w14:paraId="3CBB376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7549C50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25282BC7" w14:textId="77777777" w:rsidTr="00787CA3">
        <w:trPr>
          <w:tblHeader/>
        </w:trPr>
        <w:tc>
          <w:tcPr>
            <w:tcW w:w="2977" w:type="dxa"/>
            <w:shd w:val="clear" w:color="auto" w:fill="auto"/>
          </w:tcPr>
          <w:p w14:paraId="35CEE8D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5DC68D50"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 xml:space="preserve">Es la herramienta dispuesta por el Departamento Administrativo de la Función Pública para que los servidores públicos de altos cargos del Estado, contratistas y demás sujetos obligados declaren sus bienes y rentas e impuesto sobre la renta y complementarios, y registren sus conflictos de interés (Ley 2013 de 2019). </w:t>
            </w:r>
          </w:p>
        </w:tc>
      </w:tr>
      <w:tr w:rsidR="009A2ED7" w:rsidRPr="00C15996" w14:paraId="16AB8E8B" w14:textId="77777777" w:rsidTr="00787CA3">
        <w:trPr>
          <w:tblHeader/>
        </w:trPr>
        <w:tc>
          <w:tcPr>
            <w:tcW w:w="2977" w:type="dxa"/>
            <w:shd w:val="clear" w:color="auto" w:fill="auto"/>
          </w:tcPr>
          <w:p w14:paraId="1124327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34B17393"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r w:rsidRPr="00F76C24">
              <w:rPr>
                <w:rFonts w:cs="Helvetica"/>
                <w:color w:val="595959" w:themeColor="text1" w:themeTint="A6"/>
                <w:szCs w:val="22"/>
              </w:rPr>
              <w:t>N/A</w:t>
            </w:r>
          </w:p>
        </w:tc>
      </w:tr>
      <w:tr w:rsidR="009A2ED7" w:rsidRPr="00C15996" w14:paraId="0AD27F44" w14:textId="77777777" w:rsidTr="00787CA3">
        <w:trPr>
          <w:tblHeader/>
        </w:trPr>
        <w:tc>
          <w:tcPr>
            <w:tcW w:w="2977" w:type="dxa"/>
            <w:shd w:val="clear" w:color="auto" w:fill="auto"/>
          </w:tcPr>
          <w:p w14:paraId="4E88308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59BB8B0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Misional </w:t>
            </w:r>
          </w:p>
        </w:tc>
      </w:tr>
      <w:tr w:rsidR="009A2ED7" w:rsidRPr="00C15996" w14:paraId="42B16152" w14:textId="77777777" w:rsidTr="00787CA3">
        <w:trPr>
          <w:tblHeader/>
        </w:trPr>
        <w:tc>
          <w:tcPr>
            <w:tcW w:w="2977" w:type="dxa"/>
            <w:shd w:val="clear" w:color="auto" w:fill="auto"/>
          </w:tcPr>
          <w:p w14:paraId="48690BC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00F4998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Interno </w:t>
            </w:r>
          </w:p>
        </w:tc>
      </w:tr>
      <w:tr w:rsidR="009A2ED7" w:rsidRPr="00C15996" w14:paraId="59372018" w14:textId="77777777" w:rsidTr="00787CA3">
        <w:trPr>
          <w:tblHeader/>
        </w:trPr>
        <w:tc>
          <w:tcPr>
            <w:tcW w:w="2977" w:type="dxa"/>
            <w:shd w:val="clear" w:color="auto" w:fill="auto"/>
          </w:tcPr>
          <w:p w14:paraId="29EF6BD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610A0A3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Contratista OPS</w:t>
            </w:r>
          </w:p>
        </w:tc>
      </w:tr>
      <w:tr w:rsidR="009A2ED7" w:rsidRPr="00C15996" w14:paraId="6B68917A" w14:textId="77777777" w:rsidTr="00787CA3">
        <w:trPr>
          <w:tblHeader/>
        </w:trPr>
        <w:tc>
          <w:tcPr>
            <w:tcW w:w="2977" w:type="dxa"/>
            <w:shd w:val="clear" w:color="auto" w:fill="auto"/>
          </w:tcPr>
          <w:p w14:paraId="32D72E6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041D198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Tiempo de ejecución contratista OPS</w:t>
            </w:r>
          </w:p>
        </w:tc>
      </w:tr>
      <w:tr w:rsidR="009A2ED7" w:rsidRPr="00C15996" w14:paraId="00E46097" w14:textId="77777777" w:rsidTr="00787CA3">
        <w:trPr>
          <w:tblHeader/>
        </w:trPr>
        <w:tc>
          <w:tcPr>
            <w:tcW w:w="2977" w:type="dxa"/>
            <w:shd w:val="clear" w:color="auto" w:fill="auto"/>
          </w:tcPr>
          <w:p w14:paraId="25A1DBD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4D7AF3B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0AAB109E" w14:textId="77777777" w:rsidTr="00787CA3">
        <w:trPr>
          <w:tblHeader/>
        </w:trPr>
        <w:tc>
          <w:tcPr>
            <w:tcW w:w="2977" w:type="dxa"/>
            <w:shd w:val="clear" w:color="auto" w:fill="auto"/>
          </w:tcPr>
          <w:p w14:paraId="545A41A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25961B8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Dirección de Empleo Público</w:t>
            </w:r>
          </w:p>
        </w:tc>
      </w:tr>
      <w:tr w:rsidR="009A2ED7" w:rsidRPr="00C15996" w14:paraId="29C94811" w14:textId="77777777" w:rsidTr="00787CA3">
        <w:trPr>
          <w:tblHeader/>
        </w:trPr>
        <w:tc>
          <w:tcPr>
            <w:tcW w:w="2977" w:type="dxa"/>
            <w:shd w:val="clear" w:color="auto" w:fill="auto"/>
          </w:tcPr>
          <w:p w14:paraId="5FA9399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7A12440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29DE8793" w14:textId="77777777" w:rsidR="00B96A8F" w:rsidRPr="00C15996" w:rsidRDefault="00B96A8F" w:rsidP="00E73951">
      <w:pPr>
        <w:spacing w:line="276" w:lineRule="auto"/>
        <w:ind w:right="51"/>
        <w:rPr>
          <w:rFonts w:cs="Helvetica"/>
          <w:color w:val="595959" w:themeColor="text1" w:themeTint="A6"/>
          <w:szCs w:val="22"/>
        </w:rPr>
      </w:pPr>
    </w:p>
    <w:p w14:paraId="5903CC3F" w14:textId="77777777" w:rsidR="00A32562" w:rsidRPr="00C15996" w:rsidRDefault="00A32562" w:rsidP="00787CA3">
      <w:pPr>
        <w:pStyle w:val="Descripcin"/>
        <w:keepNext/>
        <w:spacing w:line="276" w:lineRule="auto"/>
        <w:jc w:val="center"/>
        <w:rPr>
          <w:rFonts w:cs="Helvetica"/>
          <w:color w:val="595959" w:themeColor="text1" w:themeTint="A6"/>
          <w:szCs w:val="22"/>
        </w:rPr>
      </w:pPr>
      <w:bookmarkStart w:id="90" w:name="_Toc153789873"/>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28</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Visor SUIT</w:t>
      </w:r>
      <w:bookmarkEnd w:id="90"/>
    </w:p>
    <w:tbl>
      <w:tblPr>
        <w:tblStyle w:val="TableNormal"/>
        <w:tblW w:w="8647"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647"/>
      </w:tblGrid>
      <w:tr w:rsidR="009A2ED7" w:rsidRPr="00C15996" w14:paraId="2822303E" w14:textId="77777777" w:rsidTr="00787CA3">
        <w:trPr>
          <w:trHeight w:val="42"/>
        </w:trPr>
        <w:tc>
          <w:tcPr>
            <w:tcW w:w="8647" w:type="dxa"/>
            <w:shd w:val="clear" w:color="auto" w:fill="888888"/>
            <w:vAlign w:val="center"/>
          </w:tcPr>
          <w:p w14:paraId="01BF6F6C" w14:textId="77777777" w:rsidR="007338BA" w:rsidRPr="00C15996" w:rsidRDefault="007338BA" w:rsidP="00E73951">
            <w:pPr>
              <w:pStyle w:val="TableParagraph"/>
              <w:spacing w:before="158" w:line="276" w:lineRule="auto"/>
              <w:ind w:left="19" w:right="51"/>
              <w:jc w:val="center"/>
              <w:rPr>
                <w:rFonts w:ascii="Helvetica" w:hAnsi="Helvetica" w:cs="Helvetica"/>
                <w:b/>
                <w:color w:val="595959" w:themeColor="text1" w:themeTint="A6"/>
                <w:lang w:val="es-CO"/>
              </w:rPr>
            </w:pPr>
            <w:r w:rsidRPr="00C15996">
              <w:rPr>
                <w:rFonts w:ascii="Helvetica" w:hAnsi="Helvetica" w:cs="Helvetica"/>
                <w:color w:val="595959" w:themeColor="text1" w:themeTint="A6"/>
                <w:lang w:val="es-CO"/>
              </w:rPr>
              <w:br w:type="page"/>
            </w:r>
            <w:r w:rsidRPr="00C15996">
              <w:rPr>
                <w:rFonts w:ascii="Helvetica" w:hAnsi="Helvetica" w:cs="Helvetica"/>
                <w:b/>
                <w:color w:val="FFFFFF" w:themeColor="background1"/>
                <w:lang w:val="es-CO"/>
              </w:rPr>
              <w:t>Visor SUIT</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9A2ED7" w:rsidRPr="00C15996" w14:paraId="388011A7" w14:textId="77777777" w:rsidTr="00787CA3">
        <w:trPr>
          <w:tblHeader/>
        </w:trPr>
        <w:tc>
          <w:tcPr>
            <w:tcW w:w="2977" w:type="dxa"/>
            <w:shd w:val="clear" w:color="auto" w:fill="auto"/>
          </w:tcPr>
          <w:p w14:paraId="42A1823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lastRenderedPageBreak/>
              <w:t>Nombre</w:t>
            </w:r>
          </w:p>
        </w:tc>
        <w:tc>
          <w:tcPr>
            <w:tcW w:w="5670" w:type="dxa"/>
            <w:shd w:val="clear" w:color="auto" w:fill="auto"/>
            <w:vAlign w:val="bottom"/>
          </w:tcPr>
          <w:p w14:paraId="490DFBC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Visor SUIT</w:t>
            </w:r>
          </w:p>
        </w:tc>
      </w:tr>
      <w:tr w:rsidR="009A2ED7" w:rsidRPr="00C15996" w14:paraId="2C53A207" w14:textId="77777777" w:rsidTr="00787CA3">
        <w:trPr>
          <w:tblHeader/>
        </w:trPr>
        <w:tc>
          <w:tcPr>
            <w:tcW w:w="2977" w:type="dxa"/>
            <w:shd w:val="clear" w:color="auto" w:fill="auto"/>
          </w:tcPr>
          <w:p w14:paraId="2431F4C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2B88709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SUIT</w:t>
            </w:r>
          </w:p>
        </w:tc>
      </w:tr>
      <w:tr w:rsidR="009A2ED7" w:rsidRPr="00C15996" w14:paraId="7E27AF3A" w14:textId="77777777" w:rsidTr="00787CA3">
        <w:trPr>
          <w:tblHeader/>
        </w:trPr>
        <w:tc>
          <w:tcPr>
            <w:tcW w:w="2977" w:type="dxa"/>
            <w:shd w:val="clear" w:color="auto" w:fill="auto"/>
          </w:tcPr>
          <w:p w14:paraId="1F7BAC3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668B040F"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El visor SUIT corresponde a una herramienta desarrollada por la Oficina de Tecnologías de la Información y las Comunicaciones en el año 2014 y 2015, que permite encontrar información relacionada los reportes que las entidades territoriales deben presentar a las diferentes entidades del Gobierno Nacional y organismos de control, facilitando la gestión de estas.</w:t>
            </w:r>
          </w:p>
        </w:tc>
      </w:tr>
      <w:tr w:rsidR="009A2ED7" w:rsidRPr="00C15996" w14:paraId="755F99C4" w14:textId="77777777" w:rsidTr="00787CA3">
        <w:trPr>
          <w:tblHeader/>
        </w:trPr>
        <w:tc>
          <w:tcPr>
            <w:tcW w:w="2977" w:type="dxa"/>
            <w:shd w:val="clear" w:color="auto" w:fill="auto"/>
          </w:tcPr>
          <w:p w14:paraId="537A46F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15017E86"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r w:rsidRPr="00F76C24">
              <w:rPr>
                <w:rFonts w:cs="Helvetica"/>
                <w:color w:val="595959" w:themeColor="text1" w:themeTint="A6"/>
                <w:szCs w:val="22"/>
              </w:rPr>
              <w:t>N/A</w:t>
            </w:r>
          </w:p>
        </w:tc>
      </w:tr>
      <w:tr w:rsidR="009A2ED7" w:rsidRPr="00C15996" w14:paraId="5249B1C1" w14:textId="77777777" w:rsidTr="00787CA3">
        <w:trPr>
          <w:tblHeader/>
        </w:trPr>
        <w:tc>
          <w:tcPr>
            <w:tcW w:w="2977" w:type="dxa"/>
            <w:shd w:val="clear" w:color="auto" w:fill="auto"/>
          </w:tcPr>
          <w:p w14:paraId="6F9AF22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2648CF6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Misional </w:t>
            </w:r>
          </w:p>
        </w:tc>
      </w:tr>
      <w:tr w:rsidR="009A2ED7" w:rsidRPr="00C15996" w14:paraId="0FEDE9BE" w14:textId="77777777" w:rsidTr="00787CA3">
        <w:trPr>
          <w:tblHeader/>
        </w:trPr>
        <w:tc>
          <w:tcPr>
            <w:tcW w:w="2977" w:type="dxa"/>
            <w:shd w:val="clear" w:color="auto" w:fill="auto"/>
          </w:tcPr>
          <w:p w14:paraId="7035254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41E52CA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Interno</w:t>
            </w:r>
          </w:p>
        </w:tc>
      </w:tr>
      <w:tr w:rsidR="009A2ED7" w:rsidRPr="00C15996" w14:paraId="5B6C092D" w14:textId="77777777" w:rsidTr="00787CA3">
        <w:trPr>
          <w:tblHeader/>
        </w:trPr>
        <w:tc>
          <w:tcPr>
            <w:tcW w:w="2977" w:type="dxa"/>
            <w:shd w:val="clear" w:color="auto" w:fill="auto"/>
          </w:tcPr>
          <w:p w14:paraId="352CDBE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14FD7B3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Profesional Especializado – Oficina de TIC.</w:t>
            </w:r>
          </w:p>
        </w:tc>
      </w:tr>
      <w:tr w:rsidR="009A2ED7" w:rsidRPr="00C15996" w14:paraId="363A3C80" w14:textId="77777777" w:rsidTr="00787CA3">
        <w:trPr>
          <w:tblHeader/>
        </w:trPr>
        <w:tc>
          <w:tcPr>
            <w:tcW w:w="2977" w:type="dxa"/>
            <w:shd w:val="clear" w:color="auto" w:fill="auto"/>
          </w:tcPr>
          <w:p w14:paraId="5AA8DF4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1B8AC87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3FEF4BE6" w14:textId="77777777" w:rsidTr="00787CA3">
        <w:trPr>
          <w:tblHeader/>
        </w:trPr>
        <w:tc>
          <w:tcPr>
            <w:tcW w:w="2977" w:type="dxa"/>
            <w:shd w:val="clear" w:color="auto" w:fill="auto"/>
          </w:tcPr>
          <w:p w14:paraId="732FD33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0CC6C13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Servicios de Información</w:t>
            </w:r>
          </w:p>
        </w:tc>
      </w:tr>
      <w:tr w:rsidR="009A2ED7" w:rsidRPr="00C15996" w14:paraId="5003D227" w14:textId="77777777" w:rsidTr="00787CA3">
        <w:trPr>
          <w:tblHeader/>
        </w:trPr>
        <w:tc>
          <w:tcPr>
            <w:tcW w:w="2977" w:type="dxa"/>
            <w:shd w:val="clear" w:color="auto" w:fill="auto"/>
          </w:tcPr>
          <w:p w14:paraId="5A3F862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5209761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Dirección de Participación, Transparencia y Servicio al Ciudadano</w:t>
            </w:r>
          </w:p>
        </w:tc>
      </w:tr>
      <w:tr w:rsidR="009A2ED7" w:rsidRPr="00C15996" w14:paraId="232B0054" w14:textId="77777777" w:rsidTr="00787CA3">
        <w:trPr>
          <w:tblHeader/>
        </w:trPr>
        <w:tc>
          <w:tcPr>
            <w:tcW w:w="2977" w:type="dxa"/>
            <w:shd w:val="clear" w:color="auto" w:fill="auto"/>
          </w:tcPr>
          <w:p w14:paraId="3DA209C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0C5E929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43B85CF3" w14:textId="77777777" w:rsidR="007338BA" w:rsidRPr="00C15996" w:rsidRDefault="007338BA" w:rsidP="00E73951">
      <w:pPr>
        <w:spacing w:line="276" w:lineRule="auto"/>
        <w:ind w:right="51"/>
        <w:rPr>
          <w:rFonts w:cs="Helvetica"/>
          <w:color w:val="595959" w:themeColor="text1" w:themeTint="A6"/>
          <w:szCs w:val="22"/>
        </w:rPr>
      </w:pPr>
    </w:p>
    <w:p w14:paraId="12D2A63B" w14:textId="77777777" w:rsidR="00A32562" w:rsidRPr="00C15996" w:rsidRDefault="00A32562" w:rsidP="00787CA3">
      <w:pPr>
        <w:pStyle w:val="Descripcin"/>
        <w:keepNext/>
        <w:spacing w:line="276" w:lineRule="auto"/>
        <w:jc w:val="center"/>
        <w:rPr>
          <w:rFonts w:cs="Helvetica"/>
          <w:color w:val="595959" w:themeColor="text1" w:themeTint="A6"/>
          <w:szCs w:val="22"/>
        </w:rPr>
      </w:pPr>
      <w:bookmarkStart w:id="91" w:name="_Toc153789874"/>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29</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Premio Nacional de Alta Gerencia y Banco de Éxitos</w:t>
      </w:r>
      <w:bookmarkEnd w:id="91"/>
    </w:p>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E300B3" w:rsidRPr="00C15996" w14:paraId="495A60DC" w14:textId="77777777" w:rsidTr="00787CA3">
        <w:trPr>
          <w:tblHeader/>
        </w:trPr>
        <w:tc>
          <w:tcPr>
            <w:tcW w:w="8647" w:type="dxa"/>
            <w:gridSpan w:val="2"/>
            <w:shd w:val="clear" w:color="auto" w:fill="888888"/>
            <w:vAlign w:val="center"/>
          </w:tcPr>
          <w:p w14:paraId="363FD1A4" w14:textId="77777777" w:rsidR="00E300B3" w:rsidRPr="00C15996" w:rsidRDefault="00E300B3" w:rsidP="00E73951">
            <w:pPr>
              <w:spacing w:line="276" w:lineRule="auto"/>
              <w:ind w:right="51"/>
              <w:jc w:val="center"/>
              <w:rPr>
                <w:rFonts w:cs="Helvetica"/>
                <w:color w:val="595959" w:themeColor="text1" w:themeTint="A6"/>
                <w:spacing w:val="13"/>
                <w:w w:val="85"/>
                <w:szCs w:val="22"/>
              </w:rPr>
            </w:pPr>
            <w:r w:rsidRPr="00C15996">
              <w:rPr>
                <w:rFonts w:cs="Helvetica"/>
                <w:b/>
                <w:color w:val="FFFFFF" w:themeColor="background1"/>
                <w:szCs w:val="22"/>
              </w:rPr>
              <w:t>Premio Nacional de Alta Gerencia y Banco de Éxitos.</w:t>
            </w:r>
          </w:p>
        </w:tc>
      </w:tr>
      <w:tr w:rsidR="009A2ED7" w:rsidRPr="00C15996" w14:paraId="01688922" w14:textId="77777777" w:rsidTr="00787CA3">
        <w:tc>
          <w:tcPr>
            <w:tcW w:w="2977" w:type="dxa"/>
            <w:shd w:val="clear" w:color="auto" w:fill="auto"/>
          </w:tcPr>
          <w:p w14:paraId="2B42C16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3B031C7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Premio Nacional de Alta Gerencia y Banco de Éxitos.</w:t>
            </w:r>
          </w:p>
        </w:tc>
      </w:tr>
      <w:tr w:rsidR="009A2ED7" w:rsidRPr="00C15996" w14:paraId="55AC657B" w14:textId="77777777" w:rsidTr="00787CA3">
        <w:tc>
          <w:tcPr>
            <w:tcW w:w="2977" w:type="dxa"/>
            <w:shd w:val="clear" w:color="auto" w:fill="auto"/>
          </w:tcPr>
          <w:p w14:paraId="226186C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127CB80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Banco de Éxitos</w:t>
            </w:r>
          </w:p>
        </w:tc>
      </w:tr>
      <w:tr w:rsidR="009A2ED7" w:rsidRPr="00C15996" w14:paraId="70DC5AFE" w14:textId="77777777" w:rsidTr="00787CA3">
        <w:tc>
          <w:tcPr>
            <w:tcW w:w="2977" w:type="dxa"/>
            <w:shd w:val="clear" w:color="auto" w:fill="auto"/>
          </w:tcPr>
          <w:p w14:paraId="51BDF0B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7EC89A8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Sistema de apoyo para la gestión de convocatorias para la postulación de experiencias al premio nacional de alta gerencia y su vinculación al Banco de Éxitos.</w:t>
            </w:r>
          </w:p>
        </w:tc>
      </w:tr>
      <w:tr w:rsidR="009A2ED7" w:rsidRPr="00C15996" w14:paraId="5C9786A1" w14:textId="77777777" w:rsidTr="00787CA3">
        <w:tc>
          <w:tcPr>
            <w:tcW w:w="2977" w:type="dxa"/>
            <w:shd w:val="clear" w:color="auto" w:fill="auto"/>
          </w:tcPr>
          <w:p w14:paraId="509BC68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031BCD1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 1</w:t>
            </w:r>
          </w:p>
        </w:tc>
      </w:tr>
      <w:tr w:rsidR="009A2ED7" w:rsidRPr="00C15996" w14:paraId="58F20490" w14:textId="77777777" w:rsidTr="00787CA3">
        <w:tc>
          <w:tcPr>
            <w:tcW w:w="2977" w:type="dxa"/>
            <w:shd w:val="clear" w:color="auto" w:fill="auto"/>
          </w:tcPr>
          <w:p w14:paraId="3C14ACD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0036FF6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Apoyo</w:t>
            </w:r>
          </w:p>
        </w:tc>
      </w:tr>
      <w:tr w:rsidR="009A2ED7" w:rsidRPr="00C15996" w14:paraId="5233569B" w14:textId="77777777" w:rsidTr="00787CA3">
        <w:tc>
          <w:tcPr>
            <w:tcW w:w="2977" w:type="dxa"/>
            <w:shd w:val="clear" w:color="auto" w:fill="auto"/>
          </w:tcPr>
          <w:p w14:paraId="57A5EDD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13A23E0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Interno </w:t>
            </w:r>
          </w:p>
        </w:tc>
      </w:tr>
      <w:tr w:rsidR="009A2ED7" w:rsidRPr="00C15996" w14:paraId="0877435E" w14:textId="77777777" w:rsidTr="00787CA3">
        <w:tc>
          <w:tcPr>
            <w:tcW w:w="2977" w:type="dxa"/>
            <w:shd w:val="clear" w:color="auto" w:fill="auto"/>
          </w:tcPr>
          <w:p w14:paraId="168E690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705F060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Contratista OPS</w:t>
            </w:r>
          </w:p>
        </w:tc>
      </w:tr>
      <w:tr w:rsidR="009A2ED7" w:rsidRPr="00C15996" w14:paraId="5DA8746E" w14:textId="77777777" w:rsidTr="00787CA3">
        <w:tc>
          <w:tcPr>
            <w:tcW w:w="2977" w:type="dxa"/>
            <w:shd w:val="clear" w:color="auto" w:fill="auto"/>
          </w:tcPr>
          <w:p w14:paraId="6260145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1AF9010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Tiempo de ejecución contratista OPS</w:t>
            </w:r>
          </w:p>
        </w:tc>
      </w:tr>
      <w:tr w:rsidR="009A2ED7" w:rsidRPr="00C15996" w14:paraId="738CCC78" w14:textId="77777777" w:rsidTr="00787CA3">
        <w:tc>
          <w:tcPr>
            <w:tcW w:w="2977" w:type="dxa"/>
            <w:shd w:val="clear" w:color="auto" w:fill="auto"/>
          </w:tcPr>
          <w:p w14:paraId="22877D7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42E558C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0425F228" w14:textId="77777777" w:rsidTr="00787CA3">
        <w:tc>
          <w:tcPr>
            <w:tcW w:w="2977" w:type="dxa"/>
            <w:shd w:val="clear" w:color="auto" w:fill="auto"/>
          </w:tcPr>
          <w:p w14:paraId="7B8D1E8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6FD9733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Dirección de Participación, Transparencia y Servicio al Ciudadano</w:t>
            </w:r>
          </w:p>
        </w:tc>
      </w:tr>
      <w:tr w:rsidR="009A2ED7" w:rsidRPr="00C15996" w14:paraId="4143E3E8" w14:textId="77777777" w:rsidTr="00787CA3">
        <w:tc>
          <w:tcPr>
            <w:tcW w:w="2977" w:type="dxa"/>
            <w:shd w:val="clear" w:color="auto" w:fill="auto"/>
          </w:tcPr>
          <w:p w14:paraId="3EC78EA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08B9216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648B138B" w14:textId="77777777" w:rsidR="007338BA" w:rsidRPr="00C15996" w:rsidRDefault="007338BA" w:rsidP="00E73951">
      <w:pPr>
        <w:spacing w:line="276" w:lineRule="auto"/>
        <w:ind w:right="51"/>
        <w:rPr>
          <w:rFonts w:cs="Helvetica"/>
          <w:color w:val="595959" w:themeColor="text1" w:themeTint="A6"/>
          <w:szCs w:val="22"/>
        </w:rPr>
      </w:pPr>
    </w:p>
    <w:p w14:paraId="4679BAA6" w14:textId="77777777" w:rsidR="00A32562" w:rsidRDefault="00A32562" w:rsidP="00787CA3">
      <w:pPr>
        <w:pStyle w:val="Descripcin"/>
        <w:keepNext/>
        <w:spacing w:line="276" w:lineRule="auto"/>
        <w:jc w:val="center"/>
        <w:rPr>
          <w:rFonts w:cs="Helvetica"/>
          <w:color w:val="595959" w:themeColor="text1" w:themeTint="A6"/>
          <w:szCs w:val="22"/>
        </w:rPr>
      </w:pPr>
      <w:bookmarkStart w:id="92" w:name="_Toc153789875"/>
      <w:r w:rsidRPr="00C15996">
        <w:rPr>
          <w:rFonts w:cs="Helvetica"/>
          <w:color w:val="595959" w:themeColor="text1" w:themeTint="A6"/>
          <w:szCs w:val="22"/>
        </w:rPr>
        <w:lastRenderedPageBreak/>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30</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Portal Institucional</w:t>
      </w:r>
      <w:bookmarkEnd w:id="92"/>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tblGrid>
      <w:tr w:rsidR="009A2ED7" w:rsidRPr="00C15996" w14:paraId="0CAF48F3" w14:textId="77777777" w:rsidTr="0046244B">
        <w:trPr>
          <w:trHeight w:val="42"/>
        </w:trPr>
        <w:tc>
          <w:tcPr>
            <w:tcW w:w="8647" w:type="dxa"/>
            <w:shd w:val="clear" w:color="auto" w:fill="888888"/>
            <w:vAlign w:val="center"/>
          </w:tcPr>
          <w:p w14:paraId="46FA5582" w14:textId="77777777" w:rsidR="007338BA" w:rsidRPr="00C15996" w:rsidRDefault="007338BA" w:rsidP="00E73951">
            <w:pPr>
              <w:pStyle w:val="TableParagraph"/>
              <w:spacing w:before="158" w:line="276" w:lineRule="auto"/>
              <w:ind w:left="19" w:right="51"/>
              <w:jc w:val="center"/>
              <w:rPr>
                <w:rFonts w:ascii="Helvetica" w:hAnsi="Helvetica" w:cs="Helvetica"/>
                <w:b/>
                <w:color w:val="595959" w:themeColor="text1" w:themeTint="A6"/>
                <w:lang w:val="es-CO"/>
              </w:rPr>
            </w:pPr>
            <w:r w:rsidRPr="00C15996">
              <w:rPr>
                <w:rFonts w:ascii="Helvetica" w:hAnsi="Helvetica" w:cs="Helvetica"/>
                <w:b/>
                <w:color w:val="FFFFFF" w:themeColor="background1"/>
                <w:lang w:val="es-CO"/>
              </w:rPr>
              <w:t>Portal Institucional</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9A2ED7" w:rsidRPr="00C15996" w14:paraId="12F88508" w14:textId="77777777" w:rsidTr="00787CA3">
        <w:trPr>
          <w:tblHeader/>
        </w:trPr>
        <w:tc>
          <w:tcPr>
            <w:tcW w:w="2977" w:type="dxa"/>
            <w:shd w:val="clear" w:color="auto" w:fill="auto"/>
          </w:tcPr>
          <w:p w14:paraId="3B8E5B4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5F4FC9A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Portal institucional </w:t>
            </w:r>
          </w:p>
        </w:tc>
      </w:tr>
      <w:tr w:rsidR="009A2ED7" w:rsidRPr="00C15996" w14:paraId="101F46D5" w14:textId="77777777" w:rsidTr="00787CA3">
        <w:trPr>
          <w:tblHeader/>
        </w:trPr>
        <w:tc>
          <w:tcPr>
            <w:tcW w:w="2977" w:type="dxa"/>
            <w:shd w:val="clear" w:color="auto" w:fill="auto"/>
          </w:tcPr>
          <w:p w14:paraId="63144A9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1C7D5B2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5C9E1AC7" w14:textId="77777777" w:rsidTr="00787CA3">
        <w:trPr>
          <w:tblHeader/>
        </w:trPr>
        <w:tc>
          <w:tcPr>
            <w:tcW w:w="2977" w:type="dxa"/>
            <w:shd w:val="clear" w:color="auto" w:fill="auto"/>
          </w:tcPr>
          <w:p w14:paraId="1AED146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1435522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Portal institucional y sitios especializados del Departamento Administrativo de la Función Pública.</w:t>
            </w:r>
          </w:p>
        </w:tc>
      </w:tr>
      <w:tr w:rsidR="009A2ED7" w:rsidRPr="00C15996" w14:paraId="4874154D" w14:textId="77777777" w:rsidTr="00787CA3">
        <w:trPr>
          <w:tblHeader/>
        </w:trPr>
        <w:tc>
          <w:tcPr>
            <w:tcW w:w="2977" w:type="dxa"/>
            <w:shd w:val="clear" w:color="auto" w:fill="auto"/>
          </w:tcPr>
          <w:p w14:paraId="3876385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2A5CE2C3"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p>
        </w:tc>
      </w:tr>
      <w:tr w:rsidR="009A2ED7" w:rsidRPr="00C15996" w14:paraId="79C24BBB" w14:textId="77777777" w:rsidTr="00787CA3">
        <w:trPr>
          <w:tblHeader/>
        </w:trPr>
        <w:tc>
          <w:tcPr>
            <w:tcW w:w="2977" w:type="dxa"/>
            <w:shd w:val="clear" w:color="auto" w:fill="auto"/>
          </w:tcPr>
          <w:p w14:paraId="2862093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5409099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Misional </w:t>
            </w:r>
          </w:p>
        </w:tc>
      </w:tr>
      <w:tr w:rsidR="009A2ED7" w:rsidRPr="00C15996" w14:paraId="009774EC" w14:textId="77777777" w:rsidTr="00787CA3">
        <w:trPr>
          <w:tblHeader/>
        </w:trPr>
        <w:tc>
          <w:tcPr>
            <w:tcW w:w="2977" w:type="dxa"/>
            <w:shd w:val="clear" w:color="auto" w:fill="auto"/>
          </w:tcPr>
          <w:p w14:paraId="2DE04FA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115B8F5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Interno </w:t>
            </w:r>
          </w:p>
        </w:tc>
      </w:tr>
      <w:tr w:rsidR="009A2ED7" w:rsidRPr="00C15996" w14:paraId="08192425" w14:textId="77777777" w:rsidTr="00787CA3">
        <w:trPr>
          <w:tblHeader/>
        </w:trPr>
        <w:tc>
          <w:tcPr>
            <w:tcW w:w="2977" w:type="dxa"/>
            <w:shd w:val="clear" w:color="auto" w:fill="auto"/>
          </w:tcPr>
          <w:p w14:paraId="4D6D339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715FED2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Profesional especializado – Oficina de TIC</w:t>
            </w:r>
          </w:p>
        </w:tc>
      </w:tr>
      <w:tr w:rsidR="009A2ED7" w:rsidRPr="00C15996" w14:paraId="5F100F14" w14:textId="77777777" w:rsidTr="00787CA3">
        <w:trPr>
          <w:tblHeader/>
        </w:trPr>
        <w:tc>
          <w:tcPr>
            <w:tcW w:w="2977" w:type="dxa"/>
            <w:shd w:val="clear" w:color="auto" w:fill="auto"/>
          </w:tcPr>
          <w:p w14:paraId="478C5D6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6EE840E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34164D5B" w14:textId="77777777" w:rsidTr="00787CA3">
        <w:trPr>
          <w:tblHeader/>
        </w:trPr>
        <w:tc>
          <w:tcPr>
            <w:tcW w:w="2977" w:type="dxa"/>
            <w:shd w:val="clear" w:color="auto" w:fill="auto"/>
          </w:tcPr>
          <w:p w14:paraId="061F4EA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7A19351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256E8AB6" w14:textId="77777777" w:rsidTr="00787CA3">
        <w:trPr>
          <w:tblHeader/>
        </w:trPr>
        <w:tc>
          <w:tcPr>
            <w:tcW w:w="2977" w:type="dxa"/>
            <w:shd w:val="clear" w:color="auto" w:fill="auto"/>
          </w:tcPr>
          <w:p w14:paraId="56A2771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31BFC82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Oficina Asesora de Comunicaciones</w:t>
            </w:r>
          </w:p>
        </w:tc>
      </w:tr>
      <w:tr w:rsidR="009A2ED7" w:rsidRPr="00C15996" w14:paraId="6F10316F" w14:textId="77777777" w:rsidTr="00787CA3">
        <w:trPr>
          <w:tblHeader/>
        </w:trPr>
        <w:tc>
          <w:tcPr>
            <w:tcW w:w="2977" w:type="dxa"/>
            <w:shd w:val="clear" w:color="auto" w:fill="auto"/>
          </w:tcPr>
          <w:p w14:paraId="1CCC3C5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62338F6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5B456E2D" w14:textId="77777777" w:rsidR="00B96A8F" w:rsidRDefault="00B96A8F" w:rsidP="00E73951">
      <w:pPr>
        <w:spacing w:line="276" w:lineRule="auto"/>
        <w:rPr>
          <w:rFonts w:cs="Helvetica"/>
          <w:color w:val="595959" w:themeColor="text1" w:themeTint="A6"/>
          <w:szCs w:val="22"/>
        </w:rPr>
      </w:pPr>
    </w:p>
    <w:p w14:paraId="11A0A21F" w14:textId="77777777" w:rsidR="00A32562" w:rsidRDefault="00A32562" w:rsidP="00787CA3">
      <w:pPr>
        <w:pStyle w:val="Descripcin"/>
        <w:keepNext/>
        <w:spacing w:line="276" w:lineRule="auto"/>
        <w:jc w:val="center"/>
        <w:rPr>
          <w:rFonts w:cs="Helvetica"/>
          <w:color w:val="595959" w:themeColor="text1" w:themeTint="A6"/>
          <w:szCs w:val="22"/>
        </w:rPr>
      </w:pPr>
      <w:bookmarkStart w:id="93" w:name="_Toc153789876"/>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31</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Manual Único de Rendición de Cuentas</w:t>
      </w:r>
      <w:bookmarkEnd w:id="93"/>
    </w:p>
    <w:tbl>
      <w:tblPr>
        <w:tblStyle w:val="TableNormal"/>
        <w:tblW w:w="8647"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647"/>
      </w:tblGrid>
      <w:tr w:rsidR="009A2ED7" w:rsidRPr="00C15996" w14:paraId="50D7A77A" w14:textId="77777777" w:rsidTr="00787CA3">
        <w:trPr>
          <w:cantSplit/>
          <w:trHeight w:val="42"/>
          <w:tblHeader/>
        </w:trPr>
        <w:tc>
          <w:tcPr>
            <w:tcW w:w="8647" w:type="dxa"/>
            <w:shd w:val="clear" w:color="auto" w:fill="888888"/>
            <w:vAlign w:val="center"/>
          </w:tcPr>
          <w:p w14:paraId="5A7836B5" w14:textId="77777777" w:rsidR="007338BA" w:rsidRPr="00C15996" w:rsidRDefault="007338BA" w:rsidP="00E73951">
            <w:pPr>
              <w:pStyle w:val="TableParagraph"/>
              <w:spacing w:before="158" w:line="276" w:lineRule="auto"/>
              <w:ind w:left="19" w:right="51"/>
              <w:jc w:val="center"/>
              <w:rPr>
                <w:rFonts w:ascii="Helvetica" w:hAnsi="Helvetica" w:cs="Helvetica"/>
                <w:b/>
                <w:color w:val="595959" w:themeColor="text1" w:themeTint="A6"/>
                <w:lang w:val="es-CO"/>
              </w:rPr>
            </w:pPr>
            <w:r w:rsidRPr="00F76C24">
              <w:rPr>
                <w:rFonts w:ascii="Helvetica" w:hAnsi="Helvetica" w:cs="Helvetica"/>
                <w:b/>
                <w:color w:val="FFFFFF" w:themeColor="background1"/>
                <w:lang w:val="es-CO"/>
              </w:rPr>
              <w:t>Manual Único de Rendición de Cuentas Micrositio</w:t>
            </w:r>
          </w:p>
        </w:tc>
      </w:tr>
    </w:tbl>
    <w:tbl>
      <w:tblPr>
        <w:tblStyle w:val="Tablaconcuadrcula"/>
        <w:tblW w:w="8647" w:type="dxa"/>
        <w:tblInd w:w="279" w:type="dxa"/>
        <w:tblLook w:val="04A0" w:firstRow="1" w:lastRow="0" w:firstColumn="1" w:lastColumn="0" w:noHBand="0" w:noVBand="1"/>
      </w:tblPr>
      <w:tblGrid>
        <w:gridCol w:w="3260"/>
        <w:gridCol w:w="5387"/>
      </w:tblGrid>
      <w:tr w:rsidR="009A2ED7" w:rsidRPr="00C15996" w14:paraId="264C5CA2" w14:textId="77777777" w:rsidTr="00F76C24">
        <w:trPr>
          <w:tblHeader/>
        </w:trPr>
        <w:tc>
          <w:tcPr>
            <w:tcW w:w="3260" w:type="dxa"/>
            <w:shd w:val="clear" w:color="auto" w:fill="auto"/>
          </w:tcPr>
          <w:p w14:paraId="7C40D87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bottom"/>
          </w:tcPr>
          <w:p w14:paraId="5EBD7C0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Manual Único de Rendición de Cuentas</w:t>
            </w:r>
          </w:p>
        </w:tc>
      </w:tr>
      <w:tr w:rsidR="009A2ED7" w:rsidRPr="00C15996" w14:paraId="0E7FC70A" w14:textId="77777777" w:rsidTr="00F76C24">
        <w:trPr>
          <w:tblHeader/>
        </w:trPr>
        <w:tc>
          <w:tcPr>
            <w:tcW w:w="3260" w:type="dxa"/>
            <w:shd w:val="clear" w:color="auto" w:fill="auto"/>
          </w:tcPr>
          <w:p w14:paraId="5A8A73E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387" w:type="dxa"/>
            <w:tcBorders>
              <w:top w:val="nil"/>
              <w:left w:val="single" w:sz="4" w:space="0" w:color="auto"/>
              <w:bottom w:val="single" w:sz="4" w:space="0" w:color="auto"/>
              <w:right w:val="single" w:sz="4" w:space="0" w:color="auto"/>
            </w:tcBorders>
            <w:shd w:val="clear" w:color="auto" w:fill="auto"/>
            <w:vAlign w:val="bottom"/>
          </w:tcPr>
          <w:p w14:paraId="0C8CBEC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MURC</w:t>
            </w:r>
          </w:p>
        </w:tc>
      </w:tr>
      <w:tr w:rsidR="009A2ED7" w:rsidRPr="00C15996" w14:paraId="6407AED6" w14:textId="77777777" w:rsidTr="00F76C24">
        <w:trPr>
          <w:tblHeader/>
        </w:trPr>
        <w:tc>
          <w:tcPr>
            <w:tcW w:w="3260" w:type="dxa"/>
            <w:shd w:val="clear" w:color="auto" w:fill="auto"/>
          </w:tcPr>
          <w:p w14:paraId="57038FF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387" w:type="dxa"/>
            <w:tcBorders>
              <w:top w:val="nil"/>
              <w:left w:val="single" w:sz="4" w:space="0" w:color="auto"/>
              <w:bottom w:val="single" w:sz="4" w:space="0" w:color="auto"/>
              <w:right w:val="single" w:sz="4" w:space="0" w:color="auto"/>
            </w:tcBorders>
            <w:shd w:val="clear" w:color="auto" w:fill="auto"/>
            <w:vAlign w:val="bottom"/>
          </w:tcPr>
          <w:p w14:paraId="3EB5EB1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Micrositio que contiene la guía de obligatoria observancia que incluye las orientaciones y los lineamientos metodológicos para desarrollar la rendición de cuentas.</w:t>
            </w:r>
          </w:p>
        </w:tc>
      </w:tr>
      <w:tr w:rsidR="009A2ED7" w:rsidRPr="00C15996" w14:paraId="1E4E78A9" w14:textId="77777777" w:rsidTr="00F76C24">
        <w:trPr>
          <w:tblHeader/>
        </w:trPr>
        <w:tc>
          <w:tcPr>
            <w:tcW w:w="3260" w:type="dxa"/>
            <w:shd w:val="clear" w:color="auto" w:fill="auto"/>
          </w:tcPr>
          <w:p w14:paraId="15CB226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387" w:type="dxa"/>
            <w:tcBorders>
              <w:top w:val="nil"/>
              <w:left w:val="single" w:sz="4" w:space="0" w:color="auto"/>
              <w:bottom w:val="single" w:sz="4" w:space="0" w:color="auto"/>
              <w:right w:val="single" w:sz="4" w:space="0" w:color="auto"/>
            </w:tcBorders>
            <w:shd w:val="clear" w:color="auto" w:fill="auto"/>
            <w:vAlign w:val="bottom"/>
          </w:tcPr>
          <w:p w14:paraId="2CF3C161"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r w:rsidRPr="00F76C24">
              <w:rPr>
                <w:rFonts w:cs="Helvetica"/>
                <w:color w:val="595959" w:themeColor="text1" w:themeTint="A6"/>
                <w:szCs w:val="22"/>
              </w:rPr>
              <w:t>N/A</w:t>
            </w:r>
          </w:p>
        </w:tc>
      </w:tr>
      <w:tr w:rsidR="009A2ED7" w:rsidRPr="00C15996" w14:paraId="7BBE57EA" w14:textId="77777777" w:rsidTr="00F76C24">
        <w:trPr>
          <w:tblHeader/>
        </w:trPr>
        <w:tc>
          <w:tcPr>
            <w:tcW w:w="3260" w:type="dxa"/>
            <w:shd w:val="clear" w:color="auto" w:fill="auto"/>
          </w:tcPr>
          <w:p w14:paraId="4377BDB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387" w:type="dxa"/>
            <w:tcBorders>
              <w:top w:val="nil"/>
              <w:left w:val="single" w:sz="4" w:space="0" w:color="auto"/>
              <w:bottom w:val="single" w:sz="4" w:space="0" w:color="auto"/>
              <w:right w:val="single" w:sz="4" w:space="0" w:color="auto"/>
            </w:tcBorders>
            <w:shd w:val="clear" w:color="auto" w:fill="auto"/>
            <w:vAlign w:val="bottom"/>
          </w:tcPr>
          <w:p w14:paraId="63B6ED6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Misional </w:t>
            </w:r>
          </w:p>
        </w:tc>
      </w:tr>
      <w:tr w:rsidR="009A2ED7" w:rsidRPr="00C15996" w14:paraId="4AEB7AE8" w14:textId="77777777" w:rsidTr="00F76C24">
        <w:trPr>
          <w:tblHeader/>
        </w:trPr>
        <w:tc>
          <w:tcPr>
            <w:tcW w:w="3260" w:type="dxa"/>
            <w:shd w:val="clear" w:color="auto" w:fill="auto"/>
          </w:tcPr>
          <w:p w14:paraId="503FA17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387" w:type="dxa"/>
            <w:tcBorders>
              <w:top w:val="nil"/>
              <w:left w:val="single" w:sz="4" w:space="0" w:color="auto"/>
              <w:bottom w:val="single" w:sz="4" w:space="0" w:color="auto"/>
              <w:right w:val="single" w:sz="4" w:space="0" w:color="auto"/>
            </w:tcBorders>
            <w:shd w:val="clear" w:color="auto" w:fill="auto"/>
            <w:vAlign w:val="bottom"/>
          </w:tcPr>
          <w:p w14:paraId="342357C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Interno </w:t>
            </w:r>
          </w:p>
        </w:tc>
      </w:tr>
      <w:tr w:rsidR="009A2ED7" w:rsidRPr="00C15996" w14:paraId="3C5AAB60" w14:textId="77777777" w:rsidTr="00F76C24">
        <w:trPr>
          <w:tblHeader/>
        </w:trPr>
        <w:tc>
          <w:tcPr>
            <w:tcW w:w="3260" w:type="dxa"/>
            <w:shd w:val="clear" w:color="auto" w:fill="auto"/>
          </w:tcPr>
          <w:p w14:paraId="46D6FBA9" w14:textId="77777777" w:rsidR="007338BA" w:rsidRPr="00F76C24" w:rsidRDefault="009A0E83" w:rsidP="00E73951">
            <w:pPr>
              <w:spacing w:line="276" w:lineRule="auto"/>
              <w:ind w:right="51"/>
              <w:rPr>
                <w:rFonts w:cs="Helvetica"/>
                <w:color w:val="595959" w:themeColor="text1" w:themeTint="A6"/>
                <w:szCs w:val="22"/>
              </w:rPr>
            </w:pPr>
            <w:r>
              <w:rPr>
                <w:rFonts w:eastAsia="Times"/>
              </w:rPr>
              <w:br w:type="page"/>
            </w:r>
            <w:r w:rsidR="007338BA" w:rsidRPr="00F76C24">
              <w:rPr>
                <w:rFonts w:cs="Helvetica"/>
                <w:color w:val="595959" w:themeColor="text1" w:themeTint="A6"/>
                <w:szCs w:val="22"/>
              </w:rPr>
              <w:t>Proveedor de soporte</w:t>
            </w:r>
          </w:p>
        </w:tc>
        <w:tc>
          <w:tcPr>
            <w:tcW w:w="5387" w:type="dxa"/>
            <w:tcBorders>
              <w:top w:val="nil"/>
              <w:left w:val="single" w:sz="4" w:space="0" w:color="auto"/>
              <w:bottom w:val="single" w:sz="4" w:space="0" w:color="auto"/>
              <w:right w:val="single" w:sz="4" w:space="0" w:color="auto"/>
            </w:tcBorders>
            <w:shd w:val="clear" w:color="auto" w:fill="auto"/>
            <w:vAlign w:val="bottom"/>
          </w:tcPr>
          <w:p w14:paraId="4081530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Contratista OPS</w:t>
            </w:r>
          </w:p>
        </w:tc>
      </w:tr>
      <w:tr w:rsidR="009A2ED7" w:rsidRPr="00C15996" w14:paraId="6C45455E" w14:textId="77777777" w:rsidTr="00F76C24">
        <w:trPr>
          <w:tblHeader/>
        </w:trPr>
        <w:tc>
          <w:tcPr>
            <w:tcW w:w="3260" w:type="dxa"/>
            <w:shd w:val="clear" w:color="auto" w:fill="auto"/>
          </w:tcPr>
          <w:p w14:paraId="7D6D636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387" w:type="dxa"/>
            <w:tcBorders>
              <w:top w:val="nil"/>
              <w:left w:val="single" w:sz="4" w:space="0" w:color="auto"/>
              <w:bottom w:val="single" w:sz="4" w:space="0" w:color="auto"/>
              <w:right w:val="single" w:sz="4" w:space="0" w:color="auto"/>
            </w:tcBorders>
            <w:shd w:val="clear" w:color="auto" w:fill="auto"/>
            <w:vAlign w:val="bottom"/>
          </w:tcPr>
          <w:p w14:paraId="688C5FD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Tiempo de ejecución contratista OPS</w:t>
            </w:r>
          </w:p>
        </w:tc>
      </w:tr>
      <w:tr w:rsidR="009A2ED7" w:rsidRPr="00C15996" w14:paraId="3CC77CFD" w14:textId="77777777" w:rsidTr="00F76C24">
        <w:trPr>
          <w:tblHeader/>
        </w:trPr>
        <w:tc>
          <w:tcPr>
            <w:tcW w:w="3260" w:type="dxa"/>
            <w:shd w:val="clear" w:color="auto" w:fill="auto"/>
          </w:tcPr>
          <w:p w14:paraId="388322E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387" w:type="dxa"/>
            <w:tcBorders>
              <w:top w:val="nil"/>
              <w:left w:val="single" w:sz="4" w:space="0" w:color="auto"/>
              <w:bottom w:val="single" w:sz="4" w:space="0" w:color="auto"/>
              <w:right w:val="single" w:sz="4" w:space="0" w:color="auto"/>
            </w:tcBorders>
            <w:shd w:val="clear" w:color="auto" w:fill="auto"/>
            <w:vAlign w:val="bottom"/>
          </w:tcPr>
          <w:p w14:paraId="19DFE10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69480FD8" w14:textId="77777777" w:rsidTr="00F76C24">
        <w:trPr>
          <w:tblHeader/>
        </w:trPr>
        <w:tc>
          <w:tcPr>
            <w:tcW w:w="3260" w:type="dxa"/>
            <w:shd w:val="clear" w:color="auto" w:fill="auto"/>
          </w:tcPr>
          <w:p w14:paraId="4C12D46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387" w:type="dxa"/>
            <w:tcBorders>
              <w:top w:val="nil"/>
              <w:left w:val="single" w:sz="4" w:space="0" w:color="auto"/>
              <w:bottom w:val="single" w:sz="4" w:space="0" w:color="auto"/>
              <w:right w:val="single" w:sz="4" w:space="0" w:color="auto"/>
            </w:tcBorders>
            <w:shd w:val="clear" w:color="auto" w:fill="auto"/>
            <w:vAlign w:val="bottom"/>
          </w:tcPr>
          <w:p w14:paraId="096B026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Análisis y Políticas para la Democratización</w:t>
            </w:r>
          </w:p>
        </w:tc>
      </w:tr>
      <w:tr w:rsidR="009A2ED7" w:rsidRPr="00C15996" w14:paraId="189B7DF5" w14:textId="77777777" w:rsidTr="00F76C24">
        <w:trPr>
          <w:tblHeader/>
        </w:trPr>
        <w:tc>
          <w:tcPr>
            <w:tcW w:w="3260" w:type="dxa"/>
            <w:shd w:val="clear" w:color="auto" w:fill="auto"/>
          </w:tcPr>
          <w:p w14:paraId="0C94B6E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387" w:type="dxa"/>
            <w:tcBorders>
              <w:top w:val="nil"/>
              <w:left w:val="single" w:sz="4" w:space="0" w:color="auto"/>
              <w:bottom w:val="single" w:sz="4" w:space="0" w:color="auto"/>
              <w:right w:val="single" w:sz="4" w:space="0" w:color="auto"/>
            </w:tcBorders>
            <w:shd w:val="clear" w:color="auto" w:fill="auto"/>
            <w:vAlign w:val="bottom"/>
          </w:tcPr>
          <w:p w14:paraId="403A535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203BDB93" w14:textId="77777777" w:rsidR="008A078D" w:rsidRDefault="008A078D" w:rsidP="00E73951">
      <w:pPr>
        <w:pStyle w:val="Descripcin"/>
        <w:keepNext/>
        <w:spacing w:line="276" w:lineRule="auto"/>
        <w:rPr>
          <w:rFonts w:cs="Helvetica"/>
          <w:color w:val="595959" w:themeColor="text1" w:themeTint="A6"/>
          <w:szCs w:val="22"/>
        </w:rPr>
      </w:pPr>
      <w:bookmarkStart w:id="94" w:name="_Toc153789877"/>
    </w:p>
    <w:p w14:paraId="33635964" w14:textId="77777777" w:rsidR="008A078D" w:rsidRDefault="008A078D" w:rsidP="00E73951">
      <w:pPr>
        <w:spacing w:line="276" w:lineRule="auto"/>
        <w:rPr>
          <w:rFonts w:cs="Helvetica"/>
          <w:i/>
          <w:iCs/>
          <w:color w:val="595959" w:themeColor="text1" w:themeTint="A6"/>
          <w:szCs w:val="22"/>
        </w:rPr>
      </w:pPr>
      <w:r>
        <w:rPr>
          <w:rFonts w:cs="Helvetica"/>
          <w:color w:val="595959" w:themeColor="text1" w:themeTint="A6"/>
          <w:szCs w:val="22"/>
        </w:rPr>
        <w:br w:type="page"/>
      </w:r>
    </w:p>
    <w:p w14:paraId="056913A5" w14:textId="77777777" w:rsidR="00A32562" w:rsidRPr="00C15996" w:rsidRDefault="00A32562" w:rsidP="00787CA3">
      <w:pPr>
        <w:pStyle w:val="Descripcin"/>
        <w:keepNext/>
        <w:spacing w:line="276" w:lineRule="auto"/>
        <w:jc w:val="center"/>
        <w:rPr>
          <w:rFonts w:cs="Helvetica"/>
          <w:color w:val="595959" w:themeColor="text1" w:themeTint="A6"/>
          <w:szCs w:val="22"/>
        </w:rPr>
      </w:pPr>
      <w:r w:rsidRPr="00C15996">
        <w:rPr>
          <w:rFonts w:cs="Helvetica"/>
          <w:color w:val="595959" w:themeColor="text1" w:themeTint="A6"/>
          <w:szCs w:val="22"/>
        </w:rPr>
        <w:lastRenderedPageBreak/>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32</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Gestor Normativo</w:t>
      </w:r>
      <w:bookmarkEnd w:id="94"/>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tblGrid>
      <w:tr w:rsidR="009A2ED7" w:rsidRPr="00C15996" w14:paraId="03FD4EF9" w14:textId="77777777" w:rsidTr="0046244B">
        <w:trPr>
          <w:trHeight w:val="42"/>
        </w:trPr>
        <w:tc>
          <w:tcPr>
            <w:tcW w:w="8647" w:type="dxa"/>
            <w:shd w:val="clear" w:color="auto" w:fill="888888"/>
            <w:vAlign w:val="center"/>
          </w:tcPr>
          <w:p w14:paraId="2B234AE7" w14:textId="77777777" w:rsidR="007338BA" w:rsidRPr="00C15996" w:rsidRDefault="007338BA" w:rsidP="00E73951">
            <w:pPr>
              <w:pStyle w:val="TableParagraph"/>
              <w:spacing w:before="158" w:line="276" w:lineRule="auto"/>
              <w:ind w:left="19" w:right="51"/>
              <w:jc w:val="center"/>
              <w:rPr>
                <w:rFonts w:ascii="Helvetica" w:hAnsi="Helvetica" w:cs="Helvetica"/>
                <w:b/>
                <w:color w:val="595959" w:themeColor="text1" w:themeTint="A6"/>
                <w:lang w:val="es-CO"/>
              </w:rPr>
            </w:pPr>
            <w:r w:rsidRPr="00C15996">
              <w:rPr>
                <w:rFonts w:ascii="Helvetica" w:hAnsi="Helvetica" w:cs="Helvetica"/>
                <w:b/>
                <w:color w:val="595959" w:themeColor="text1" w:themeTint="A6"/>
                <w:lang w:val="es-CO"/>
              </w:rPr>
              <w:br w:type="page"/>
            </w:r>
            <w:r w:rsidRPr="00C15996">
              <w:rPr>
                <w:rFonts w:ascii="Helvetica" w:hAnsi="Helvetica" w:cs="Helvetica"/>
                <w:b/>
                <w:color w:val="FFFFFF" w:themeColor="background1"/>
                <w:lang w:val="es-CO"/>
              </w:rPr>
              <w:t>Gestor Normativo</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9A2ED7" w:rsidRPr="00C15996" w14:paraId="10386F32" w14:textId="77777777" w:rsidTr="00787CA3">
        <w:trPr>
          <w:tblHeader/>
        </w:trPr>
        <w:tc>
          <w:tcPr>
            <w:tcW w:w="2977" w:type="dxa"/>
            <w:shd w:val="clear" w:color="auto" w:fill="auto"/>
          </w:tcPr>
          <w:p w14:paraId="27CB4BC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3D26AFF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Gestor Normativo</w:t>
            </w:r>
          </w:p>
        </w:tc>
      </w:tr>
      <w:tr w:rsidR="009A2ED7" w:rsidRPr="00C15996" w14:paraId="669C55F2" w14:textId="77777777" w:rsidTr="00787CA3">
        <w:trPr>
          <w:tblHeader/>
        </w:trPr>
        <w:tc>
          <w:tcPr>
            <w:tcW w:w="2977" w:type="dxa"/>
            <w:shd w:val="clear" w:color="auto" w:fill="auto"/>
          </w:tcPr>
          <w:p w14:paraId="600E7EF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2728E31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415153F2" w14:textId="77777777" w:rsidTr="00787CA3">
        <w:trPr>
          <w:tblHeader/>
        </w:trPr>
        <w:tc>
          <w:tcPr>
            <w:tcW w:w="2977" w:type="dxa"/>
            <w:shd w:val="clear" w:color="auto" w:fill="auto"/>
          </w:tcPr>
          <w:p w14:paraId="169A236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324CA48C"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Herramienta de consulta jurídica especializada en normas, doctrina, jurisprudencia y documentos relacionados con temas de función pública. Es gratuita y de fácil acceso para la consulta especializada de temas de administración pública, administrada por la Dirección Jurídica del departamento.</w:t>
            </w:r>
          </w:p>
        </w:tc>
      </w:tr>
      <w:tr w:rsidR="009A2ED7" w:rsidRPr="00C15996" w14:paraId="548656EE" w14:textId="77777777" w:rsidTr="00787CA3">
        <w:trPr>
          <w:tblHeader/>
        </w:trPr>
        <w:tc>
          <w:tcPr>
            <w:tcW w:w="2977" w:type="dxa"/>
            <w:shd w:val="clear" w:color="auto" w:fill="auto"/>
          </w:tcPr>
          <w:p w14:paraId="680E308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036854B5"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r w:rsidRPr="00F76C24">
              <w:rPr>
                <w:rFonts w:cs="Helvetica"/>
                <w:color w:val="595959" w:themeColor="text1" w:themeTint="A6"/>
                <w:szCs w:val="22"/>
              </w:rPr>
              <w:t>N/A</w:t>
            </w:r>
          </w:p>
        </w:tc>
      </w:tr>
      <w:tr w:rsidR="009A2ED7" w:rsidRPr="00C15996" w14:paraId="0D62C6F2" w14:textId="77777777" w:rsidTr="00787CA3">
        <w:trPr>
          <w:tblHeader/>
        </w:trPr>
        <w:tc>
          <w:tcPr>
            <w:tcW w:w="2977" w:type="dxa"/>
            <w:shd w:val="clear" w:color="auto" w:fill="auto"/>
          </w:tcPr>
          <w:p w14:paraId="40C1C49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64A0F1A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Misional </w:t>
            </w:r>
          </w:p>
        </w:tc>
      </w:tr>
      <w:tr w:rsidR="009A2ED7" w:rsidRPr="00C15996" w14:paraId="7D257C63" w14:textId="77777777" w:rsidTr="00787CA3">
        <w:trPr>
          <w:tblHeader/>
        </w:trPr>
        <w:tc>
          <w:tcPr>
            <w:tcW w:w="2977" w:type="dxa"/>
            <w:shd w:val="clear" w:color="auto" w:fill="auto"/>
          </w:tcPr>
          <w:p w14:paraId="2176E56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694AFEF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Interno </w:t>
            </w:r>
          </w:p>
        </w:tc>
      </w:tr>
      <w:tr w:rsidR="009A2ED7" w:rsidRPr="00C15996" w14:paraId="76DBC294" w14:textId="77777777" w:rsidTr="00787CA3">
        <w:trPr>
          <w:tblHeader/>
        </w:trPr>
        <w:tc>
          <w:tcPr>
            <w:tcW w:w="2977" w:type="dxa"/>
            <w:shd w:val="clear" w:color="auto" w:fill="auto"/>
          </w:tcPr>
          <w:p w14:paraId="2221D68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0730D15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Profesional especializado – Oficina de TIC</w:t>
            </w:r>
          </w:p>
        </w:tc>
      </w:tr>
      <w:tr w:rsidR="009A2ED7" w:rsidRPr="00C15996" w14:paraId="27244830" w14:textId="77777777" w:rsidTr="00787CA3">
        <w:trPr>
          <w:tblHeader/>
        </w:trPr>
        <w:tc>
          <w:tcPr>
            <w:tcW w:w="2977" w:type="dxa"/>
            <w:shd w:val="clear" w:color="auto" w:fill="auto"/>
          </w:tcPr>
          <w:p w14:paraId="67C4AF0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7F7ADAA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1882FE2D" w14:textId="77777777" w:rsidTr="00787CA3">
        <w:trPr>
          <w:tblHeader/>
        </w:trPr>
        <w:tc>
          <w:tcPr>
            <w:tcW w:w="2977" w:type="dxa"/>
            <w:shd w:val="clear" w:color="auto" w:fill="auto"/>
          </w:tcPr>
          <w:p w14:paraId="35F2206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24D19D0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48D5B563" w14:textId="77777777" w:rsidTr="00787CA3">
        <w:trPr>
          <w:tblHeader/>
        </w:trPr>
        <w:tc>
          <w:tcPr>
            <w:tcW w:w="2977" w:type="dxa"/>
            <w:shd w:val="clear" w:color="auto" w:fill="auto"/>
          </w:tcPr>
          <w:p w14:paraId="745DC0E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4BBDBBA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Oficina Asesora de Planeación</w:t>
            </w:r>
          </w:p>
        </w:tc>
      </w:tr>
      <w:tr w:rsidR="009A2ED7" w:rsidRPr="00C15996" w14:paraId="2B2A073A" w14:textId="77777777" w:rsidTr="00787CA3">
        <w:trPr>
          <w:tblHeader/>
        </w:trPr>
        <w:tc>
          <w:tcPr>
            <w:tcW w:w="2977" w:type="dxa"/>
            <w:shd w:val="clear" w:color="auto" w:fill="auto"/>
          </w:tcPr>
          <w:p w14:paraId="499C732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11F97C8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066415EA" w14:textId="77777777" w:rsidR="008A078D" w:rsidRDefault="008A078D" w:rsidP="00E73951">
      <w:pPr>
        <w:pStyle w:val="Descripcin"/>
        <w:keepNext/>
        <w:spacing w:line="276" w:lineRule="auto"/>
        <w:rPr>
          <w:rFonts w:cs="Helvetica"/>
          <w:color w:val="595959" w:themeColor="text1" w:themeTint="A6"/>
          <w:szCs w:val="22"/>
        </w:rPr>
      </w:pPr>
      <w:bookmarkStart w:id="95" w:name="_Toc153789878"/>
    </w:p>
    <w:p w14:paraId="48A95D51" w14:textId="77777777" w:rsidR="00A32562" w:rsidRPr="00C15996" w:rsidRDefault="00A32562" w:rsidP="00787CA3">
      <w:pPr>
        <w:pStyle w:val="Descripcin"/>
        <w:keepNext/>
        <w:spacing w:line="276" w:lineRule="auto"/>
        <w:jc w:val="center"/>
        <w:rPr>
          <w:rFonts w:cs="Helvetica"/>
          <w:color w:val="595959" w:themeColor="text1" w:themeTint="A6"/>
          <w:szCs w:val="22"/>
        </w:rPr>
      </w:pPr>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33</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Información Espacio Virtual de Asesoría</w:t>
      </w:r>
      <w:bookmarkEnd w:id="95"/>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tblGrid>
      <w:tr w:rsidR="009A2ED7" w:rsidRPr="00C15996" w14:paraId="224AB127" w14:textId="77777777" w:rsidTr="009A0E83">
        <w:trPr>
          <w:cantSplit/>
          <w:trHeight w:val="42"/>
        </w:trPr>
        <w:tc>
          <w:tcPr>
            <w:tcW w:w="8647" w:type="dxa"/>
            <w:shd w:val="clear" w:color="auto" w:fill="888888"/>
            <w:vAlign w:val="center"/>
          </w:tcPr>
          <w:p w14:paraId="246DC5D1" w14:textId="77777777" w:rsidR="007338BA" w:rsidRPr="00C15996" w:rsidRDefault="007338BA" w:rsidP="00E73951">
            <w:pPr>
              <w:pStyle w:val="TableParagraph"/>
              <w:spacing w:before="158" w:line="276" w:lineRule="auto"/>
              <w:ind w:left="19" w:right="51"/>
              <w:jc w:val="center"/>
              <w:rPr>
                <w:rFonts w:ascii="Helvetica" w:hAnsi="Helvetica" w:cs="Helvetica"/>
                <w:b/>
                <w:color w:val="595959" w:themeColor="text1" w:themeTint="A6"/>
                <w:lang w:val="es-CO"/>
              </w:rPr>
            </w:pPr>
            <w:r w:rsidRPr="00C15996">
              <w:rPr>
                <w:rFonts w:ascii="Helvetica" w:hAnsi="Helvetica" w:cs="Helvetica"/>
                <w:b/>
                <w:color w:val="FFFFFF" w:themeColor="background1"/>
                <w:lang w:val="es-CO"/>
              </w:rPr>
              <w:t>Espacio Virtual de Asesoría</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9A2ED7" w:rsidRPr="00C15996" w14:paraId="2B737C00" w14:textId="77777777" w:rsidTr="00FE2ED9">
        <w:trPr>
          <w:tblHeader/>
        </w:trPr>
        <w:tc>
          <w:tcPr>
            <w:tcW w:w="2977" w:type="dxa"/>
            <w:shd w:val="clear" w:color="auto" w:fill="auto"/>
          </w:tcPr>
          <w:p w14:paraId="267AF0E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lastRenderedPageBreak/>
              <w:t>Nombre</w:t>
            </w:r>
          </w:p>
        </w:tc>
        <w:tc>
          <w:tcPr>
            <w:tcW w:w="5670" w:type="dxa"/>
            <w:shd w:val="clear" w:color="auto" w:fill="auto"/>
            <w:vAlign w:val="bottom"/>
          </w:tcPr>
          <w:p w14:paraId="557959B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Información Espacio Virtual de Asesoría </w:t>
            </w:r>
          </w:p>
        </w:tc>
      </w:tr>
      <w:tr w:rsidR="009A2ED7" w:rsidRPr="00C15996" w14:paraId="7AC25F71" w14:textId="77777777" w:rsidTr="00FE2ED9">
        <w:trPr>
          <w:tblHeader/>
        </w:trPr>
        <w:tc>
          <w:tcPr>
            <w:tcW w:w="2977" w:type="dxa"/>
            <w:shd w:val="clear" w:color="auto" w:fill="auto"/>
          </w:tcPr>
          <w:p w14:paraId="0868E08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3A7A23F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EVA</w:t>
            </w:r>
          </w:p>
        </w:tc>
      </w:tr>
      <w:tr w:rsidR="009A2ED7" w:rsidRPr="00C15996" w14:paraId="6A0AF28F" w14:textId="77777777" w:rsidTr="00FE2ED9">
        <w:trPr>
          <w:tblHeader/>
        </w:trPr>
        <w:tc>
          <w:tcPr>
            <w:tcW w:w="2977" w:type="dxa"/>
            <w:shd w:val="clear" w:color="auto" w:fill="auto"/>
          </w:tcPr>
          <w:p w14:paraId="0DD47268" w14:textId="77777777" w:rsidR="007338BA" w:rsidRPr="00F76C24" w:rsidRDefault="009A0E83" w:rsidP="00E73951">
            <w:pPr>
              <w:spacing w:line="276" w:lineRule="auto"/>
              <w:ind w:right="51"/>
              <w:rPr>
                <w:rFonts w:cs="Helvetica"/>
                <w:color w:val="595959" w:themeColor="text1" w:themeTint="A6"/>
                <w:szCs w:val="22"/>
              </w:rPr>
            </w:pPr>
            <w:r>
              <w:rPr>
                <w:rFonts w:eastAsia="Times"/>
              </w:rPr>
              <w:br w:type="page"/>
            </w:r>
            <w:r w:rsidR="007338BA" w:rsidRPr="00F76C24">
              <w:rPr>
                <w:rFonts w:cs="Helvetica"/>
                <w:color w:val="595959" w:themeColor="text1" w:themeTint="A6"/>
                <w:szCs w:val="22"/>
              </w:rPr>
              <w:t>Descripción</w:t>
            </w:r>
          </w:p>
        </w:tc>
        <w:tc>
          <w:tcPr>
            <w:tcW w:w="5670" w:type="dxa"/>
            <w:shd w:val="clear" w:color="auto" w:fill="auto"/>
            <w:vAlign w:val="bottom"/>
          </w:tcPr>
          <w:p w14:paraId="2A35B91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Herramienta de consulta y asesoría de Función Pública, que ayuda permanentemente a las entidades, a los servidores y a los ciudadanos de una manera amable, eficiente, eficaz y transparente en temas relacionados con la administración pública.</w:t>
            </w:r>
          </w:p>
        </w:tc>
      </w:tr>
      <w:tr w:rsidR="009A2ED7" w:rsidRPr="00C15996" w14:paraId="6F8CD45C" w14:textId="77777777" w:rsidTr="00FE2ED9">
        <w:trPr>
          <w:tblHeader/>
        </w:trPr>
        <w:tc>
          <w:tcPr>
            <w:tcW w:w="2977" w:type="dxa"/>
            <w:shd w:val="clear" w:color="auto" w:fill="auto"/>
          </w:tcPr>
          <w:p w14:paraId="4108492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75EBBBB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62B93995" w14:textId="77777777" w:rsidTr="00FE2ED9">
        <w:trPr>
          <w:tblHeader/>
        </w:trPr>
        <w:tc>
          <w:tcPr>
            <w:tcW w:w="2977" w:type="dxa"/>
            <w:shd w:val="clear" w:color="auto" w:fill="auto"/>
          </w:tcPr>
          <w:p w14:paraId="08BBC3E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265695B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Misional </w:t>
            </w:r>
          </w:p>
        </w:tc>
      </w:tr>
      <w:tr w:rsidR="009A2ED7" w:rsidRPr="00C15996" w14:paraId="03ADAFD1" w14:textId="77777777" w:rsidTr="00FE2ED9">
        <w:trPr>
          <w:tblHeader/>
        </w:trPr>
        <w:tc>
          <w:tcPr>
            <w:tcW w:w="2977" w:type="dxa"/>
            <w:shd w:val="clear" w:color="auto" w:fill="auto"/>
          </w:tcPr>
          <w:p w14:paraId="76E2EF4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7B01808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la medida</w:t>
            </w:r>
          </w:p>
        </w:tc>
      </w:tr>
      <w:tr w:rsidR="009A2ED7" w:rsidRPr="00C15996" w14:paraId="1F081B8E" w14:textId="77777777" w:rsidTr="00FE2ED9">
        <w:trPr>
          <w:tblHeader/>
        </w:trPr>
        <w:tc>
          <w:tcPr>
            <w:tcW w:w="2977" w:type="dxa"/>
            <w:shd w:val="clear" w:color="auto" w:fill="auto"/>
          </w:tcPr>
          <w:p w14:paraId="393E8B8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2F7B0F5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Contratista OPS</w:t>
            </w:r>
          </w:p>
        </w:tc>
      </w:tr>
      <w:tr w:rsidR="009A2ED7" w:rsidRPr="00C15996" w14:paraId="6C87BC73" w14:textId="77777777" w:rsidTr="00FE2ED9">
        <w:trPr>
          <w:tblHeader/>
        </w:trPr>
        <w:tc>
          <w:tcPr>
            <w:tcW w:w="2977" w:type="dxa"/>
            <w:shd w:val="clear" w:color="auto" w:fill="auto"/>
          </w:tcPr>
          <w:p w14:paraId="1515CAB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000F785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5772284F" w14:textId="77777777" w:rsidTr="00FE2ED9">
        <w:trPr>
          <w:tblHeader/>
        </w:trPr>
        <w:tc>
          <w:tcPr>
            <w:tcW w:w="2977" w:type="dxa"/>
            <w:shd w:val="clear" w:color="auto" w:fill="auto"/>
          </w:tcPr>
          <w:p w14:paraId="2E557FB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211255C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5B0A6131" w14:textId="77777777" w:rsidTr="00FE2ED9">
        <w:trPr>
          <w:tblHeader/>
        </w:trPr>
        <w:tc>
          <w:tcPr>
            <w:tcW w:w="2977" w:type="dxa"/>
            <w:shd w:val="clear" w:color="auto" w:fill="auto"/>
          </w:tcPr>
          <w:p w14:paraId="5181373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652F1A2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Oficina Asesora de Comunicaciones</w:t>
            </w:r>
          </w:p>
        </w:tc>
      </w:tr>
      <w:tr w:rsidR="009A2ED7" w:rsidRPr="00C15996" w14:paraId="181DF073" w14:textId="77777777" w:rsidTr="00FE2ED9">
        <w:trPr>
          <w:tblHeader/>
        </w:trPr>
        <w:tc>
          <w:tcPr>
            <w:tcW w:w="2977" w:type="dxa"/>
            <w:shd w:val="clear" w:color="auto" w:fill="auto"/>
          </w:tcPr>
          <w:p w14:paraId="383F82A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7783D8B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4F9E2AF1" w14:textId="77777777" w:rsidR="007338BA" w:rsidRPr="00C15996" w:rsidRDefault="007338BA" w:rsidP="00E73951">
      <w:pPr>
        <w:pStyle w:val="Descripcin"/>
        <w:spacing w:line="276" w:lineRule="auto"/>
        <w:ind w:left="2160" w:right="51"/>
        <w:rPr>
          <w:rFonts w:cs="Helvetica"/>
          <w:color w:val="595959" w:themeColor="text1" w:themeTint="A6"/>
          <w:szCs w:val="22"/>
        </w:rPr>
      </w:pPr>
    </w:p>
    <w:p w14:paraId="01E23E1D" w14:textId="77777777" w:rsidR="00A32562" w:rsidRPr="00C15996" w:rsidRDefault="00A32562" w:rsidP="00FE2ED9">
      <w:pPr>
        <w:pStyle w:val="Descripcin"/>
        <w:keepNext/>
        <w:spacing w:line="276" w:lineRule="auto"/>
        <w:jc w:val="center"/>
        <w:rPr>
          <w:rFonts w:cs="Helvetica"/>
          <w:color w:val="595959" w:themeColor="text1" w:themeTint="A6"/>
          <w:szCs w:val="22"/>
        </w:rPr>
      </w:pPr>
      <w:bookmarkStart w:id="96" w:name="_Toc153789879"/>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34</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Sistema de Información Estratégica</w:t>
      </w:r>
      <w:bookmarkEnd w:id="96"/>
    </w:p>
    <w:tbl>
      <w:tblPr>
        <w:tblStyle w:val="TableNormal"/>
        <w:tblW w:w="864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tblGrid>
      <w:tr w:rsidR="009A2ED7" w:rsidRPr="00C15996" w14:paraId="3DC27F81" w14:textId="77777777" w:rsidTr="0046244B">
        <w:trPr>
          <w:trHeight w:val="42"/>
        </w:trPr>
        <w:tc>
          <w:tcPr>
            <w:tcW w:w="8647" w:type="dxa"/>
            <w:shd w:val="clear" w:color="auto" w:fill="888888"/>
            <w:vAlign w:val="center"/>
          </w:tcPr>
          <w:p w14:paraId="5F759ADA" w14:textId="77777777" w:rsidR="007338BA" w:rsidRPr="00C15996" w:rsidRDefault="007338BA" w:rsidP="00E73951">
            <w:pPr>
              <w:pStyle w:val="TableParagraph"/>
              <w:spacing w:before="158" w:line="276" w:lineRule="auto"/>
              <w:ind w:left="19" w:right="51"/>
              <w:jc w:val="center"/>
              <w:rPr>
                <w:rFonts w:ascii="Helvetica" w:hAnsi="Helvetica" w:cs="Helvetica"/>
                <w:b/>
                <w:color w:val="595959" w:themeColor="text1" w:themeTint="A6"/>
                <w:lang w:val="es-CO"/>
              </w:rPr>
            </w:pPr>
            <w:r w:rsidRPr="00C15996">
              <w:rPr>
                <w:rFonts w:ascii="Helvetica" w:hAnsi="Helvetica" w:cs="Helvetica"/>
                <w:color w:val="595959" w:themeColor="text1" w:themeTint="A6"/>
                <w:lang w:val="es-CO"/>
              </w:rPr>
              <w:br w:type="page"/>
            </w:r>
            <w:r w:rsidRPr="00C15996">
              <w:rPr>
                <w:rFonts w:ascii="Helvetica" w:hAnsi="Helvetica" w:cs="Helvetica"/>
                <w:b/>
                <w:color w:val="FFFFFF" w:themeColor="background1"/>
                <w:lang w:val="es-CO"/>
              </w:rPr>
              <w:t>Sistema de Información Estratégica SIE</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7"/>
        <w:gridCol w:w="5670"/>
      </w:tblGrid>
      <w:tr w:rsidR="009A2ED7" w:rsidRPr="00C15996" w14:paraId="3383FA20" w14:textId="77777777" w:rsidTr="00FE2ED9">
        <w:tc>
          <w:tcPr>
            <w:tcW w:w="2977" w:type="dxa"/>
            <w:shd w:val="clear" w:color="auto" w:fill="auto"/>
          </w:tcPr>
          <w:p w14:paraId="69A24E5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Nombre</w:t>
            </w:r>
          </w:p>
        </w:tc>
        <w:tc>
          <w:tcPr>
            <w:tcW w:w="5670" w:type="dxa"/>
            <w:shd w:val="clear" w:color="auto" w:fill="auto"/>
            <w:vAlign w:val="bottom"/>
          </w:tcPr>
          <w:p w14:paraId="12A3DDE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Sistema de Información Estratégica.</w:t>
            </w:r>
          </w:p>
        </w:tc>
      </w:tr>
      <w:tr w:rsidR="009A2ED7" w:rsidRPr="00C15996" w14:paraId="5F0005DB" w14:textId="77777777" w:rsidTr="00FE2ED9">
        <w:tc>
          <w:tcPr>
            <w:tcW w:w="2977" w:type="dxa"/>
            <w:shd w:val="clear" w:color="auto" w:fill="auto"/>
          </w:tcPr>
          <w:p w14:paraId="691F5AF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72F2930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SIE</w:t>
            </w:r>
          </w:p>
        </w:tc>
      </w:tr>
      <w:tr w:rsidR="009A2ED7" w:rsidRPr="00C15996" w14:paraId="2B960B9E" w14:textId="77777777" w:rsidTr="00FE2ED9">
        <w:tc>
          <w:tcPr>
            <w:tcW w:w="2977" w:type="dxa"/>
            <w:shd w:val="clear" w:color="auto" w:fill="auto"/>
          </w:tcPr>
          <w:p w14:paraId="1EED7BF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17B8E781" w14:textId="77777777" w:rsidR="007338BA" w:rsidRPr="00F76C24" w:rsidRDefault="007338BA" w:rsidP="00E73951">
            <w:pPr>
              <w:spacing w:line="276" w:lineRule="auto"/>
              <w:ind w:right="51"/>
              <w:jc w:val="both"/>
              <w:rPr>
                <w:rFonts w:cs="Helvetica"/>
                <w:color w:val="595959" w:themeColor="text1" w:themeTint="A6"/>
                <w:szCs w:val="22"/>
              </w:rPr>
            </w:pPr>
            <w:r w:rsidRPr="00F76C24">
              <w:rPr>
                <w:rFonts w:cs="Helvetica"/>
                <w:color w:val="595959" w:themeColor="text1" w:themeTint="A6"/>
                <w:szCs w:val="22"/>
              </w:rPr>
              <w:t>El sistema de información estratégica (SIE) es una herramienta para consolidar y disponer los datos e información estadística más importantes de Función Pública en un único lugar.</w:t>
            </w:r>
          </w:p>
        </w:tc>
      </w:tr>
      <w:tr w:rsidR="009A2ED7" w:rsidRPr="00C15996" w14:paraId="278175FF" w14:textId="77777777" w:rsidTr="00FE2ED9">
        <w:tc>
          <w:tcPr>
            <w:tcW w:w="2977" w:type="dxa"/>
            <w:shd w:val="clear" w:color="auto" w:fill="auto"/>
          </w:tcPr>
          <w:p w14:paraId="3648786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153EDBC3" w14:textId="77777777" w:rsidR="007338BA" w:rsidRPr="00F76C24" w:rsidRDefault="007338BA" w:rsidP="00E73951">
            <w:pPr>
              <w:spacing w:line="276" w:lineRule="auto"/>
              <w:ind w:right="51"/>
              <w:rPr>
                <w:rFonts w:cs="Helvetica"/>
                <w:color w:val="595959" w:themeColor="text1" w:themeTint="A6"/>
                <w:szCs w:val="22"/>
              </w:rPr>
            </w:pPr>
            <w:r w:rsidRPr="00F76C24">
              <w:rPr>
                <w:rFonts w:ascii="Calibri" w:hAnsi="Calibri" w:cs="Calibri"/>
                <w:color w:val="595959" w:themeColor="text1" w:themeTint="A6"/>
                <w:szCs w:val="22"/>
              </w:rPr>
              <w:t> </w:t>
            </w:r>
            <w:r w:rsidRPr="00F76C24">
              <w:rPr>
                <w:rFonts w:cs="Helvetica"/>
                <w:color w:val="595959" w:themeColor="text1" w:themeTint="A6"/>
                <w:szCs w:val="22"/>
              </w:rPr>
              <w:t>N/A</w:t>
            </w:r>
          </w:p>
        </w:tc>
      </w:tr>
      <w:tr w:rsidR="009A2ED7" w:rsidRPr="00C15996" w14:paraId="49A4ADC9" w14:textId="77777777" w:rsidTr="00FE2ED9">
        <w:tc>
          <w:tcPr>
            <w:tcW w:w="2977" w:type="dxa"/>
            <w:shd w:val="clear" w:color="auto" w:fill="auto"/>
          </w:tcPr>
          <w:p w14:paraId="2C988D4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7370CE3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Misional </w:t>
            </w:r>
          </w:p>
        </w:tc>
      </w:tr>
      <w:tr w:rsidR="009A2ED7" w:rsidRPr="00C15996" w14:paraId="24440215" w14:textId="77777777" w:rsidTr="00FE2ED9">
        <w:tc>
          <w:tcPr>
            <w:tcW w:w="2977" w:type="dxa"/>
            <w:shd w:val="clear" w:color="auto" w:fill="auto"/>
          </w:tcPr>
          <w:p w14:paraId="4DABD7B4"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547EEC81"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 xml:space="preserve">Interno </w:t>
            </w:r>
          </w:p>
        </w:tc>
      </w:tr>
      <w:tr w:rsidR="009A2ED7" w:rsidRPr="00C15996" w14:paraId="023B3062" w14:textId="77777777" w:rsidTr="00FE2ED9">
        <w:tc>
          <w:tcPr>
            <w:tcW w:w="2977" w:type="dxa"/>
            <w:shd w:val="clear" w:color="auto" w:fill="auto"/>
          </w:tcPr>
          <w:p w14:paraId="6010A4B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798BC616"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Contratista OPS</w:t>
            </w:r>
          </w:p>
        </w:tc>
      </w:tr>
      <w:tr w:rsidR="009A2ED7" w:rsidRPr="00C15996" w14:paraId="45F57B04" w14:textId="77777777" w:rsidTr="00FE2ED9">
        <w:tc>
          <w:tcPr>
            <w:tcW w:w="2977" w:type="dxa"/>
            <w:shd w:val="clear" w:color="auto" w:fill="auto"/>
          </w:tcPr>
          <w:p w14:paraId="33BBD2C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4791F87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Tiempo de ejecución contratista OPS</w:t>
            </w:r>
          </w:p>
        </w:tc>
      </w:tr>
      <w:tr w:rsidR="009A2ED7" w:rsidRPr="00C15996" w14:paraId="0FC4314C" w14:textId="77777777" w:rsidTr="00FE2ED9">
        <w:tc>
          <w:tcPr>
            <w:tcW w:w="2977" w:type="dxa"/>
            <w:shd w:val="clear" w:color="auto" w:fill="auto"/>
          </w:tcPr>
          <w:p w14:paraId="757D327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5F064CF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7E3EDCB5" w14:textId="77777777" w:rsidTr="00FE2ED9">
        <w:tc>
          <w:tcPr>
            <w:tcW w:w="2977" w:type="dxa"/>
            <w:shd w:val="clear" w:color="auto" w:fill="auto"/>
          </w:tcPr>
          <w:p w14:paraId="74A3EA9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4F6C066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Oficina Asesora de Planeación</w:t>
            </w:r>
          </w:p>
        </w:tc>
      </w:tr>
      <w:tr w:rsidR="009A2ED7" w:rsidRPr="00C15996" w14:paraId="6F97526F" w14:textId="77777777" w:rsidTr="00FE2ED9">
        <w:tc>
          <w:tcPr>
            <w:tcW w:w="2977" w:type="dxa"/>
            <w:shd w:val="clear" w:color="auto" w:fill="auto"/>
          </w:tcPr>
          <w:p w14:paraId="4CA6018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1795F9A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 perpetuidad</w:t>
            </w:r>
          </w:p>
        </w:tc>
      </w:tr>
    </w:tbl>
    <w:p w14:paraId="1B425334" w14:textId="77777777" w:rsidR="008A078D" w:rsidRDefault="008A078D" w:rsidP="00E73951">
      <w:pPr>
        <w:pStyle w:val="Descripcin"/>
        <w:keepNext/>
        <w:spacing w:line="276" w:lineRule="auto"/>
        <w:rPr>
          <w:rFonts w:cs="Helvetica"/>
          <w:color w:val="595959" w:themeColor="text1" w:themeTint="A6"/>
          <w:szCs w:val="22"/>
        </w:rPr>
      </w:pPr>
      <w:bookmarkStart w:id="97" w:name="_Toc153789880"/>
    </w:p>
    <w:p w14:paraId="5A7EB480" w14:textId="77777777" w:rsidR="009B08A0" w:rsidRPr="00C15996" w:rsidRDefault="009B08A0" w:rsidP="00FE2ED9">
      <w:pPr>
        <w:pStyle w:val="Descripcin"/>
        <w:keepNext/>
        <w:spacing w:line="276" w:lineRule="auto"/>
        <w:jc w:val="center"/>
        <w:rPr>
          <w:rFonts w:cs="Helvetica"/>
          <w:color w:val="595959" w:themeColor="text1" w:themeTint="A6"/>
          <w:szCs w:val="22"/>
        </w:rPr>
      </w:pPr>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35</w:t>
      </w:r>
      <w:r w:rsidRPr="00C15996">
        <w:rPr>
          <w:rFonts w:cs="Helvetica"/>
          <w:color w:val="595959" w:themeColor="text1" w:themeTint="A6"/>
          <w:szCs w:val="22"/>
        </w:rPr>
        <w:fldChar w:fldCharType="end"/>
      </w:r>
      <w:r w:rsidRPr="00C15996">
        <w:rPr>
          <w:rFonts w:cs="Helvetica"/>
          <w:color w:val="595959" w:themeColor="text1" w:themeTint="A6"/>
          <w:szCs w:val="22"/>
        </w:rPr>
        <w:t xml:space="preserve"> Ficha CiRM</w:t>
      </w:r>
      <w:bookmarkEnd w:id="97"/>
    </w:p>
    <w:tbl>
      <w:tblPr>
        <w:tblStyle w:val="TableNormal"/>
        <w:tblW w:w="8647" w:type="dxa"/>
        <w:tblInd w:w="27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647"/>
      </w:tblGrid>
      <w:tr w:rsidR="009A2ED7" w:rsidRPr="00C15996" w14:paraId="1E0C5798" w14:textId="77777777" w:rsidTr="00FE2ED9">
        <w:trPr>
          <w:trHeight w:val="42"/>
        </w:trPr>
        <w:tc>
          <w:tcPr>
            <w:tcW w:w="8647" w:type="dxa"/>
            <w:shd w:val="clear" w:color="auto" w:fill="888888"/>
            <w:vAlign w:val="center"/>
          </w:tcPr>
          <w:p w14:paraId="49DF7EB2" w14:textId="77777777" w:rsidR="007338BA" w:rsidRPr="00C15996" w:rsidRDefault="007338BA" w:rsidP="00E73951">
            <w:pPr>
              <w:pStyle w:val="TableParagraph"/>
              <w:spacing w:before="158" w:line="276" w:lineRule="auto"/>
              <w:ind w:left="19" w:right="51"/>
              <w:jc w:val="center"/>
              <w:rPr>
                <w:rFonts w:ascii="Helvetica" w:hAnsi="Helvetica" w:cs="Helvetica"/>
                <w:b/>
                <w:color w:val="595959" w:themeColor="text1" w:themeTint="A6"/>
                <w:lang w:val="es-CO"/>
              </w:rPr>
            </w:pPr>
            <w:r w:rsidRPr="00C15996">
              <w:rPr>
                <w:rFonts w:ascii="Helvetica" w:hAnsi="Helvetica" w:cs="Helvetica"/>
                <w:color w:val="595959" w:themeColor="text1" w:themeTint="A6"/>
                <w:lang w:val="es-CO"/>
              </w:rPr>
              <w:br w:type="page"/>
            </w:r>
            <w:r w:rsidRPr="00C15996">
              <w:rPr>
                <w:rFonts w:ascii="Helvetica" w:hAnsi="Helvetica" w:cs="Helvetica"/>
                <w:b/>
                <w:color w:val="FFFFFF" w:themeColor="background1"/>
                <w:lang w:val="es-CO"/>
              </w:rPr>
              <w:t>CiRM</w:t>
            </w:r>
          </w:p>
        </w:tc>
      </w:tr>
    </w:tbl>
    <w:tbl>
      <w:tblPr>
        <w:tblStyle w:val="Tablaconcuadrcula"/>
        <w:tblW w:w="8647" w:type="dxa"/>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E5DFEC" w:themeFill="accent4" w:themeFillTint="33"/>
        <w:tblLook w:val="04A0" w:firstRow="1" w:lastRow="0" w:firstColumn="1" w:lastColumn="0" w:noHBand="0" w:noVBand="1"/>
      </w:tblPr>
      <w:tblGrid>
        <w:gridCol w:w="2977"/>
        <w:gridCol w:w="5670"/>
      </w:tblGrid>
      <w:tr w:rsidR="009A2ED7" w:rsidRPr="00C15996" w14:paraId="0AA0E022" w14:textId="77777777" w:rsidTr="00FE2ED9">
        <w:trPr>
          <w:tblHeader/>
        </w:trPr>
        <w:tc>
          <w:tcPr>
            <w:tcW w:w="2977" w:type="dxa"/>
            <w:shd w:val="clear" w:color="auto" w:fill="auto"/>
          </w:tcPr>
          <w:p w14:paraId="5A892F6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lastRenderedPageBreak/>
              <w:t>Nombre</w:t>
            </w:r>
          </w:p>
        </w:tc>
        <w:tc>
          <w:tcPr>
            <w:tcW w:w="5670" w:type="dxa"/>
            <w:shd w:val="clear" w:color="auto" w:fill="auto"/>
            <w:vAlign w:val="bottom"/>
          </w:tcPr>
          <w:p w14:paraId="5BEC12F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CiRM</w:t>
            </w:r>
          </w:p>
        </w:tc>
      </w:tr>
      <w:tr w:rsidR="009A2ED7" w:rsidRPr="00C15996" w14:paraId="4C3367B4" w14:textId="77777777" w:rsidTr="00FE2ED9">
        <w:trPr>
          <w:tblHeader/>
        </w:trPr>
        <w:tc>
          <w:tcPr>
            <w:tcW w:w="2977" w:type="dxa"/>
            <w:shd w:val="clear" w:color="auto" w:fill="auto"/>
          </w:tcPr>
          <w:p w14:paraId="58C32DA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Sigla</w:t>
            </w:r>
          </w:p>
        </w:tc>
        <w:tc>
          <w:tcPr>
            <w:tcW w:w="5670" w:type="dxa"/>
            <w:shd w:val="clear" w:color="auto" w:fill="auto"/>
            <w:vAlign w:val="bottom"/>
          </w:tcPr>
          <w:p w14:paraId="52BA329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CiRM</w:t>
            </w:r>
          </w:p>
        </w:tc>
      </w:tr>
      <w:tr w:rsidR="009A2ED7" w:rsidRPr="00C15996" w14:paraId="45E97E1A" w14:textId="77777777" w:rsidTr="00FE2ED9">
        <w:trPr>
          <w:tblHeader/>
        </w:trPr>
        <w:tc>
          <w:tcPr>
            <w:tcW w:w="2977" w:type="dxa"/>
            <w:shd w:val="clear" w:color="auto" w:fill="auto"/>
          </w:tcPr>
          <w:p w14:paraId="6B1E3B9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Descripción</w:t>
            </w:r>
          </w:p>
        </w:tc>
        <w:tc>
          <w:tcPr>
            <w:tcW w:w="5670" w:type="dxa"/>
            <w:shd w:val="clear" w:color="auto" w:fill="auto"/>
            <w:vAlign w:val="bottom"/>
          </w:tcPr>
          <w:p w14:paraId="01E193A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Registro de interacciones con los grupos de valor de Función Pública (Servidores Públicos, Entidades del Estado y Ciudadanos).</w:t>
            </w:r>
          </w:p>
        </w:tc>
      </w:tr>
      <w:tr w:rsidR="009A2ED7" w:rsidRPr="00C15996" w14:paraId="25EC8867" w14:textId="77777777" w:rsidTr="00FE2ED9">
        <w:trPr>
          <w:tblHeader/>
        </w:trPr>
        <w:tc>
          <w:tcPr>
            <w:tcW w:w="2977" w:type="dxa"/>
            <w:shd w:val="clear" w:color="auto" w:fill="auto"/>
          </w:tcPr>
          <w:p w14:paraId="29977388"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Versión</w:t>
            </w:r>
          </w:p>
        </w:tc>
        <w:tc>
          <w:tcPr>
            <w:tcW w:w="5670" w:type="dxa"/>
            <w:shd w:val="clear" w:color="auto" w:fill="auto"/>
            <w:vAlign w:val="bottom"/>
          </w:tcPr>
          <w:p w14:paraId="3237E8D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31584B1E" w14:textId="77777777" w:rsidTr="00FE2ED9">
        <w:trPr>
          <w:tblHeader/>
        </w:trPr>
        <w:tc>
          <w:tcPr>
            <w:tcW w:w="2977" w:type="dxa"/>
            <w:shd w:val="clear" w:color="auto" w:fill="auto"/>
          </w:tcPr>
          <w:p w14:paraId="7E399A67"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Categoría</w:t>
            </w:r>
          </w:p>
        </w:tc>
        <w:tc>
          <w:tcPr>
            <w:tcW w:w="5670" w:type="dxa"/>
            <w:shd w:val="clear" w:color="auto" w:fill="auto"/>
            <w:vAlign w:val="bottom"/>
          </w:tcPr>
          <w:p w14:paraId="02E54A19"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Misional</w:t>
            </w:r>
          </w:p>
        </w:tc>
      </w:tr>
      <w:tr w:rsidR="009A2ED7" w:rsidRPr="00C15996" w14:paraId="18B69925" w14:textId="77777777" w:rsidTr="00FE2ED9">
        <w:trPr>
          <w:tblHeader/>
        </w:trPr>
        <w:tc>
          <w:tcPr>
            <w:tcW w:w="2977" w:type="dxa"/>
            <w:shd w:val="clear" w:color="auto" w:fill="auto"/>
          </w:tcPr>
          <w:p w14:paraId="234693EC"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desarrollo</w:t>
            </w:r>
          </w:p>
        </w:tc>
        <w:tc>
          <w:tcPr>
            <w:tcW w:w="5670" w:type="dxa"/>
            <w:shd w:val="clear" w:color="auto" w:fill="auto"/>
            <w:vAlign w:val="bottom"/>
          </w:tcPr>
          <w:p w14:paraId="65A57CEE"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N/A</w:t>
            </w:r>
          </w:p>
        </w:tc>
      </w:tr>
      <w:tr w:rsidR="009A2ED7" w:rsidRPr="00C15996" w14:paraId="031E2D09" w14:textId="77777777" w:rsidTr="00FE2ED9">
        <w:trPr>
          <w:tblHeader/>
        </w:trPr>
        <w:tc>
          <w:tcPr>
            <w:tcW w:w="2977" w:type="dxa"/>
            <w:shd w:val="clear" w:color="auto" w:fill="auto"/>
          </w:tcPr>
          <w:p w14:paraId="301DDC63"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Proveedor de soporte</w:t>
            </w:r>
          </w:p>
        </w:tc>
        <w:tc>
          <w:tcPr>
            <w:tcW w:w="5670" w:type="dxa"/>
            <w:shd w:val="clear" w:color="auto" w:fill="auto"/>
            <w:vAlign w:val="bottom"/>
          </w:tcPr>
          <w:p w14:paraId="049C816F"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Tercerizado</w:t>
            </w:r>
          </w:p>
        </w:tc>
      </w:tr>
      <w:tr w:rsidR="009A2ED7" w:rsidRPr="00C15996" w14:paraId="7A7758FE" w14:textId="77777777" w:rsidTr="00FE2ED9">
        <w:trPr>
          <w:tblHeader/>
        </w:trPr>
        <w:tc>
          <w:tcPr>
            <w:tcW w:w="2977" w:type="dxa"/>
            <w:shd w:val="clear" w:color="auto" w:fill="auto"/>
          </w:tcPr>
          <w:p w14:paraId="37B25E1A"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Fecha vencimiento soporte</w:t>
            </w:r>
          </w:p>
        </w:tc>
        <w:tc>
          <w:tcPr>
            <w:tcW w:w="5670" w:type="dxa"/>
            <w:shd w:val="clear" w:color="auto" w:fill="auto"/>
            <w:vAlign w:val="bottom"/>
          </w:tcPr>
          <w:p w14:paraId="50D0EF4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Agosto 202</w:t>
            </w:r>
            <w:r w:rsidR="00BA54C1" w:rsidRPr="00F76C24">
              <w:rPr>
                <w:rFonts w:cs="Helvetica"/>
                <w:color w:val="595959" w:themeColor="text1" w:themeTint="A6"/>
                <w:szCs w:val="22"/>
              </w:rPr>
              <w:t>4</w:t>
            </w:r>
          </w:p>
        </w:tc>
      </w:tr>
      <w:tr w:rsidR="009A2ED7" w:rsidRPr="00C15996" w14:paraId="32D6D07E" w14:textId="77777777" w:rsidTr="00FE2ED9">
        <w:trPr>
          <w:tblHeader/>
        </w:trPr>
        <w:tc>
          <w:tcPr>
            <w:tcW w:w="2977" w:type="dxa"/>
            <w:shd w:val="clear" w:color="auto" w:fill="auto"/>
          </w:tcPr>
          <w:p w14:paraId="4F9DF3F2"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Líder de TI</w:t>
            </w:r>
          </w:p>
        </w:tc>
        <w:tc>
          <w:tcPr>
            <w:tcW w:w="5670" w:type="dxa"/>
            <w:shd w:val="clear" w:color="auto" w:fill="auto"/>
            <w:vAlign w:val="bottom"/>
          </w:tcPr>
          <w:p w14:paraId="79A4658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Grupo de Proyectos Estratégicos de TI</w:t>
            </w:r>
          </w:p>
        </w:tc>
      </w:tr>
      <w:tr w:rsidR="009A2ED7" w:rsidRPr="00C15996" w14:paraId="66FCA11A" w14:textId="77777777" w:rsidTr="00FE2ED9">
        <w:trPr>
          <w:tblHeader/>
        </w:trPr>
        <w:tc>
          <w:tcPr>
            <w:tcW w:w="2977" w:type="dxa"/>
            <w:shd w:val="clear" w:color="auto" w:fill="auto"/>
          </w:tcPr>
          <w:p w14:paraId="76094850"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Responsable funcional</w:t>
            </w:r>
          </w:p>
        </w:tc>
        <w:tc>
          <w:tcPr>
            <w:tcW w:w="5670" w:type="dxa"/>
            <w:shd w:val="clear" w:color="auto" w:fill="auto"/>
            <w:vAlign w:val="bottom"/>
          </w:tcPr>
          <w:p w14:paraId="5D281D65"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Subdirección – Oficina Asesora de Planeación</w:t>
            </w:r>
          </w:p>
        </w:tc>
      </w:tr>
      <w:tr w:rsidR="009A2ED7" w:rsidRPr="00C15996" w14:paraId="4E3961E0" w14:textId="77777777" w:rsidTr="00FE2ED9">
        <w:trPr>
          <w:tblHeader/>
        </w:trPr>
        <w:tc>
          <w:tcPr>
            <w:tcW w:w="2977" w:type="dxa"/>
            <w:shd w:val="clear" w:color="auto" w:fill="auto"/>
          </w:tcPr>
          <w:p w14:paraId="04BD547D"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Tipo de Licenciamiento</w:t>
            </w:r>
          </w:p>
        </w:tc>
        <w:tc>
          <w:tcPr>
            <w:tcW w:w="5670" w:type="dxa"/>
            <w:shd w:val="clear" w:color="auto" w:fill="auto"/>
            <w:vAlign w:val="bottom"/>
          </w:tcPr>
          <w:p w14:paraId="6E5F046B" w14:textId="77777777" w:rsidR="007338BA" w:rsidRPr="00F76C24" w:rsidRDefault="007338BA" w:rsidP="00E73951">
            <w:pPr>
              <w:spacing w:line="276" w:lineRule="auto"/>
              <w:ind w:right="51"/>
              <w:rPr>
                <w:rFonts w:cs="Helvetica"/>
                <w:color w:val="595959" w:themeColor="text1" w:themeTint="A6"/>
                <w:szCs w:val="22"/>
              </w:rPr>
            </w:pPr>
            <w:r w:rsidRPr="00F76C24">
              <w:rPr>
                <w:rFonts w:cs="Helvetica"/>
                <w:color w:val="595959" w:themeColor="text1" w:themeTint="A6"/>
                <w:szCs w:val="22"/>
              </w:rPr>
              <w:t>Por suscripción</w:t>
            </w:r>
          </w:p>
        </w:tc>
      </w:tr>
    </w:tbl>
    <w:p w14:paraId="0A6CA286" w14:textId="77777777" w:rsidR="007338BA" w:rsidRPr="00C15996" w:rsidRDefault="007338BA" w:rsidP="00E73951">
      <w:pPr>
        <w:spacing w:line="276" w:lineRule="auto"/>
        <w:ind w:right="51"/>
        <w:jc w:val="both"/>
        <w:rPr>
          <w:rFonts w:cs="Helvetica"/>
          <w:color w:val="595959" w:themeColor="text1" w:themeTint="A6"/>
          <w:spacing w:val="13"/>
          <w:w w:val="85"/>
          <w:szCs w:val="22"/>
        </w:rPr>
      </w:pPr>
    </w:p>
    <w:p w14:paraId="04A3A17C" w14:textId="77777777" w:rsidR="00DD445D" w:rsidRDefault="003C7FE1" w:rsidP="00E73951">
      <w:pPr>
        <w:spacing w:line="276" w:lineRule="auto"/>
        <w:ind w:right="51"/>
        <w:jc w:val="both"/>
        <w:rPr>
          <w:rFonts w:eastAsia="Times New Roman" w:cs="Helvetica"/>
          <w:color w:val="595959" w:themeColor="text1" w:themeTint="A6"/>
          <w:szCs w:val="22"/>
        </w:rPr>
      </w:pPr>
      <w:r>
        <w:rPr>
          <w:rFonts w:eastAsia="Times New Roman" w:cs="Helvetica"/>
          <w:color w:val="595959" w:themeColor="text1" w:themeTint="A6"/>
          <w:szCs w:val="22"/>
        </w:rPr>
        <w:t xml:space="preserve">Función Pública dispone de </w:t>
      </w:r>
      <w:r w:rsidR="007338BA" w:rsidRPr="00C15996">
        <w:rPr>
          <w:rFonts w:eastAsia="Times New Roman" w:cs="Helvetica"/>
          <w:color w:val="595959" w:themeColor="text1" w:themeTint="A6"/>
          <w:szCs w:val="22"/>
        </w:rPr>
        <w:t xml:space="preserve">ambientes de desarrollo, pruebas, capacitación y operación que pueden ser evidenciados en diferentes formatos que registran el ciclo de vida de las aplicaciones. </w:t>
      </w:r>
      <w:r w:rsidR="00DD445D">
        <w:rPr>
          <w:rFonts w:eastAsia="Times New Roman" w:cs="Helvetica"/>
          <w:color w:val="595959" w:themeColor="text1" w:themeTint="A6"/>
          <w:szCs w:val="22"/>
        </w:rPr>
        <w:t xml:space="preserve"> </w:t>
      </w:r>
      <w:r w:rsidR="007338BA" w:rsidRPr="00C15996">
        <w:rPr>
          <w:rFonts w:eastAsia="Times New Roman" w:cs="Helvetica"/>
          <w:color w:val="595959" w:themeColor="text1" w:themeTint="A6"/>
          <w:szCs w:val="22"/>
        </w:rPr>
        <w:t xml:space="preserve">Durante el ciclo de vida de los sistemas de información misionales la Oficina de TIC de Función Pública utiliza la herramienta subversión, que le permite tener el código fuente de las aplicaciones en un único repositorio e integrar los desarrollos realizados por grupos de desarrolladores. </w:t>
      </w:r>
    </w:p>
    <w:p w14:paraId="1476CB5F" w14:textId="77777777" w:rsidR="00DD445D" w:rsidRDefault="00DD445D" w:rsidP="00E73951">
      <w:pPr>
        <w:spacing w:line="276" w:lineRule="auto"/>
        <w:ind w:right="51"/>
        <w:jc w:val="both"/>
        <w:rPr>
          <w:rFonts w:eastAsia="Times New Roman" w:cs="Helvetica"/>
          <w:color w:val="595959" w:themeColor="text1" w:themeTint="A6"/>
          <w:szCs w:val="22"/>
        </w:rPr>
      </w:pPr>
    </w:p>
    <w:p w14:paraId="2C64AD44" w14:textId="77777777" w:rsidR="007338BA" w:rsidRDefault="007338BA" w:rsidP="00E73951">
      <w:pPr>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Durante el proceso de construcción de componentes de software construye un plan de pruebas funcionales y criterios de aceptación.</w:t>
      </w:r>
      <w:r w:rsidR="00DD445D">
        <w:rPr>
          <w:rFonts w:eastAsia="Times New Roman" w:cs="Helvetica"/>
          <w:color w:val="595959" w:themeColor="text1" w:themeTint="A6"/>
          <w:szCs w:val="22"/>
        </w:rPr>
        <w:t xml:space="preserve"> </w:t>
      </w:r>
      <w:r w:rsidRPr="00C15996">
        <w:rPr>
          <w:rFonts w:eastAsia="Times New Roman" w:cs="Helvetica"/>
          <w:color w:val="595959" w:themeColor="text1" w:themeTint="A6"/>
          <w:szCs w:val="22"/>
        </w:rPr>
        <w:t>Se cuenta con el registro y solución de los incidentes presentados en los sistemas de información, en la herramienta de Gestión de Servicios de TI - ProactivaNET®.</w:t>
      </w:r>
    </w:p>
    <w:p w14:paraId="2D57D48F" w14:textId="77777777" w:rsidR="00772428" w:rsidRDefault="00772428" w:rsidP="00E73951">
      <w:pPr>
        <w:spacing w:line="276" w:lineRule="auto"/>
        <w:ind w:right="51"/>
        <w:jc w:val="both"/>
        <w:rPr>
          <w:rFonts w:eastAsia="Times New Roman" w:cs="Helvetica"/>
          <w:color w:val="595959" w:themeColor="text1" w:themeTint="A6"/>
          <w:szCs w:val="22"/>
        </w:rPr>
      </w:pPr>
    </w:p>
    <w:p w14:paraId="1D823709" w14:textId="77777777" w:rsidR="00CD5AE5" w:rsidRPr="004C4AAA" w:rsidRDefault="00CD5AE5"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Cs w:val="24"/>
          <w:lang w:val="es-CO"/>
        </w:rPr>
      </w:pPr>
      <w:bookmarkStart w:id="98" w:name="_Toc54980108"/>
      <w:bookmarkStart w:id="99" w:name="_Toc155984374"/>
      <w:r w:rsidRPr="004C4AAA">
        <w:rPr>
          <w:rFonts w:cs="Helvetica"/>
          <w:color w:val="595959" w:themeColor="text1" w:themeTint="A6"/>
          <w:szCs w:val="24"/>
          <w:lang w:val="es-CO"/>
        </w:rPr>
        <w:t>Uso y Apropiación</w:t>
      </w:r>
      <w:bookmarkEnd w:id="98"/>
      <w:bookmarkEnd w:id="99"/>
    </w:p>
    <w:p w14:paraId="278619E1" w14:textId="77777777" w:rsidR="00CD5AE5" w:rsidRPr="004C4AAA" w:rsidRDefault="00CD5AE5" w:rsidP="00E73951">
      <w:pPr>
        <w:spacing w:line="276" w:lineRule="auto"/>
        <w:ind w:right="51"/>
        <w:rPr>
          <w:rFonts w:cs="Helvetica"/>
          <w:color w:val="595959" w:themeColor="text1" w:themeTint="A6"/>
          <w:sz w:val="24"/>
          <w:szCs w:val="24"/>
        </w:rPr>
      </w:pPr>
    </w:p>
    <w:p w14:paraId="5E9B9CC3" w14:textId="77777777" w:rsidR="00CD5AE5" w:rsidRPr="00C15996" w:rsidRDefault="00CD5AE5"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100" w:name="_Toc54980109"/>
      <w:bookmarkStart w:id="101" w:name="_Toc155984375"/>
      <w:r w:rsidRPr="00C15996">
        <w:rPr>
          <w:rFonts w:cs="Helvetica"/>
          <w:color w:val="595959" w:themeColor="text1" w:themeTint="A6"/>
          <w:sz w:val="22"/>
          <w:szCs w:val="22"/>
          <w:lang w:val="es-CO"/>
        </w:rPr>
        <w:t>Estrategia de Uso y Apropiación</w:t>
      </w:r>
      <w:bookmarkEnd w:id="100"/>
      <w:bookmarkEnd w:id="101"/>
    </w:p>
    <w:p w14:paraId="12D9BE62" w14:textId="77777777" w:rsidR="009163EF" w:rsidRPr="00C15996" w:rsidRDefault="009163EF" w:rsidP="00E73951">
      <w:pPr>
        <w:tabs>
          <w:tab w:val="left" w:pos="426"/>
        </w:tabs>
        <w:spacing w:line="276" w:lineRule="auto"/>
        <w:ind w:right="51"/>
        <w:rPr>
          <w:rFonts w:cs="Helvetica"/>
          <w:color w:val="595959" w:themeColor="text1" w:themeTint="A6"/>
          <w:szCs w:val="22"/>
        </w:rPr>
      </w:pPr>
    </w:p>
    <w:p w14:paraId="46696B66" w14:textId="77777777" w:rsidR="00CD5AE5" w:rsidRDefault="00CD5AE5" w:rsidP="004C4AAA">
      <w:pPr>
        <w:spacing w:line="276" w:lineRule="auto"/>
        <w:ind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Como parte de la estrategia de la implementación de la Política de Gobierno Digital, para el dominio de uso y apropiación, Función Pública promueve el uso eficiente de las herramientas tecnológicas y la apropiación de los proyectos de TI a nivel institucional.</w:t>
      </w:r>
    </w:p>
    <w:p w14:paraId="554A11ED" w14:textId="77777777" w:rsidR="00E43FAE" w:rsidRPr="00E43FAE" w:rsidRDefault="00E43FAE" w:rsidP="004C4AAA">
      <w:pPr>
        <w:spacing w:line="276" w:lineRule="auto"/>
        <w:ind w:right="51"/>
        <w:jc w:val="both"/>
        <w:rPr>
          <w:rFonts w:eastAsia="Times New Roman" w:cs="Helvetica"/>
          <w:color w:val="595959" w:themeColor="text1" w:themeTint="A6"/>
          <w:szCs w:val="22"/>
        </w:rPr>
      </w:pPr>
    </w:p>
    <w:p w14:paraId="159EA431" w14:textId="77777777" w:rsidR="00CD5AE5" w:rsidRPr="00E43FAE" w:rsidRDefault="00CD5AE5" w:rsidP="004C4AAA">
      <w:pPr>
        <w:spacing w:line="276" w:lineRule="auto"/>
        <w:ind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En este sentido, se continuará con la implementación de la estrategia de uso y apropiación, con el fin de fortalecer las competencias del recurso humano de la Entidad en TI. La estrategia plantea la ejecución de talleres, campañas de sensibilización, capacitaciones y elaboración de piezas audiovisuales encaminadas a concientizar y capacitar al talento humano en la importancia del uso de las TI a nivel personal e institucional.</w:t>
      </w:r>
    </w:p>
    <w:p w14:paraId="020D9F48" w14:textId="77777777" w:rsidR="00E43FAE" w:rsidRDefault="00E43FAE" w:rsidP="00E73951">
      <w:pPr>
        <w:spacing w:line="276" w:lineRule="auto"/>
        <w:ind w:right="51"/>
        <w:jc w:val="both"/>
        <w:rPr>
          <w:rFonts w:eastAsia="Times New Roman" w:cs="Helvetica"/>
          <w:color w:val="595959" w:themeColor="text1" w:themeTint="A6"/>
          <w:szCs w:val="22"/>
        </w:rPr>
      </w:pPr>
    </w:p>
    <w:p w14:paraId="5FA43877" w14:textId="77777777" w:rsidR="00CD5AE5" w:rsidRPr="00E43FAE" w:rsidRDefault="00CD5AE5" w:rsidP="00E73951">
      <w:pPr>
        <w:spacing w:line="276" w:lineRule="auto"/>
        <w:ind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 xml:space="preserve">Así mismo, fortalecer el uso y apropiación de los sistemas de información institucionales y el uso de los servicios de TI como habilitadores para alcanzar los objetivos institucionales y sectoriales de Función Púbica.  </w:t>
      </w:r>
    </w:p>
    <w:p w14:paraId="3A17069F" w14:textId="77777777" w:rsidR="00CD5AE5" w:rsidRPr="00C15996" w:rsidRDefault="00CD5AE5" w:rsidP="00E73951">
      <w:pPr>
        <w:spacing w:line="276" w:lineRule="auto"/>
        <w:ind w:right="51"/>
        <w:rPr>
          <w:rFonts w:cs="Helvetica"/>
          <w:color w:val="595959" w:themeColor="text1" w:themeTint="A6"/>
          <w:szCs w:val="22"/>
        </w:rPr>
      </w:pPr>
    </w:p>
    <w:p w14:paraId="2065E6FE" w14:textId="77777777" w:rsidR="00B343C8" w:rsidRPr="004C4AAA" w:rsidRDefault="00B343C8" w:rsidP="00E73951">
      <w:pPr>
        <w:pStyle w:val="Ttulo1"/>
        <w:keepNext w:val="0"/>
        <w:widowControl w:val="0"/>
        <w:numPr>
          <w:ilvl w:val="1"/>
          <w:numId w:val="1"/>
        </w:numPr>
        <w:tabs>
          <w:tab w:val="left" w:pos="142"/>
        </w:tabs>
        <w:autoSpaceDE w:val="0"/>
        <w:autoSpaceDN w:val="0"/>
        <w:spacing w:before="0" w:after="0" w:line="276" w:lineRule="auto"/>
        <w:ind w:left="0" w:right="51" w:firstLine="0"/>
        <w:jc w:val="left"/>
        <w:rPr>
          <w:rFonts w:cs="Helvetica"/>
          <w:color w:val="595959" w:themeColor="text1" w:themeTint="A6"/>
          <w:szCs w:val="24"/>
          <w:lang w:val="es-CO"/>
        </w:rPr>
      </w:pPr>
      <w:bookmarkStart w:id="102" w:name="_Toc54980110"/>
      <w:bookmarkStart w:id="103" w:name="_Toc155984376"/>
      <w:r w:rsidRPr="004C4AAA">
        <w:rPr>
          <w:rFonts w:cs="Helvetica"/>
          <w:color w:val="595959" w:themeColor="text1" w:themeTint="A6"/>
          <w:szCs w:val="24"/>
          <w:lang w:val="es-CO"/>
        </w:rPr>
        <w:t>Seguridad</w:t>
      </w:r>
      <w:bookmarkEnd w:id="102"/>
      <w:bookmarkEnd w:id="103"/>
      <w:r w:rsidRPr="004C4AAA">
        <w:rPr>
          <w:rFonts w:cs="Helvetica"/>
          <w:color w:val="595959" w:themeColor="text1" w:themeTint="A6"/>
          <w:szCs w:val="24"/>
          <w:lang w:val="es-CO"/>
        </w:rPr>
        <w:t xml:space="preserve"> </w:t>
      </w:r>
    </w:p>
    <w:p w14:paraId="005B60F7" w14:textId="77777777" w:rsidR="00E43FAE" w:rsidRPr="004C4AAA" w:rsidRDefault="00E43FAE" w:rsidP="00E73951">
      <w:pPr>
        <w:spacing w:line="276" w:lineRule="auto"/>
        <w:rPr>
          <w:sz w:val="24"/>
          <w:szCs w:val="24"/>
        </w:rPr>
      </w:pPr>
    </w:p>
    <w:p w14:paraId="4CA38A2B" w14:textId="77777777" w:rsidR="00B343C8" w:rsidRPr="00E43FAE" w:rsidRDefault="00B343C8" w:rsidP="00E73951">
      <w:pPr>
        <w:spacing w:line="276" w:lineRule="auto"/>
        <w:ind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 xml:space="preserve">Todos los servicios de </w:t>
      </w:r>
      <w:r w:rsidR="0029745D" w:rsidRPr="00E43FAE">
        <w:rPr>
          <w:rFonts w:eastAsia="Times New Roman" w:cs="Helvetica"/>
          <w:color w:val="595959" w:themeColor="text1" w:themeTint="A6"/>
          <w:szCs w:val="22"/>
        </w:rPr>
        <w:t>TI</w:t>
      </w:r>
      <w:r w:rsidRPr="00E43FAE">
        <w:rPr>
          <w:rFonts w:eastAsia="Times New Roman" w:cs="Helvetica"/>
          <w:color w:val="595959" w:themeColor="text1" w:themeTint="A6"/>
          <w:szCs w:val="22"/>
        </w:rPr>
        <w:t xml:space="preserve"> están asegurados mediante la ejecución de las siguientes actividades:</w:t>
      </w:r>
    </w:p>
    <w:p w14:paraId="38F8746E" w14:textId="77777777" w:rsidR="0029745D" w:rsidRPr="00E43FAE" w:rsidRDefault="0029745D" w:rsidP="00E73951">
      <w:pPr>
        <w:spacing w:line="276" w:lineRule="auto"/>
        <w:ind w:right="51"/>
        <w:jc w:val="both"/>
        <w:rPr>
          <w:rFonts w:eastAsia="Times New Roman" w:cs="Helvetica"/>
          <w:color w:val="595959" w:themeColor="text1" w:themeTint="A6"/>
          <w:szCs w:val="22"/>
        </w:rPr>
      </w:pPr>
    </w:p>
    <w:p w14:paraId="2E977BE6" w14:textId="77777777" w:rsidR="00B343C8" w:rsidRPr="00E43FAE" w:rsidRDefault="00B343C8" w:rsidP="004C4AAA">
      <w:pPr>
        <w:pStyle w:val="Prrafodelista"/>
        <w:numPr>
          <w:ilvl w:val="0"/>
          <w:numId w:val="39"/>
        </w:numPr>
        <w:spacing w:line="276" w:lineRule="auto"/>
        <w:ind w:left="360"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Administrar el sistema de seguridad de la información (SGSI).</w:t>
      </w:r>
    </w:p>
    <w:p w14:paraId="0478FB87" w14:textId="77777777" w:rsidR="00B343C8" w:rsidRPr="00E43FAE" w:rsidRDefault="00B343C8" w:rsidP="004C4AAA">
      <w:pPr>
        <w:pStyle w:val="Prrafodelista"/>
        <w:numPr>
          <w:ilvl w:val="0"/>
          <w:numId w:val="39"/>
        </w:numPr>
        <w:spacing w:line="276" w:lineRule="auto"/>
        <w:ind w:left="360"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Gestionar las políticas de seguridad de la información.</w:t>
      </w:r>
    </w:p>
    <w:p w14:paraId="30561CC5" w14:textId="77777777" w:rsidR="00B343C8" w:rsidRPr="00E43FAE" w:rsidRDefault="00B343C8" w:rsidP="004C4AAA">
      <w:pPr>
        <w:pStyle w:val="Prrafodelista"/>
        <w:numPr>
          <w:ilvl w:val="0"/>
          <w:numId w:val="39"/>
        </w:numPr>
        <w:spacing w:line="276" w:lineRule="auto"/>
        <w:ind w:left="360"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Gestionar y desarrollo de la cultura de seguridad de la información.</w:t>
      </w:r>
    </w:p>
    <w:p w14:paraId="729A8A47" w14:textId="77777777" w:rsidR="00B343C8" w:rsidRPr="00E43FAE" w:rsidRDefault="00B343C8" w:rsidP="004C4AAA">
      <w:pPr>
        <w:pStyle w:val="Prrafodelista"/>
        <w:numPr>
          <w:ilvl w:val="0"/>
          <w:numId w:val="39"/>
        </w:numPr>
        <w:spacing w:line="276" w:lineRule="auto"/>
        <w:ind w:left="360"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Planear y ejecutar pruebas de seguridad (vulnerabilidad).</w:t>
      </w:r>
    </w:p>
    <w:p w14:paraId="2DB7C865" w14:textId="77777777" w:rsidR="00B343C8" w:rsidRPr="00E43FAE" w:rsidRDefault="00B343C8" w:rsidP="004C4AAA">
      <w:pPr>
        <w:pStyle w:val="Prrafodelista"/>
        <w:numPr>
          <w:ilvl w:val="0"/>
          <w:numId w:val="39"/>
        </w:numPr>
        <w:spacing w:line="276" w:lineRule="auto"/>
        <w:ind w:left="360"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Gestionar incidentes de seguridad.</w:t>
      </w:r>
    </w:p>
    <w:p w14:paraId="7E8F953E" w14:textId="77777777" w:rsidR="00B343C8" w:rsidRPr="00E43FAE" w:rsidRDefault="00B343C8" w:rsidP="004C4AAA">
      <w:pPr>
        <w:pStyle w:val="Prrafodelista"/>
        <w:numPr>
          <w:ilvl w:val="0"/>
          <w:numId w:val="39"/>
        </w:numPr>
        <w:spacing w:line="276" w:lineRule="auto"/>
        <w:ind w:left="360" w:right="51"/>
        <w:jc w:val="both"/>
        <w:rPr>
          <w:rFonts w:eastAsia="Times New Roman" w:cs="Helvetica"/>
          <w:color w:val="595959" w:themeColor="text1" w:themeTint="A6"/>
          <w:szCs w:val="22"/>
        </w:rPr>
      </w:pPr>
      <w:r w:rsidRPr="00E43FAE">
        <w:rPr>
          <w:rFonts w:eastAsia="Times New Roman" w:cs="Helvetica"/>
          <w:color w:val="595959" w:themeColor="text1" w:themeTint="A6"/>
          <w:szCs w:val="22"/>
        </w:rPr>
        <w:t>Administrar configuración equipos de seguridad informática (firewall, dlp, etc.).</w:t>
      </w:r>
    </w:p>
    <w:p w14:paraId="655D6175" w14:textId="77777777" w:rsidR="00B343C8" w:rsidRPr="00C15996" w:rsidRDefault="00B343C8" w:rsidP="004C4AAA">
      <w:pPr>
        <w:pStyle w:val="Textoindependiente"/>
        <w:widowControl w:val="0"/>
        <w:autoSpaceDE w:val="0"/>
        <w:autoSpaceDN w:val="0"/>
        <w:spacing w:line="276" w:lineRule="auto"/>
        <w:ind w:right="51"/>
        <w:rPr>
          <w:rFonts w:cs="Helvetica"/>
          <w:color w:val="595959" w:themeColor="text1" w:themeTint="A6"/>
          <w:szCs w:val="22"/>
          <w:lang w:val="es-CO"/>
        </w:rPr>
      </w:pPr>
    </w:p>
    <w:p w14:paraId="4A70C21C" w14:textId="77777777" w:rsidR="00F02BB7" w:rsidRPr="004C4AAA" w:rsidRDefault="008A652F" w:rsidP="00E73951">
      <w:pPr>
        <w:pStyle w:val="Ttulo1"/>
        <w:keepNext w:val="0"/>
        <w:widowControl w:val="0"/>
        <w:numPr>
          <w:ilvl w:val="0"/>
          <w:numId w:val="1"/>
        </w:numPr>
        <w:tabs>
          <w:tab w:val="left" w:pos="142"/>
        </w:tabs>
        <w:autoSpaceDE w:val="0"/>
        <w:autoSpaceDN w:val="0"/>
        <w:spacing w:before="0" w:after="0" w:line="276" w:lineRule="auto"/>
        <w:ind w:left="0" w:right="51" w:firstLine="0"/>
        <w:jc w:val="left"/>
        <w:rPr>
          <w:rFonts w:cs="Helvetica"/>
          <w:color w:val="595959" w:themeColor="text1" w:themeTint="A6"/>
          <w:szCs w:val="24"/>
          <w:lang w:val="es-CO"/>
        </w:rPr>
      </w:pPr>
      <w:bookmarkStart w:id="104" w:name="_Toc54980111"/>
      <w:bookmarkStart w:id="105" w:name="_Toc155984377"/>
      <w:r w:rsidRPr="004C4AAA">
        <w:rPr>
          <w:rFonts w:cs="Helvetica"/>
          <w:color w:val="595959" w:themeColor="text1" w:themeTint="A6"/>
          <w:szCs w:val="24"/>
          <w:lang w:val="es-CO"/>
        </w:rPr>
        <w:t>S</w:t>
      </w:r>
      <w:r w:rsidR="004C4AAA" w:rsidRPr="004C4AAA">
        <w:rPr>
          <w:rFonts w:cs="Helvetica"/>
          <w:color w:val="595959" w:themeColor="text1" w:themeTint="A6"/>
          <w:szCs w:val="24"/>
          <w:lang w:val="es-CO"/>
        </w:rPr>
        <w:t>ituación objetivo</w:t>
      </w:r>
      <w:bookmarkEnd w:id="104"/>
      <w:bookmarkEnd w:id="105"/>
    </w:p>
    <w:p w14:paraId="62D388A2" w14:textId="77777777" w:rsidR="00F02BB7" w:rsidRPr="004C4AAA" w:rsidRDefault="00F02BB7" w:rsidP="00E73951">
      <w:pPr>
        <w:spacing w:line="276" w:lineRule="auto"/>
        <w:ind w:right="51"/>
        <w:rPr>
          <w:rFonts w:cs="Helvetica"/>
          <w:color w:val="595959" w:themeColor="text1" w:themeTint="A6"/>
          <w:sz w:val="24"/>
          <w:szCs w:val="24"/>
        </w:rPr>
      </w:pPr>
    </w:p>
    <w:p w14:paraId="682D8E3C" w14:textId="77777777" w:rsidR="00F02BB7" w:rsidRPr="009E16DA" w:rsidRDefault="00F02BB7" w:rsidP="00E73951">
      <w:pPr>
        <w:pStyle w:val="Ttulo1"/>
        <w:keepNext w:val="0"/>
        <w:widowControl w:val="0"/>
        <w:numPr>
          <w:ilvl w:val="2"/>
          <w:numId w:val="1"/>
        </w:numPr>
        <w:tabs>
          <w:tab w:val="left" w:pos="142"/>
        </w:tabs>
        <w:autoSpaceDE w:val="0"/>
        <w:autoSpaceDN w:val="0"/>
        <w:spacing w:before="0" w:after="0" w:line="276" w:lineRule="auto"/>
        <w:ind w:left="0" w:right="51" w:firstLine="0"/>
        <w:jc w:val="left"/>
        <w:rPr>
          <w:rFonts w:cs="Helvetica"/>
          <w:color w:val="595959" w:themeColor="text1" w:themeTint="A6"/>
          <w:sz w:val="22"/>
          <w:szCs w:val="22"/>
          <w:lang w:val="es-CO"/>
        </w:rPr>
      </w:pPr>
      <w:bookmarkStart w:id="106" w:name="_Toc54980112"/>
      <w:bookmarkStart w:id="107" w:name="_Toc155984378"/>
      <w:r w:rsidRPr="009E16DA">
        <w:rPr>
          <w:rFonts w:cs="Helvetica"/>
          <w:color w:val="595959" w:themeColor="text1" w:themeTint="A6"/>
          <w:sz w:val="22"/>
          <w:szCs w:val="22"/>
          <w:lang w:val="es-CO"/>
        </w:rPr>
        <w:t>Estrategia de TI</w:t>
      </w:r>
      <w:bookmarkEnd w:id="106"/>
      <w:bookmarkEnd w:id="107"/>
    </w:p>
    <w:p w14:paraId="36B67667" w14:textId="77777777" w:rsidR="001F68BF" w:rsidRPr="00C06C24" w:rsidRDefault="001F68BF" w:rsidP="00E73951">
      <w:pPr>
        <w:spacing w:line="276" w:lineRule="auto"/>
        <w:ind w:right="51"/>
        <w:jc w:val="both"/>
        <w:rPr>
          <w:rFonts w:eastAsia="Times New Roman" w:cs="Helvetica"/>
          <w:color w:val="595959" w:themeColor="text1" w:themeTint="A6"/>
          <w:szCs w:val="22"/>
        </w:rPr>
      </w:pPr>
    </w:p>
    <w:p w14:paraId="10E928C2" w14:textId="77777777" w:rsidR="00342296" w:rsidRPr="00C06C24" w:rsidRDefault="00342296" w:rsidP="00E73951">
      <w:pPr>
        <w:spacing w:line="276" w:lineRule="auto"/>
        <w:ind w:right="51"/>
        <w:jc w:val="both"/>
        <w:rPr>
          <w:rFonts w:eastAsia="Times New Roman" w:cs="Helvetica"/>
          <w:color w:val="595959" w:themeColor="text1" w:themeTint="A6"/>
          <w:szCs w:val="22"/>
        </w:rPr>
      </w:pPr>
      <w:r w:rsidRPr="00C06C24">
        <w:rPr>
          <w:rFonts w:eastAsia="Times New Roman" w:cs="Helvetica"/>
          <w:color w:val="595959" w:themeColor="text1" w:themeTint="A6"/>
          <w:szCs w:val="22"/>
        </w:rPr>
        <w:t>El direccionamiento estratégico expuesto a continuación, presenta la situación deseada y elementos orientadores identificados alrededor de la Oficina de Tecnologías de información y las Comunicaciones, como pilares para la formulación estratégica de TI en la entidad:</w:t>
      </w:r>
    </w:p>
    <w:p w14:paraId="5BCD5E0F" w14:textId="77777777" w:rsidR="00342296" w:rsidRPr="00C06C24" w:rsidRDefault="00342296" w:rsidP="00E73951">
      <w:pPr>
        <w:spacing w:line="276" w:lineRule="auto"/>
        <w:ind w:right="51"/>
        <w:jc w:val="both"/>
        <w:rPr>
          <w:rFonts w:eastAsia="Times New Roman" w:cs="Helvetica"/>
          <w:color w:val="595959" w:themeColor="text1" w:themeTint="A6"/>
          <w:szCs w:val="22"/>
        </w:rPr>
      </w:pPr>
    </w:p>
    <w:p w14:paraId="709E5F81" w14:textId="77777777" w:rsidR="00F02BB7" w:rsidRDefault="00F02BB7" w:rsidP="00E73951">
      <w:pPr>
        <w:spacing w:line="276" w:lineRule="auto"/>
        <w:ind w:right="51"/>
        <w:jc w:val="both"/>
        <w:rPr>
          <w:rFonts w:cs="Helvetica"/>
          <w:color w:val="595959" w:themeColor="text1" w:themeTint="A6"/>
          <w:szCs w:val="22"/>
        </w:rPr>
      </w:pPr>
      <w:r w:rsidRPr="00C06C24">
        <w:rPr>
          <w:rFonts w:eastAsia="Times New Roman" w:cs="Helvetica"/>
          <w:color w:val="595959" w:themeColor="text1" w:themeTint="A6"/>
          <w:szCs w:val="22"/>
        </w:rPr>
        <w:t>La O</w:t>
      </w:r>
      <w:r w:rsidR="009E16DA" w:rsidRPr="00C06C24">
        <w:rPr>
          <w:rFonts w:eastAsia="Times New Roman" w:cs="Helvetica"/>
          <w:color w:val="595959" w:themeColor="text1" w:themeTint="A6"/>
          <w:szCs w:val="22"/>
        </w:rPr>
        <w:t xml:space="preserve">ficina de </w:t>
      </w:r>
      <w:r w:rsidRPr="00C06C24">
        <w:rPr>
          <w:rFonts w:eastAsia="Times New Roman" w:cs="Helvetica"/>
          <w:color w:val="595959" w:themeColor="text1" w:themeTint="A6"/>
          <w:szCs w:val="22"/>
        </w:rPr>
        <w:t>TIC se presenta como una unidad estratégica con visión integral y transversal, alta influencia, credibilidad y posicionamiento, conformada por un equipo de trabajo fortalecido, con pensamiento estratégico, orientado a resultados y con capacidad para buscar alternativas de solución encaminadas al fortalecimiento de las TIC a nivel institucional y sectorial.</w:t>
      </w:r>
      <w:r w:rsidRPr="00C15996">
        <w:rPr>
          <w:rFonts w:cs="Helvetica"/>
          <w:color w:val="595959" w:themeColor="text1" w:themeTint="A6"/>
          <w:szCs w:val="22"/>
        </w:rPr>
        <w:tab/>
      </w:r>
    </w:p>
    <w:p w14:paraId="06C2D3F3" w14:textId="77777777" w:rsidR="00050D50" w:rsidRDefault="00050D50" w:rsidP="00E73951">
      <w:pPr>
        <w:spacing w:line="276" w:lineRule="auto"/>
        <w:ind w:right="51"/>
        <w:jc w:val="both"/>
        <w:rPr>
          <w:rFonts w:cs="Helvetica"/>
          <w:color w:val="595959" w:themeColor="text1" w:themeTint="A6"/>
          <w:szCs w:val="22"/>
        </w:rPr>
      </w:pPr>
    </w:p>
    <w:p w14:paraId="7B49BCF5" w14:textId="77777777" w:rsidR="003B6E6C" w:rsidRPr="00C15996" w:rsidRDefault="003B6E6C" w:rsidP="004C4AAA">
      <w:pPr>
        <w:pStyle w:val="Descripcin"/>
        <w:keepNext/>
        <w:spacing w:line="276" w:lineRule="auto"/>
        <w:jc w:val="center"/>
        <w:rPr>
          <w:rFonts w:cs="Helvetica"/>
          <w:color w:val="595959" w:themeColor="text1" w:themeTint="A6"/>
          <w:szCs w:val="22"/>
        </w:rPr>
      </w:pPr>
      <w:bookmarkStart w:id="108" w:name="_Toc153789884"/>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39</w:t>
      </w:r>
      <w:r w:rsidRPr="00C15996">
        <w:rPr>
          <w:rFonts w:cs="Helvetica"/>
          <w:color w:val="595959" w:themeColor="text1" w:themeTint="A6"/>
          <w:szCs w:val="22"/>
        </w:rPr>
        <w:fldChar w:fldCharType="end"/>
      </w:r>
      <w:r w:rsidRPr="00C15996">
        <w:rPr>
          <w:rFonts w:cs="Helvetica"/>
          <w:color w:val="595959" w:themeColor="text1" w:themeTint="A6"/>
          <w:szCs w:val="22"/>
        </w:rPr>
        <w:t xml:space="preserve"> Arquitectura</w:t>
      </w:r>
      <w:bookmarkEnd w:id="108"/>
    </w:p>
    <w:tbl>
      <w:tblPr>
        <w:tblStyle w:val="Cuadrculadetablaclara"/>
        <w:tblW w:w="0" w:type="auto"/>
        <w:tblLook w:val="04A0" w:firstRow="1" w:lastRow="0" w:firstColumn="1" w:lastColumn="0" w:noHBand="0" w:noVBand="1"/>
      </w:tblPr>
      <w:tblGrid>
        <w:gridCol w:w="2450"/>
        <w:gridCol w:w="3364"/>
        <w:gridCol w:w="3014"/>
      </w:tblGrid>
      <w:tr w:rsidR="009A2ED7" w:rsidRPr="00C15996" w14:paraId="318CECAC" w14:textId="77777777" w:rsidTr="00C06C24">
        <w:trPr>
          <w:tblHeader/>
        </w:trPr>
        <w:tc>
          <w:tcPr>
            <w:tcW w:w="2450" w:type="dxa"/>
            <w:shd w:val="clear" w:color="auto" w:fill="888888"/>
            <w:vAlign w:val="center"/>
          </w:tcPr>
          <w:p w14:paraId="56E2FF3C" w14:textId="77777777" w:rsidR="00B14DC6" w:rsidRPr="00C15996" w:rsidRDefault="00B14DC6" w:rsidP="00E73951">
            <w:pPr>
              <w:spacing w:line="276" w:lineRule="auto"/>
              <w:ind w:right="51"/>
              <w:jc w:val="center"/>
              <w:rPr>
                <w:rFonts w:cs="Helvetica"/>
                <w:b/>
                <w:bCs/>
                <w:color w:val="FFFFFF" w:themeColor="background1"/>
                <w:szCs w:val="22"/>
              </w:rPr>
            </w:pPr>
            <w:r w:rsidRPr="00C15996">
              <w:rPr>
                <w:rFonts w:cs="Helvetica"/>
                <w:b/>
                <w:bCs/>
                <w:color w:val="FFFFFF" w:themeColor="background1"/>
                <w:szCs w:val="22"/>
              </w:rPr>
              <w:t>Categoría</w:t>
            </w:r>
          </w:p>
        </w:tc>
        <w:tc>
          <w:tcPr>
            <w:tcW w:w="3364" w:type="dxa"/>
            <w:shd w:val="clear" w:color="auto" w:fill="888888"/>
            <w:vAlign w:val="center"/>
          </w:tcPr>
          <w:p w14:paraId="5D6680EE" w14:textId="77777777" w:rsidR="00B14DC6" w:rsidRPr="00C15996" w:rsidRDefault="00B14DC6" w:rsidP="00E73951">
            <w:pPr>
              <w:spacing w:line="276" w:lineRule="auto"/>
              <w:ind w:right="51"/>
              <w:jc w:val="center"/>
              <w:rPr>
                <w:rFonts w:cs="Helvetica"/>
                <w:b/>
                <w:bCs/>
                <w:color w:val="FFFFFF" w:themeColor="background1"/>
                <w:szCs w:val="22"/>
              </w:rPr>
            </w:pPr>
            <w:r w:rsidRPr="00C15996">
              <w:rPr>
                <w:rFonts w:cs="Helvetica"/>
                <w:b/>
                <w:bCs/>
                <w:color w:val="FFFFFF" w:themeColor="background1"/>
                <w:szCs w:val="22"/>
              </w:rPr>
              <w:t>Capacidad</w:t>
            </w:r>
          </w:p>
        </w:tc>
        <w:tc>
          <w:tcPr>
            <w:tcW w:w="3014" w:type="dxa"/>
            <w:shd w:val="clear" w:color="auto" w:fill="888888"/>
            <w:vAlign w:val="center"/>
          </w:tcPr>
          <w:p w14:paraId="406D0606" w14:textId="77777777" w:rsidR="00B14DC6" w:rsidRPr="00C15996" w:rsidRDefault="00B14DC6" w:rsidP="00E73951">
            <w:pPr>
              <w:spacing w:line="276" w:lineRule="auto"/>
              <w:ind w:right="51"/>
              <w:jc w:val="center"/>
              <w:rPr>
                <w:rFonts w:cs="Helvetica"/>
                <w:b/>
                <w:bCs/>
                <w:color w:val="FFFFFF" w:themeColor="background1"/>
                <w:szCs w:val="22"/>
              </w:rPr>
            </w:pPr>
            <w:r w:rsidRPr="00C15996">
              <w:rPr>
                <w:rFonts w:cs="Helvetica"/>
                <w:b/>
                <w:bCs/>
                <w:color w:val="FFFFFF" w:themeColor="background1"/>
                <w:szCs w:val="22"/>
              </w:rPr>
              <w:t>Fortalecer o Desarrollar</w:t>
            </w:r>
          </w:p>
        </w:tc>
      </w:tr>
      <w:tr w:rsidR="009A2ED7" w:rsidRPr="00C15996" w14:paraId="0BF77F24" w14:textId="77777777" w:rsidTr="00C06C24">
        <w:tc>
          <w:tcPr>
            <w:tcW w:w="2450" w:type="dxa"/>
            <w:vMerge w:val="restart"/>
            <w:vAlign w:val="center"/>
          </w:tcPr>
          <w:p w14:paraId="066049D2" w14:textId="77777777" w:rsidR="00B14DC6" w:rsidRPr="004C4AAA" w:rsidRDefault="00B14DC6" w:rsidP="00E73951">
            <w:pPr>
              <w:spacing w:line="276" w:lineRule="auto"/>
              <w:ind w:right="51"/>
              <w:rPr>
                <w:rFonts w:cs="Helvetica"/>
                <w:b/>
                <w:color w:val="595959" w:themeColor="text1" w:themeTint="A6"/>
                <w:szCs w:val="22"/>
              </w:rPr>
            </w:pPr>
            <w:r w:rsidRPr="004C4AAA">
              <w:rPr>
                <w:rFonts w:cs="Helvetica"/>
                <w:b/>
                <w:color w:val="595959" w:themeColor="text1" w:themeTint="A6"/>
                <w:szCs w:val="22"/>
              </w:rPr>
              <w:t>Estrategia</w:t>
            </w:r>
          </w:p>
        </w:tc>
        <w:tc>
          <w:tcPr>
            <w:tcW w:w="3364" w:type="dxa"/>
            <w:vAlign w:val="center"/>
          </w:tcPr>
          <w:p w14:paraId="36FCADC5" w14:textId="77777777" w:rsidR="00B14DC6" w:rsidRPr="00C15996" w:rsidRDefault="00B14DC6" w:rsidP="00E73951">
            <w:pPr>
              <w:spacing w:line="276" w:lineRule="auto"/>
              <w:ind w:right="51"/>
              <w:rPr>
                <w:rFonts w:cs="Helvetica"/>
                <w:color w:val="595959" w:themeColor="text1" w:themeTint="A6"/>
                <w:szCs w:val="22"/>
              </w:rPr>
            </w:pPr>
            <w:r w:rsidRPr="00C15996">
              <w:rPr>
                <w:rFonts w:cs="Helvetica"/>
                <w:color w:val="595959" w:themeColor="text1" w:themeTint="A6"/>
                <w:szCs w:val="22"/>
              </w:rPr>
              <w:t>Gestionar arquitectura empresarial</w:t>
            </w:r>
          </w:p>
        </w:tc>
        <w:tc>
          <w:tcPr>
            <w:tcW w:w="3014" w:type="dxa"/>
            <w:vAlign w:val="center"/>
          </w:tcPr>
          <w:p w14:paraId="16A3260D" w14:textId="77777777" w:rsidR="00B14DC6" w:rsidRPr="00C15996" w:rsidRDefault="00B14DC6" w:rsidP="00E73951">
            <w:pPr>
              <w:spacing w:line="276" w:lineRule="auto"/>
              <w:ind w:right="51"/>
              <w:rPr>
                <w:rFonts w:cs="Helvetica"/>
                <w:color w:val="595959" w:themeColor="text1" w:themeTint="A6"/>
                <w:szCs w:val="22"/>
              </w:rPr>
            </w:pPr>
            <w:r w:rsidRPr="00C15996">
              <w:rPr>
                <w:rFonts w:cs="Helvetica"/>
                <w:color w:val="595959" w:themeColor="text1" w:themeTint="A6"/>
                <w:szCs w:val="22"/>
              </w:rPr>
              <w:t xml:space="preserve">Mantener actualizados artefactos requeridos </w:t>
            </w:r>
          </w:p>
        </w:tc>
      </w:tr>
      <w:tr w:rsidR="009A2ED7" w:rsidRPr="00C15996" w14:paraId="24B58536" w14:textId="77777777" w:rsidTr="00C06C24">
        <w:tc>
          <w:tcPr>
            <w:tcW w:w="2450" w:type="dxa"/>
            <w:vMerge/>
            <w:vAlign w:val="center"/>
          </w:tcPr>
          <w:p w14:paraId="30D54752" w14:textId="77777777" w:rsidR="00B14DC6" w:rsidRPr="004C4AAA" w:rsidRDefault="00B14DC6" w:rsidP="00E73951">
            <w:pPr>
              <w:spacing w:line="276" w:lineRule="auto"/>
              <w:ind w:right="51"/>
              <w:rPr>
                <w:rFonts w:cs="Helvetica"/>
                <w:b/>
                <w:color w:val="595959" w:themeColor="text1" w:themeTint="A6"/>
                <w:szCs w:val="22"/>
              </w:rPr>
            </w:pPr>
          </w:p>
        </w:tc>
        <w:tc>
          <w:tcPr>
            <w:tcW w:w="3364" w:type="dxa"/>
            <w:vAlign w:val="center"/>
          </w:tcPr>
          <w:p w14:paraId="011DD3F5" w14:textId="77777777" w:rsidR="00B14DC6" w:rsidRPr="00C15996" w:rsidRDefault="00B14DC6" w:rsidP="00E73951">
            <w:pPr>
              <w:spacing w:line="276" w:lineRule="auto"/>
              <w:ind w:right="51"/>
              <w:rPr>
                <w:rFonts w:cs="Helvetica"/>
                <w:color w:val="595959" w:themeColor="text1" w:themeTint="A6"/>
                <w:szCs w:val="22"/>
              </w:rPr>
            </w:pPr>
            <w:r w:rsidRPr="00C15996">
              <w:rPr>
                <w:rFonts w:cs="Helvetica"/>
                <w:color w:val="595959" w:themeColor="text1" w:themeTint="A6"/>
                <w:szCs w:val="22"/>
              </w:rPr>
              <w:t>Gestionar Proyectos de TI</w:t>
            </w:r>
          </w:p>
        </w:tc>
        <w:tc>
          <w:tcPr>
            <w:tcW w:w="3014" w:type="dxa"/>
            <w:vAlign w:val="center"/>
          </w:tcPr>
          <w:p w14:paraId="70591633" w14:textId="77777777" w:rsidR="00B14DC6" w:rsidRPr="00C15996" w:rsidRDefault="00B14DC6" w:rsidP="00E73951">
            <w:pPr>
              <w:spacing w:line="276" w:lineRule="auto"/>
              <w:ind w:right="51"/>
              <w:rPr>
                <w:rFonts w:cs="Helvetica"/>
                <w:color w:val="595959" w:themeColor="text1" w:themeTint="A6"/>
                <w:szCs w:val="22"/>
              </w:rPr>
            </w:pPr>
            <w:bookmarkStart w:id="109" w:name="_Hlk153657463"/>
            <w:r w:rsidRPr="00C15996">
              <w:rPr>
                <w:rFonts w:cs="Helvetica"/>
                <w:color w:val="595959" w:themeColor="text1" w:themeTint="A6"/>
                <w:szCs w:val="22"/>
              </w:rPr>
              <w:t xml:space="preserve">Adopción de nuevas tecnologías </w:t>
            </w:r>
            <w:bookmarkEnd w:id="109"/>
          </w:p>
        </w:tc>
      </w:tr>
      <w:tr w:rsidR="009A2ED7" w:rsidRPr="00C15996" w14:paraId="35A07E69" w14:textId="77777777" w:rsidTr="00C06C24">
        <w:tc>
          <w:tcPr>
            <w:tcW w:w="2450" w:type="dxa"/>
            <w:vMerge/>
            <w:vAlign w:val="center"/>
          </w:tcPr>
          <w:p w14:paraId="62C4302C" w14:textId="77777777" w:rsidR="00B14DC6" w:rsidRPr="004C4AAA" w:rsidRDefault="00B14DC6" w:rsidP="00E73951">
            <w:pPr>
              <w:spacing w:line="276" w:lineRule="auto"/>
              <w:ind w:right="51"/>
              <w:rPr>
                <w:rFonts w:cs="Helvetica"/>
                <w:b/>
                <w:color w:val="595959" w:themeColor="text1" w:themeTint="A6"/>
                <w:szCs w:val="22"/>
              </w:rPr>
            </w:pPr>
          </w:p>
        </w:tc>
        <w:tc>
          <w:tcPr>
            <w:tcW w:w="3364" w:type="dxa"/>
            <w:vAlign w:val="center"/>
          </w:tcPr>
          <w:p w14:paraId="1B78F3BC" w14:textId="77777777" w:rsidR="00B14DC6" w:rsidRPr="00C15996" w:rsidRDefault="00B14DC6" w:rsidP="00E73951">
            <w:pPr>
              <w:spacing w:line="276" w:lineRule="auto"/>
              <w:ind w:right="51"/>
              <w:rPr>
                <w:rFonts w:cs="Helvetica"/>
                <w:color w:val="595959" w:themeColor="text1" w:themeTint="A6"/>
                <w:szCs w:val="22"/>
              </w:rPr>
            </w:pPr>
            <w:r w:rsidRPr="00C15996">
              <w:rPr>
                <w:rFonts w:cs="Helvetica"/>
                <w:color w:val="595959" w:themeColor="text1" w:themeTint="A6"/>
                <w:szCs w:val="22"/>
              </w:rPr>
              <w:t>Definir políticas de TI</w:t>
            </w:r>
          </w:p>
        </w:tc>
        <w:tc>
          <w:tcPr>
            <w:tcW w:w="3014" w:type="dxa"/>
            <w:vAlign w:val="center"/>
          </w:tcPr>
          <w:p w14:paraId="0A2B2E6B" w14:textId="77777777" w:rsidR="00B14DC6" w:rsidRPr="00C15996" w:rsidRDefault="00B14DC6" w:rsidP="00E73951">
            <w:pPr>
              <w:spacing w:line="276" w:lineRule="auto"/>
              <w:ind w:right="51"/>
              <w:rPr>
                <w:rFonts w:cs="Helvetica"/>
                <w:color w:val="595959" w:themeColor="text1" w:themeTint="A6"/>
                <w:szCs w:val="22"/>
              </w:rPr>
            </w:pPr>
            <w:r w:rsidRPr="00C15996">
              <w:rPr>
                <w:rFonts w:cs="Helvetica"/>
                <w:color w:val="595959" w:themeColor="text1" w:themeTint="A6"/>
                <w:szCs w:val="22"/>
              </w:rPr>
              <w:t>Actualización y fortalecimientos de controles de cumplimiento</w:t>
            </w:r>
          </w:p>
        </w:tc>
      </w:tr>
      <w:tr w:rsidR="009A2ED7" w:rsidRPr="00C15996" w14:paraId="711AEAC3" w14:textId="77777777" w:rsidTr="00C06C24">
        <w:tc>
          <w:tcPr>
            <w:tcW w:w="2450" w:type="dxa"/>
            <w:vAlign w:val="center"/>
          </w:tcPr>
          <w:p w14:paraId="691E5D2E" w14:textId="77777777" w:rsidR="00B14DC6" w:rsidRPr="004C4AAA" w:rsidRDefault="00B14DC6" w:rsidP="00E73951">
            <w:pPr>
              <w:spacing w:line="276" w:lineRule="auto"/>
              <w:ind w:right="51"/>
              <w:rPr>
                <w:rFonts w:cs="Helvetica"/>
                <w:b/>
                <w:color w:val="595959" w:themeColor="text1" w:themeTint="A6"/>
                <w:szCs w:val="22"/>
              </w:rPr>
            </w:pPr>
            <w:r w:rsidRPr="004C4AAA">
              <w:rPr>
                <w:rFonts w:cs="Helvetica"/>
                <w:b/>
                <w:color w:val="595959" w:themeColor="text1" w:themeTint="A6"/>
                <w:szCs w:val="22"/>
              </w:rPr>
              <w:t>Gobierno</w:t>
            </w:r>
          </w:p>
        </w:tc>
        <w:tc>
          <w:tcPr>
            <w:tcW w:w="3364" w:type="dxa"/>
            <w:vAlign w:val="center"/>
          </w:tcPr>
          <w:p w14:paraId="4CE9A226" w14:textId="77777777" w:rsidR="00B14DC6" w:rsidRPr="00C15996" w:rsidRDefault="00B14DC6" w:rsidP="00E73951">
            <w:pPr>
              <w:spacing w:line="276" w:lineRule="auto"/>
              <w:ind w:right="51"/>
              <w:rPr>
                <w:rFonts w:cs="Helvetica"/>
                <w:color w:val="595959" w:themeColor="text1" w:themeTint="A6"/>
                <w:szCs w:val="22"/>
              </w:rPr>
            </w:pPr>
            <w:r w:rsidRPr="00C15996">
              <w:rPr>
                <w:rFonts w:cs="Helvetica"/>
                <w:color w:val="595959" w:themeColor="text1" w:themeTint="A6"/>
                <w:szCs w:val="22"/>
              </w:rPr>
              <w:t>Gestionar Procesos de TI</w:t>
            </w:r>
          </w:p>
        </w:tc>
        <w:tc>
          <w:tcPr>
            <w:tcW w:w="3014" w:type="dxa"/>
            <w:vAlign w:val="center"/>
          </w:tcPr>
          <w:p w14:paraId="39FE6FFC" w14:textId="77777777" w:rsidR="00B14DC6" w:rsidRPr="00C15996" w:rsidRDefault="00226E1E" w:rsidP="00E73951">
            <w:pPr>
              <w:spacing w:line="276" w:lineRule="auto"/>
              <w:ind w:right="51"/>
              <w:rPr>
                <w:rFonts w:cs="Helvetica"/>
                <w:color w:val="595959" w:themeColor="text1" w:themeTint="A6"/>
                <w:szCs w:val="22"/>
              </w:rPr>
            </w:pPr>
            <w:r w:rsidRPr="00C15996">
              <w:rPr>
                <w:rFonts w:cs="Helvetica"/>
                <w:color w:val="595959" w:themeColor="text1" w:themeTint="A6"/>
                <w:szCs w:val="22"/>
              </w:rPr>
              <w:t xml:space="preserve">Gestionar recursos financieros, tecnológicos y humanos a fin de garantizar que se genere valor a la organización con los proyectos desarrollados </w:t>
            </w:r>
          </w:p>
        </w:tc>
      </w:tr>
      <w:tr w:rsidR="009A2ED7" w:rsidRPr="00C15996" w14:paraId="5111B5BD" w14:textId="77777777" w:rsidTr="00C06C24">
        <w:tc>
          <w:tcPr>
            <w:tcW w:w="2450" w:type="dxa"/>
            <w:vMerge w:val="restart"/>
            <w:vAlign w:val="center"/>
          </w:tcPr>
          <w:p w14:paraId="30AD4156" w14:textId="77777777" w:rsidR="00B14DC6" w:rsidRPr="004C4AAA" w:rsidRDefault="00B14DC6" w:rsidP="00E73951">
            <w:pPr>
              <w:spacing w:line="276" w:lineRule="auto"/>
              <w:ind w:right="51"/>
              <w:jc w:val="both"/>
              <w:rPr>
                <w:rFonts w:cs="Helvetica"/>
                <w:b/>
                <w:color w:val="595959" w:themeColor="text1" w:themeTint="A6"/>
                <w:szCs w:val="22"/>
              </w:rPr>
            </w:pPr>
            <w:r w:rsidRPr="004C4AAA">
              <w:rPr>
                <w:rFonts w:cs="Helvetica"/>
                <w:b/>
                <w:color w:val="595959" w:themeColor="text1" w:themeTint="A6"/>
                <w:szCs w:val="22"/>
              </w:rPr>
              <w:t>Información</w:t>
            </w:r>
          </w:p>
        </w:tc>
        <w:tc>
          <w:tcPr>
            <w:tcW w:w="3364" w:type="dxa"/>
            <w:vAlign w:val="center"/>
          </w:tcPr>
          <w:p w14:paraId="01B05BE2"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Administrar modelos de datos</w:t>
            </w:r>
          </w:p>
        </w:tc>
        <w:tc>
          <w:tcPr>
            <w:tcW w:w="3014" w:type="dxa"/>
            <w:vAlign w:val="center"/>
          </w:tcPr>
          <w:p w14:paraId="65C1A632" w14:textId="77777777" w:rsidR="00B14DC6" w:rsidRPr="00C15996" w:rsidRDefault="00241793"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Verificación de almacenamiento y organización </w:t>
            </w:r>
          </w:p>
        </w:tc>
      </w:tr>
      <w:tr w:rsidR="009A2ED7" w:rsidRPr="00C15996" w14:paraId="269C1641" w14:textId="77777777" w:rsidTr="00C06C24">
        <w:tc>
          <w:tcPr>
            <w:tcW w:w="2450" w:type="dxa"/>
            <w:vMerge/>
            <w:vAlign w:val="center"/>
          </w:tcPr>
          <w:p w14:paraId="2F7601E2" w14:textId="77777777" w:rsidR="00B14DC6" w:rsidRPr="004C4AAA" w:rsidRDefault="00B14DC6" w:rsidP="00E73951">
            <w:pPr>
              <w:spacing w:line="276" w:lineRule="auto"/>
              <w:ind w:right="51"/>
              <w:jc w:val="both"/>
              <w:rPr>
                <w:rFonts w:cs="Helvetica"/>
                <w:b/>
                <w:color w:val="595959" w:themeColor="text1" w:themeTint="A6"/>
                <w:szCs w:val="22"/>
              </w:rPr>
            </w:pPr>
          </w:p>
        </w:tc>
        <w:tc>
          <w:tcPr>
            <w:tcW w:w="3364" w:type="dxa"/>
            <w:vAlign w:val="center"/>
          </w:tcPr>
          <w:p w14:paraId="5D32F5FE"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flujos de información</w:t>
            </w:r>
          </w:p>
        </w:tc>
        <w:tc>
          <w:tcPr>
            <w:tcW w:w="3014" w:type="dxa"/>
            <w:vAlign w:val="center"/>
          </w:tcPr>
          <w:p w14:paraId="071408A3" w14:textId="77777777" w:rsidR="00B14DC6" w:rsidRPr="00C15996" w:rsidRDefault="00CC068C" w:rsidP="00E73951">
            <w:pPr>
              <w:spacing w:line="276" w:lineRule="auto"/>
              <w:ind w:right="51"/>
              <w:jc w:val="both"/>
              <w:rPr>
                <w:rFonts w:cs="Helvetica"/>
                <w:color w:val="595959" w:themeColor="text1" w:themeTint="A6"/>
                <w:szCs w:val="22"/>
              </w:rPr>
            </w:pPr>
            <w:r w:rsidRPr="00AE2DA9">
              <w:rPr>
                <w:rFonts w:cs="Helvetica"/>
                <w:color w:val="595959" w:themeColor="text1" w:themeTint="A6"/>
                <w:szCs w:val="22"/>
              </w:rPr>
              <w:t>garantizar la transparencia en los procesos y sistemas diseñados y desarrollados </w:t>
            </w:r>
          </w:p>
        </w:tc>
      </w:tr>
      <w:tr w:rsidR="009A2ED7" w:rsidRPr="00C15996" w14:paraId="238EE3FE" w14:textId="77777777" w:rsidTr="00C06C24">
        <w:tc>
          <w:tcPr>
            <w:tcW w:w="2450" w:type="dxa"/>
            <w:vMerge w:val="restart"/>
            <w:vAlign w:val="center"/>
          </w:tcPr>
          <w:p w14:paraId="4D0E8890" w14:textId="77777777" w:rsidR="00B14DC6" w:rsidRPr="004C4AAA" w:rsidRDefault="00B14DC6" w:rsidP="00E73951">
            <w:pPr>
              <w:spacing w:line="276" w:lineRule="auto"/>
              <w:ind w:right="51"/>
              <w:jc w:val="both"/>
              <w:rPr>
                <w:rFonts w:cs="Helvetica"/>
                <w:b/>
                <w:color w:val="595959" w:themeColor="text1" w:themeTint="A6"/>
                <w:szCs w:val="22"/>
              </w:rPr>
            </w:pPr>
            <w:r w:rsidRPr="004C4AAA">
              <w:rPr>
                <w:rFonts w:cs="Helvetica"/>
                <w:b/>
                <w:color w:val="595959" w:themeColor="text1" w:themeTint="A6"/>
                <w:szCs w:val="22"/>
              </w:rPr>
              <w:t>Sistemas de Información</w:t>
            </w:r>
          </w:p>
        </w:tc>
        <w:tc>
          <w:tcPr>
            <w:tcW w:w="3364" w:type="dxa"/>
            <w:vAlign w:val="center"/>
          </w:tcPr>
          <w:p w14:paraId="4199EB0F"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Definir arquitectura de Sistemas de Información</w:t>
            </w:r>
          </w:p>
        </w:tc>
        <w:tc>
          <w:tcPr>
            <w:tcW w:w="3014" w:type="dxa"/>
            <w:vAlign w:val="center"/>
          </w:tcPr>
          <w:p w14:paraId="48DB63C2" w14:textId="77777777" w:rsidR="00B14DC6" w:rsidRPr="00C15996" w:rsidRDefault="00CC068C" w:rsidP="00E73951">
            <w:pPr>
              <w:spacing w:line="276" w:lineRule="auto"/>
              <w:ind w:right="51"/>
              <w:jc w:val="both"/>
              <w:rPr>
                <w:rFonts w:cs="Helvetica"/>
                <w:color w:val="595959" w:themeColor="text1" w:themeTint="A6"/>
                <w:szCs w:val="22"/>
              </w:rPr>
            </w:pPr>
            <w:r w:rsidRPr="00AE2DA9">
              <w:t>organización, disposición y estructuración de la información</w:t>
            </w:r>
          </w:p>
        </w:tc>
      </w:tr>
      <w:tr w:rsidR="009A2ED7" w:rsidRPr="00C15996" w14:paraId="0BB90D27" w14:textId="77777777" w:rsidTr="00C06C24">
        <w:tc>
          <w:tcPr>
            <w:tcW w:w="2450" w:type="dxa"/>
            <w:vMerge/>
            <w:vAlign w:val="center"/>
          </w:tcPr>
          <w:p w14:paraId="3BCD4AEF" w14:textId="77777777" w:rsidR="00B14DC6" w:rsidRPr="004C4AAA" w:rsidRDefault="00B14DC6" w:rsidP="00E73951">
            <w:pPr>
              <w:spacing w:line="276" w:lineRule="auto"/>
              <w:ind w:right="51"/>
              <w:jc w:val="both"/>
              <w:rPr>
                <w:rFonts w:cs="Helvetica"/>
                <w:b/>
                <w:color w:val="595959" w:themeColor="text1" w:themeTint="A6"/>
                <w:szCs w:val="22"/>
              </w:rPr>
            </w:pPr>
          </w:p>
        </w:tc>
        <w:tc>
          <w:tcPr>
            <w:tcW w:w="3364" w:type="dxa"/>
            <w:vAlign w:val="center"/>
          </w:tcPr>
          <w:p w14:paraId="4DC08D7D"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Administrar Sistemas de Información</w:t>
            </w:r>
          </w:p>
        </w:tc>
        <w:tc>
          <w:tcPr>
            <w:tcW w:w="3014" w:type="dxa"/>
            <w:vAlign w:val="center"/>
          </w:tcPr>
          <w:p w14:paraId="6F00C601" w14:textId="77777777" w:rsidR="00B14DC6" w:rsidRPr="00C15996" w:rsidRDefault="00CC068C"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Almacenamiento, agilidad en el sistema y responda a las necesidades de los usuarios</w:t>
            </w:r>
          </w:p>
        </w:tc>
      </w:tr>
      <w:tr w:rsidR="009A2ED7" w:rsidRPr="00C15996" w14:paraId="0C21268D" w14:textId="77777777" w:rsidTr="00C06C24">
        <w:tc>
          <w:tcPr>
            <w:tcW w:w="2450" w:type="dxa"/>
            <w:vAlign w:val="center"/>
          </w:tcPr>
          <w:p w14:paraId="553A3D26" w14:textId="77777777" w:rsidR="00B14DC6" w:rsidRPr="004C4AAA" w:rsidRDefault="00B14DC6" w:rsidP="00E73951">
            <w:pPr>
              <w:spacing w:line="276" w:lineRule="auto"/>
              <w:ind w:right="51"/>
              <w:jc w:val="both"/>
              <w:rPr>
                <w:rFonts w:cs="Helvetica"/>
                <w:b/>
                <w:color w:val="595959" w:themeColor="text1" w:themeTint="A6"/>
                <w:szCs w:val="22"/>
              </w:rPr>
            </w:pPr>
          </w:p>
        </w:tc>
        <w:tc>
          <w:tcPr>
            <w:tcW w:w="3364" w:type="dxa"/>
            <w:vAlign w:val="center"/>
          </w:tcPr>
          <w:p w14:paraId="3648CC8C"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Interoperar</w:t>
            </w:r>
          </w:p>
        </w:tc>
        <w:tc>
          <w:tcPr>
            <w:tcW w:w="3014" w:type="dxa"/>
            <w:vAlign w:val="center"/>
          </w:tcPr>
          <w:p w14:paraId="21DBE65C" w14:textId="77777777" w:rsidR="00B14DC6" w:rsidRPr="00C15996" w:rsidRDefault="00802E7E" w:rsidP="00E73951">
            <w:pPr>
              <w:shd w:val="clear" w:color="auto" w:fill="FFFFFF"/>
              <w:spacing w:line="276" w:lineRule="auto"/>
              <w:ind w:right="51"/>
              <w:jc w:val="both"/>
              <w:rPr>
                <w:rFonts w:eastAsia="Times New Roman" w:cs="Helvetica"/>
                <w:color w:val="595959" w:themeColor="text1" w:themeTint="A6"/>
                <w:szCs w:val="22"/>
              </w:rPr>
            </w:pPr>
            <w:r w:rsidRPr="00C15996">
              <w:rPr>
                <w:rFonts w:eastAsia="Times New Roman" w:cs="Helvetica"/>
                <w:color w:val="595959" w:themeColor="text1" w:themeTint="A6"/>
                <w:szCs w:val="22"/>
              </w:rPr>
              <w:t>Utilizar los datos para cumplir objetivos comunes.</w:t>
            </w:r>
          </w:p>
        </w:tc>
      </w:tr>
      <w:tr w:rsidR="009A2ED7" w:rsidRPr="00C15996" w14:paraId="404CED5F" w14:textId="77777777" w:rsidTr="00C06C24">
        <w:tc>
          <w:tcPr>
            <w:tcW w:w="2450" w:type="dxa"/>
            <w:vMerge w:val="restart"/>
            <w:vAlign w:val="center"/>
          </w:tcPr>
          <w:p w14:paraId="6ED09B81" w14:textId="77777777" w:rsidR="00B14DC6" w:rsidRPr="004C4AAA" w:rsidRDefault="00B14DC6" w:rsidP="00E73951">
            <w:pPr>
              <w:spacing w:line="276" w:lineRule="auto"/>
              <w:ind w:right="51"/>
              <w:jc w:val="both"/>
              <w:rPr>
                <w:rFonts w:cs="Helvetica"/>
                <w:b/>
                <w:color w:val="595959" w:themeColor="text1" w:themeTint="A6"/>
                <w:szCs w:val="22"/>
              </w:rPr>
            </w:pPr>
            <w:r w:rsidRPr="004C4AAA">
              <w:rPr>
                <w:rFonts w:cs="Helvetica"/>
                <w:b/>
                <w:color w:val="595959" w:themeColor="text1" w:themeTint="A6"/>
                <w:szCs w:val="22"/>
              </w:rPr>
              <w:t xml:space="preserve">Infraestructura </w:t>
            </w:r>
          </w:p>
        </w:tc>
        <w:tc>
          <w:tcPr>
            <w:tcW w:w="3364" w:type="dxa"/>
            <w:vAlign w:val="center"/>
          </w:tcPr>
          <w:p w14:paraId="53EA8B1D"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disponibilidad</w:t>
            </w:r>
          </w:p>
        </w:tc>
        <w:tc>
          <w:tcPr>
            <w:tcW w:w="3014" w:type="dxa"/>
            <w:vAlign w:val="center"/>
          </w:tcPr>
          <w:p w14:paraId="67E7BD10" w14:textId="77777777" w:rsidR="00B14DC6" w:rsidRPr="00C15996" w:rsidRDefault="00802E7E"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Planes de contingencia </w:t>
            </w:r>
          </w:p>
        </w:tc>
      </w:tr>
      <w:tr w:rsidR="009A2ED7" w:rsidRPr="00C15996" w14:paraId="42AE7049" w14:textId="77777777" w:rsidTr="00C06C24">
        <w:tc>
          <w:tcPr>
            <w:tcW w:w="2450" w:type="dxa"/>
            <w:vMerge/>
            <w:vAlign w:val="center"/>
          </w:tcPr>
          <w:p w14:paraId="623B3831" w14:textId="77777777" w:rsidR="00B14DC6" w:rsidRPr="00C15996" w:rsidRDefault="00B14DC6" w:rsidP="00E73951">
            <w:pPr>
              <w:spacing w:line="276" w:lineRule="auto"/>
              <w:ind w:right="51"/>
              <w:jc w:val="both"/>
              <w:rPr>
                <w:rFonts w:cs="Helvetica"/>
                <w:color w:val="595959" w:themeColor="text1" w:themeTint="A6"/>
                <w:szCs w:val="22"/>
              </w:rPr>
            </w:pPr>
          </w:p>
        </w:tc>
        <w:tc>
          <w:tcPr>
            <w:tcW w:w="3364" w:type="dxa"/>
            <w:vAlign w:val="center"/>
          </w:tcPr>
          <w:p w14:paraId="14E7921C"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Realizar soporte a usuarios</w:t>
            </w:r>
          </w:p>
        </w:tc>
        <w:tc>
          <w:tcPr>
            <w:tcW w:w="3014" w:type="dxa"/>
            <w:vAlign w:val="center"/>
          </w:tcPr>
          <w:p w14:paraId="12DCFBA4" w14:textId="77777777" w:rsidR="00B14DC6" w:rsidRPr="00C15996" w:rsidRDefault="00802E7E"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Tiempos de respuesta y satisfacción de usuario</w:t>
            </w:r>
          </w:p>
        </w:tc>
      </w:tr>
      <w:tr w:rsidR="009A2ED7" w:rsidRPr="00C15996" w14:paraId="5CA18AB7" w14:textId="77777777" w:rsidTr="00C06C24">
        <w:tc>
          <w:tcPr>
            <w:tcW w:w="2450" w:type="dxa"/>
            <w:vMerge/>
            <w:vAlign w:val="center"/>
          </w:tcPr>
          <w:p w14:paraId="391672B7" w14:textId="77777777" w:rsidR="00B14DC6" w:rsidRPr="00C15996" w:rsidRDefault="00B14DC6" w:rsidP="00E73951">
            <w:pPr>
              <w:spacing w:line="276" w:lineRule="auto"/>
              <w:ind w:right="51"/>
              <w:jc w:val="both"/>
              <w:rPr>
                <w:rFonts w:cs="Helvetica"/>
                <w:color w:val="595959" w:themeColor="text1" w:themeTint="A6"/>
                <w:szCs w:val="22"/>
              </w:rPr>
            </w:pPr>
          </w:p>
        </w:tc>
        <w:tc>
          <w:tcPr>
            <w:tcW w:w="3364" w:type="dxa"/>
            <w:vAlign w:val="center"/>
          </w:tcPr>
          <w:p w14:paraId="2D3BBA49"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cambios</w:t>
            </w:r>
          </w:p>
        </w:tc>
        <w:tc>
          <w:tcPr>
            <w:tcW w:w="3014" w:type="dxa"/>
            <w:vAlign w:val="center"/>
          </w:tcPr>
          <w:p w14:paraId="67665A42" w14:textId="77777777" w:rsidR="00B14DC6" w:rsidRPr="00C15996" w:rsidRDefault="008D0FD0"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Cualquier acción deliberada que altera o tiene impacto sobre la infraestructura TI: adición, eliminación, modificación o movimiento de uno o más Elementos de Configuración.</w:t>
            </w:r>
          </w:p>
        </w:tc>
      </w:tr>
      <w:tr w:rsidR="009A2ED7" w:rsidRPr="00C15996" w14:paraId="4563C8E8" w14:textId="77777777" w:rsidTr="00C06C24">
        <w:tc>
          <w:tcPr>
            <w:tcW w:w="2450" w:type="dxa"/>
            <w:vMerge/>
            <w:vAlign w:val="center"/>
          </w:tcPr>
          <w:p w14:paraId="3C53682C" w14:textId="77777777" w:rsidR="00B14DC6" w:rsidRPr="00C15996" w:rsidRDefault="00B14DC6" w:rsidP="00E73951">
            <w:pPr>
              <w:spacing w:line="276" w:lineRule="auto"/>
              <w:ind w:right="51"/>
              <w:jc w:val="both"/>
              <w:rPr>
                <w:rFonts w:cs="Helvetica"/>
                <w:color w:val="595959" w:themeColor="text1" w:themeTint="A6"/>
                <w:szCs w:val="22"/>
              </w:rPr>
            </w:pPr>
          </w:p>
        </w:tc>
        <w:tc>
          <w:tcPr>
            <w:tcW w:w="3364" w:type="dxa"/>
            <w:vAlign w:val="center"/>
          </w:tcPr>
          <w:p w14:paraId="66D023B8"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Administrar infraestructura tecnológica</w:t>
            </w:r>
          </w:p>
        </w:tc>
        <w:tc>
          <w:tcPr>
            <w:tcW w:w="3014" w:type="dxa"/>
            <w:vAlign w:val="center"/>
          </w:tcPr>
          <w:p w14:paraId="59F72B79" w14:textId="77777777" w:rsidR="00B14DC6" w:rsidRPr="00AE2DA9" w:rsidRDefault="00AE2DA9" w:rsidP="00E73951">
            <w:pPr>
              <w:spacing w:line="276" w:lineRule="auto"/>
              <w:ind w:right="51"/>
              <w:jc w:val="both"/>
              <w:rPr>
                <w:rFonts w:cs="Helvetica"/>
                <w:color w:val="595959" w:themeColor="text1" w:themeTint="A6"/>
                <w:szCs w:val="22"/>
              </w:rPr>
            </w:pPr>
            <w:r w:rsidRPr="00AE2DA9">
              <w:rPr>
                <w:rFonts w:cs="Helvetica"/>
                <w:color w:val="595959" w:themeColor="text1" w:themeTint="A6"/>
                <w:szCs w:val="22"/>
              </w:rPr>
              <w:t>A</w:t>
            </w:r>
            <w:r w:rsidR="00A72ADC" w:rsidRPr="00AE2DA9">
              <w:rPr>
                <w:rFonts w:cs="Helvetica"/>
                <w:color w:val="595959" w:themeColor="text1" w:themeTint="A6"/>
                <w:szCs w:val="22"/>
              </w:rPr>
              <w:t>gilidad en los procesos de apoyo y soporte tecnológico</w:t>
            </w:r>
            <w:r w:rsidR="00B20110" w:rsidRPr="00AE2DA9">
              <w:rPr>
                <w:rFonts w:cs="Helvetica"/>
                <w:color w:val="595959" w:themeColor="text1" w:themeTint="A6"/>
                <w:szCs w:val="22"/>
              </w:rPr>
              <w:t>.</w:t>
            </w:r>
          </w:p>
          <w:p w14:paraId="7A4BB4CB" w14:textId="77777777" w:rsidR="00B20110" w:rsidRPr="00C15996" w:rsidRDefault="00B20110" w:rsidP="00E73951">
            <w:pPr>
              <w:spacing w:line="276" w:lineRule="auto"/>
              <w:ind w:right="51"/>
              <w:jc w:val="both"/>
              <w:rPr>
                <w:rFonts w:cs="Helvetica"/>
                <w:color w:val="595959" w:themeColor="text1" w:themeTint="A6"/>
                <w:szCs w:val="22"/>
              </w:rPr>
            </w:pPr>
            <w:r w:rsidRPr="00AE2DA9">
              <w:rPr>
                <w:rFonts w:cs="Helvetica"/>
                <w:color w:val="595959" w:themeColor="text1" w:themeTint="A6"/>
                <w:szCs w:val="22"/>
              </w:rPr>
              <w:lastRenderedPageBreak/>
              <w:t>Capacidades de Gestión, Administración y Monitoreo  de Infraestructura Tecnológica</w:t>
            </w:r>
            <w:r w:rsidR="00AE2DA9" w:rsidRPr="00AE2DA9">
              <w:rPr>
                <w:rFonts w:cs="Helvetica"/>
                <w:color w:val="595959" w:themeColor="text1" w:themeTint="A6"/>
                <w:szCs w:val="22"/>
              </w:rPr>
              <w:t>.</w:t>
            </w:r>
          </w:p>
        </w:tc>
      </w:tr>
      <w:tr w:rsidR="009A2ED7" w:rsidRPr="00C15996" w14:paraId="4399149A" w14:textId="77777777" w:rsidTr="00C06C24">
        <w:tc>
          <w:tcPr>
            <w:tcW w:w="2450" w:type="dxa"/>
            <w:vAlign w:val="center"/>
          </w:tcPr>
          <w:p w14:paraId="201F3B2F"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lastRenderedPageBreak/>
              <w:t>Uso y apropiación</w:t>
            </w:r>
          </w:p>
        </w:tc>
        <w:tc>
          <w:tcPr>
            <w:tcW w:w="3364" w:type="dxa"/>
            <w:vAlign w:val="center"/>
          </w:tcPr>
          <w:p w14:paraId="692E37D0"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Apropiar TI</w:t>
            </w:r>
          </w:p>
        </w:tc>
        <w:tc>
          <w:tcPr>
            <w:tcW w:w="3014" w:type="dxa"/>
            <w:vAlign w:val="center"/>
          </w:tcPr>
          <w:p w14:paraId="2D201A2E" w14:textId="77777777" w:rsidR="00B14DC6" w:rsidRPr="00C15996" w:rsidRDefault="00A72ADC" w:rsidP="00E73951">
            <w:pPr>
              <w:spacing w:line="276" w:lineRule="auto"/>
              <w:ind w:right="51"/>
              <w:jc w:val="both"/>
              <w:rPr>
                <w:rFonts w:cs="Helvetica"/>
                <w:color w:val="595959" w:themeColor="text1" w:themeTint="A6"/>
                <w:szCs w:val="22"/>
              </w:rPr>
            </w:pPr>
            <w:r w:rsidRPr="00AE2DA9">
              <w:rPr>
                <w:rFonts w:cs="Helvetica"/>
                <w:color w:val="595959" w:themeColor="text1" w:themeTint="A6"/>
                <w:szCs w:val="22"/>
              </w:rPr>
              <w:t>comunicar, divulgar, retroalimentar y gobernar el uso y apropiación de TI</w:t>
            </w:r>
          </w:p>
        </w:tc>
      </w:tr>
      <w:tr w:rsidR="009A2ED7" w:rsidRPr="00C15996" w14:paraId="5AB3E02D" w14:textId="77777777" w:rsidTr="00C06C24">
        <w:tc>
          <w:tcPr>
            <w:tcW w:w="2450" w:type="dxa"/>
            <w:vAlign w:val="center"/>
          </w:tcPr>
          <w:p w14:paraId="62B83322"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 xml:space="preserve">Seguridad </w:t>
            </w:r>
          </w:p>
        </w:tc>
        <w:tc>
          <w:tcPr>
            <w:tcW w:w="3364" w:type="dxa"/>
            <w:vAlign w:val="center"/>
          </w:tcPr>
          <w:p w14:paraId="4F8E7B5D" w14:textId="77777777" w:rsidR="00B14DC6" w:rsidRPr="00C15996" w:rsidRDefault="00B14DC6" w:rsidP="00E73951">
            <w:pPr>
              <w:spacing w:line="276" w:lineRule="auto"/>
              <w:ind w:right="51"/>
              <w:jc w:val="both"/>
              <w:rPr>
                <w:rFonts w:cs="Helvetica"/>
                <w:color w:val="595959" w:themeColor="text1" w:themeTint="A6"/>
                <w:szCs w:val="22"/>
              </w:rPr>
            </w:pPr>
            <w:r w:rsidRPr="00C15996">
              <w:rPr>
                <w:rFonts w:cs="Helvetica"/>
                <w:color w:val="595959" w:themeColor="text1" w:themeTint="A6"/>
                <w:szCs w:val="22"/>
              </w:rPr>
              <w:t>Gestionar seguridad de la información</w:t>
            </w:r>
          </w:p>
        </w:tc>
        <w:tc>
          <w:tcPr>
            <w:tcW w:w="3014" w:type="dxa"/>
            <w:vAlign w:val="center"/>
          </w:tcPr>
          <w:p w14:paraId="281F7AB9" w14:textId="77777777" w:rsidR="00B14DC6" w:rsidRPr="00C15996" w:rsidRDefault="00A72ADC" w:rsidP="00E73951">
            <w:pPr>
              <w:spacing w:line="276" w:lineRule="auto"/>
              <w:ind w:right="51"/>
              <w:jc w:val="both"/>
              <w:rPr>
                <w:rFonts w:cs="Helvetica"/>
                <w:color w:val="595959" w:themeColor="text1" w:themeTint="A6"/>
                <w:szCs w:val="22"/>
              </w:rPr>
            </w:pPr>
            <w:r w:rsidRPr="00AE2DA9">
              <w:rPr>
                <w:rFonts w:cs="Helvetica"/>
                <w:color w:val="595959" w:themeColor="text1" w:themeTint="A6"/>
                <w:szCs w:val="22"/>
              </w:rPr>
              <w:t>establecer, implementar, operar, monitorear, revisar, mantener y mejorar la </w:t>
            </w:r>
            <w:r w:rsidRPr="00AE2DA9">
              <w:t>seguridad de la información.</w:t>
            </w:r>
          </w:p>
        </w:tc>
      </w:tr>
    </w:tbl>
    <w:p w14:paraId="41ABF770" w14:textId="77777777" w:rsidR="006C614F" w:rsidRDefault="006C614F" w:rsidP="00E73951">
      <w:pPr>
        <w:spacing w:line="276" w:lineRule="auto"/>
        <w:ind w:right="51"/>
        <w:jc w:val="both"/>
        <w:rPr>
          <w:rFonts w:eastAsia="Times New Roman" w:cs="Helvetica"/>
          <w:color w:val="595959" w:themeColor="text1" w:themeTint="A6"/>
          <w:szCs w:val="22"/>
        </w:rPr>
      </w:pPr>
    </w:p>
    <w:p w14:paraId="7D405C66" w14:textId="77777777" w:rsidR="00CC22F2" w:rsidRPr="006C614F" w:rsidRDefault="00CC22F2" w:rsidP="00E73951">
      <w:pPr>
        <w:spacing w:line="276" w:lineRule="auto"/>
        <w:ind w:right="51"/>
        <w:jc w:val="both"/>
        <w:rPr>
          <w:rFonts w:eastAsia="Times New Roman" w:cs="Helvetica"/>
          <w:color w:val="595959" w:themeColor="text1" w:themeTint="A6"/>
          <w:szCs w:val="22"/>
        </w:rPr>
      </w:pPr>
      <w:r w:rsidRPr="006C614F">
        <w:rPr>
          <w:rFonts w:eastAsia="Times New Roman" w:cs="Helvetica"/>
          <w:color w:val="595959" w:themeColor="text1" w:themeTint="A6"/>
          <w:szCs w:val="22"/>
        </w:rPr>
        <w:t>A continuación, se presentan las iniciativas de TI establecidas en el Plan de Acción Anual de la Oficina de TIC - vigencia 202</w:t>
      </w:r>
      <w:r w:rsidR="004A578B" w:rsidRPr="006C614F">
        <w:rPr>
          <w:rFonts w:eastAsia="Times New Roman" w:cs="Helvetica"/>
          <w:color w:val="595959" w:themeColor="text1" w:themeTint="A6"/>
          <w:szCs w:val="22"/>
        </w:rPr>
        <w:t>4</w:t>
      </w:r>
      <w:r w:rsidRPr="006C614F">
        <w:rPr>
          <w:rFonts w:eastAsia="Times New Roman" w:cs="Helvetica"/>
          <w:color w:val="595959" w:themeColor="text1" w:themeTint="A6"/>
          <w:szCs w:val="22"/>
        </w:rPr>
        <w:t>:</w:t>
      </w:r>
    </w:p>
    <w:p w14:paraId="2925B7A8" w14:textId="77777777" w:rsidR="00A36F51" w:rsidRPr="00C15996" w:rsidRDefault="00A36F51" w:rsidP="004C4AAA">
      <w:pPr>
        <w:pStyle w:val="Descripcin"/>
        <w:keepNext/>
        <w:spacing w:line="276" w:lineRule="auto"/>
        <w:jc w:val="center"/>
        <w:rPr>
          <w:rFonts w:cs="Helvetica"/>
          <w:color w:val="595959" w:themeColor="text1" w:themeTint="A6"/>
          <w:szCs w:val="22"/>
        </w:rPr>
      </w:pPr>
      <w:bookmarkStart w:id="110" w:name="_Toc153789920"/>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75</w:t>
      </w:r>
      <w:r w:rsidRPr="00C15996">
        <w:rPr>
          <w:rFonts w:cs="Helvetica"/>
          <w:color w:val="595959" w:themeColor="text1" w:themeTint="A6"/>
          <w:szCs w:val="22"/>
        </w:rPr>
        <w:fldChar w:fldCharType="end"/>
      </w:r>
      <w:r w:rsidRPr="00C15996">
        <w:rPr>
          <w:rFonts w:cs="Helvetica"/>
          <w:color w:val="595959" w:themeColor="text1" w:themeTint="A6"/>
          <w:szCs w:val="22"/>
        </w:rPr>
        <w:t xml:space="preserve"> iniciativas de TI</w:t>
      </w:r>
      <w:bookmarkEnd w:id="110"/>
    </w:p>
    <w:tbl>
      <w:tblPr>
        <w:tblStyle w:val="Tablaconcuadrcula"/>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8"/>
        <w:gridCol w:w="1823"/>
        <w:gridCol w:w="4772"/>
      </w:tblGrid>
      <w:tr w:rsidR="009A2ED7" w:rsidRPr="00C15996" w14:paraId="2EA66F7C" w14:textId="77777777" w:rsidTr="004C4AAA">
        <w:trPr>
          <w:trHeight w:val="586"/>
          <w:tblHeader/>
        </w:trPr>
        <w:tc>
          <w:tcPr>
            <w:tcW w:w="2238" w:type="dxa"/>
            <w:shd w:val="clear" w:color="auto" w:fill="888888"/>
            <w:vAlign w:val="center"/>
          </w:tcPr>
          <w:p w14:paraId="27037296" w14:textId="77777777" w:rsidR="00CC22F2" w:rsidRPr="00C15996" w:rsidRDefault="00CC22F2"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br w:type="page"/>
              <w:t>Producto /</w:t>
            </w:r>
          </w:p>
          <w:p w14:paraId="4A4FB411" w14:textId="77777777" w:rsidR="00CC22F2" w:rsidRPr="00C15996" w:rsidRDefault="00CC22F2"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Entregable</w:t>
            </w:r>
          </w:p>
        </w:tc>
        <w:tc>
          <w:tcPr>
            <w:tcW w:w="1823" w:type="dxa"/>
            <w:shd w:val="clear" w:color="auto" w:fill="888888"/>
            <w:vAlign w:val="center"/>
          </w:tcPr>
          <w:p w14:paraId="6EBBC644" w14:textId="77777777" w:rsidR="00CC22F2" w:rsidRPr="00C15996" w:rsidRDefault="00CC22F2"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Meta</w:t>
            </w:r>
          </w:p>
        </w:tc>
        <w:tc>
          <w:tcPr>
            <w:tcW w:w="4772" w:type="dxa"/>
            <w:shd w:val="clear" w:color="auto" w:fill="888888"/>
            <w:vAlign w:val="center"/>
          </w:tcPr>
          <w:p w14:paraId="34B21398" w14:textId="77777777" w:rsidR="00CC22F2" w:rsidRPr="00C15996" w:rsidRDefault="00CC22F2"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Actividades Propuestas</w:t>
            </w:r>
          </w:p>
        </w:tc>
      </w:tr>
      <w:tr w:rsidR="009A2ED7" w:rsidRPr="00C15996" w14:paraId="2622674F" w14:textId="77777777" w:rsidTr="004C4AAA">
        <w:trPr>
          <w:trHeight w:val="586"/>
        </w:trPr>
        <w:tc>
          <w:tcPr>
            <w:tcW w:w="2238" w:type="dxa"/>
            <w:vAlign w:val="center"/>
          </w:tcPr>
          <w:p w14:paraId="420FA38A" w14:textId="77777777" w:rsidR="00CC22F2" w:rsidRPr="006C614F" w:rsidRDefault="00CC22F2" w:rsidP="00E73951">
            <w:pPr>
              <w:spacing w:line="276" w:lineRule="auto"/>
              <w:ind w:right="51"/>
              <w:jc w:val="both"/>
              <w:rPr>
                <w:rFonts w:cs="Helvetica"/>
                <w:color w:val="595959" w:themeColor="text1" w:themeTint="A6"/>
                <w:szCs w:val="22"/>
              </w:rPr>
            </w:pPr>
            <w:r w:rsidRPr="006C614F">
              <w:rPr>
                <w:rFonts w:cs="Helvetica"/>
                <w:color w:val="595959" w:themeColor="text1" w:themeTint="A6"/>
                <w:szCs w:val="22"/>
              </w:rPr>
              <w:t>Sistemas de información misionales de Función Pública actualizados e interoperando</w:t>
            </w:r>
          </w:p>
        </w:tc>
        <w:tc>
          <w:tcPr>
            <w:tcW w:w="1823" w:type="dxa"/>
            <w:vAlign w:val="center"/>
          </w:tcPr>
          <w:p w14:paraId="6D01C783" w14:textId="77777777" w:rsidR="00CC22F2" w:rsidRPr="006C614F" w:rsidRDefault="00CC22F2" w:rsidP="00E73951">
            <w:pPr>
              <w:spacing w:line="276" w:lineRule="auto"/>
              <w:ind w:right="51"/>
              <w:jc w:val="both"/>
              <w:rPr>
                <w:rFonts w:cs="Helvetica"/>
                <w:color w:val="595959" w:themeColor="text1" w:themeTint="A6"/>
                <w:szCs w:val="22"/>
              </w:rPr>
            </w:pPr>
            <w:r w:rsidRPr="006C614F">
              <w:rPr>
                <w:rFonts w:cs="Helvetica"/>
                <w:color w:val="595959" w:themeColor="text1" w:themeTint="A6"/>
                <w:szCs w:val="22"/>
              </w:rPr>
              <w:t>Sistemas de información actualizados e interoperando.</w:t>
            </w:r>
          </w:p>
          <w:p w14:paraId="784FD962" w14:textId="77777777" w:rsidR="00CC22F2" w:rsidRPr="006C614F" w:rsidRDefault="00CC22F2" w:rsidP="00E73951">
            <w:pPr>
              <w:spacing w:line="276" w:lineRule="auto"/>
              <w:ind w:right="51"/>
              <w:jc w:val="both"/>
              <w:rPr>
                <w:rFonts w:cs="Helvetica"/>
                <w:color w:val="595959" w:themeColor="text1" w:themeTint="A6"/>
                <w:szCs w:val="22"/>
              </w:rPr>
            </w:pPr>
          </w:p>
        </w:tc>
        <w:tc>
          <w:tcPr>
            <w:tcW w:w="4772" w:type="dxa"/>
            <w:vAlign w:val="center"/>
          </w:tcPr>
          <w:p w14:paraId="2A537AEA" w14:textId="77777777" w:rsidR="00CC22F2" w:rsidRPr="006C614F" w:rsidRDefault="00CC22F2" w:rsidP="00E73951">
            <w:pPr>
              <w:pStyle w:val="Prrafodelista"/>
              <w:numPr>
                <w:ilvl w:val="0"/>
                <w:numId w:val="40"/>
              </w:numPr>
              <w:spacing w:line="276" w:lineRule="auto"/>
              <w:ind w:right="51"/>
              <w:jc w:val="both"/>
              <w:rPr>
                <w:rFonts w:cs="Helvetica"/>
                <w:color w:val="595959" w:themeColor="text1" w:themeTint="A6"/>
                <w:szCs w:val="22"/>
              </w:rPr>
            </w:pPr>
            <w:r w:rsidRPr="006C614F">
              <w:rPr>
                <w:rFonts w:cs="Helvetica"/>
                <w:color w:val="595959" w:themeColor="text1" w:themeTint="A6"/>
                <w:szCs w:val="22"/>
              </w:rPr>
              <w:t>Actualizar el sistema información misional SIGEP.</w:t>
            </w:r>
          </w:p>
          <w:p w14:paraId="5F9F35A7" w14:textId="77777777" w:rsidR="00CC22F2" w:rsidRPr="006C614F" w:rsidRDefault="00CC22F2" w:rsidP="00E73951">
            <w:pPr>
              <w:pStyle w:val="Prrafodelista"/>
              <w:numPr>
                <w:ilvl w:val="0"/>
                <w:numId w:val="40"/>
              </w:numPr>
              <w:spacing w:line="276" w:lineRule="auto"/>
              <w:ind w:right="51"/>
              <w:jc w:val="both"/>
              <w:rPr>
                <w:rFonts w:cs="Helvetica"/>
                <w:color w:val="595959" w:themeColor="text1" w:themeTint="A6"/>
                <w:szCs w:val="22"/>
              </w:rPr>
            </w:pPr>
            <w:r w:rsidRPr="006C614F">
              <w:rPr>
                <w:rFonts w:cs="Helvetica"/>
                <w:color w:val="595959" w:themeColor="text1" w:themeTint="A6"/>
                <w:szCs w:val="22"/>
              </w:rPr>
              <w:t>Actualizar el sistema información misional FURAG.</w:t>
            </w:r>
          </w:p>
          <w:p w14:paraId="79DA2EEA" w14:textId="77777777" w:rsidR="00CC22F2" w:rsidRPr="006C614F" w:rsidRDefault="00CC22F2" w:rsidP="00E73951">
            <w:pPr>
              <w:pStyle w:val="Prrafodelista"/>
              <w:numPr>
                <w:ilvl w:val="0"/>
                <w:numId w:val="40"/>
              </w:numPr>
              <w:spacing w:line="276" w:lineRule="auto"/>
              <w:ind w:right="51"/>
              <w:jc w:val="both"/>
              <w:rPr>
                <w:rFonts w:cs="Helvetica"/>
                <w:color w:val="595959" w:themeColor="text1" w:themeTint="A6"/>
                <w:szCs w:val="22"/>
              </w:rPr>
            </w:pPr>
            <w:r w:rsidRPr="006C614F">
              <w:rPr>
                <w:rFonts w:cs="Helvetica"/>
                <w:color w:val="595959" w:themeColor="text1" w:themeTint="A6"/>
                <w:szCs w:val="22"/>
              </w:rPr>
              <w:t>Actualizar el sistema información misional SUIT.</w:t>
            </w:r>
          </w:p>
          <w:p w14:paraId="4246D2C0" w14:textId="77777777" w:rsidR="00CC22F2" w:rsidRPr="006C614F" w:rsidRDefault="00CC22F2" w:rsidP="00E73951">
            <w:pPr>
              <w:pStyle w:val="Prrafodelista"/>
              <w:numPr>
                <w:ilvl w:val="0"/>
                <w:numId w:val="40"/>
              </w:numPr>
              <w:spacing w:line="276" w:lineRule="auto"/>
              <w:ind w:right="51"/>
              <w:jc w:val="both"/>
              <w:rPr>
                <w:rFonts w:cs="Helvetica"/>
                <w:color w:val="595959" w:themeColor="text1" w:themeTint="A6"/>
                <w:szCs w:val="22"/>
              </w:rPr>
            </w:pPr>
            <w:r w:rsidRPr="006C614F">
              <w:rPr>
                <w:rFonts w:cs="Helvetica"/>
                <w:color w:val="595959" w:themeColor="text1" w:themeTint="A6"/>
                <w:szCs w:val="22"/>
              </w:rPr>
              <w:t>Actualizar el PORTAL WEB, micrositio EVA, SIRCAP y aplicativo por la integridad.</w:t>
            </w:r>
          </w:p>
          <w:p w14:paraId="320FE073" w14:textId="77777777" w:rsidR="00CC22F2" w:rsidRPr="006C614F" w:rsidRDefault="00CC22F2" w:rsidP="00E73951">
            <w:pPr>
              <w:pStyle w:val="Prrafodelista"/>
              <w:numPr>
                <w:ilvl w:val="0"/>
                <w:numId w:val="40"/>
              </w:numPr>
              <w:spacing w:line="276" w:lineRule="auto"/>
              <w:ind w:right="51"/>
              <w:jc w:val="both"/>
              <w:rPr>
                <w:rFonts w:cs="Helvetica"/>
                <w:color w:val="595959" w:themeColor="text1" w:themeTint="A6"/>
                <w:szCs w:val="22"/>
              </w:rPr>
            </w:pPr>
            <w:r w:rsidRPr="006C614F">
              <w:rPr>
                <w:rFonts w:cs="Helvetica"/>
                <w:color w:val="595959" w:themeColor="text1" w:themeTint="A6"/>
                <w:szCs w:val="22"/>
              </w:rPr>
              <w:t>Mantener e implementar los procesos de interoperabilidad de los sistemas de información ((SIGEP-SUIT-Aplicativo por la Integridad Pública).</w:t>
            </w:r>
          </w:p>
        </w:tc>
      </w:tr>
      <w:tr w:rsidR="009A2ED7" w:rsidRPr="00C15996" w14:paraId="395D9C8D" w14:textId="77777777" w:rsidTr="004C4AAA">
        <w:trPr>
          <w:trHeight w:val="586"/>
        </w:trPr>
        <w:tc>
          <w:tcPr>
            <w:tcW w:w="2238" w:type="dxa"/>
            <w:vAlign w:val="center"/>
          </w:tcPr>
          <w:p w14:paraId="10E1F8C6" w14:textId="77777777" w:rsidR="00CC22F2" w:rsidRPr="006C614F" w:rsidRDefault="00CC22F2" w:rsidP="00E73951">
            <w:pPr>
              <w:spacing w:line="276" w:lineRule="auto"/>
              <w:ind w:right="51"/>
              <w:jc w:val="both"/>
              <w:rPr>
                <w:rFonts w:cs="Helvetica"/>
                <w:color w:val="595959" w:themeColor="text1" w:themeTint="A6"/>
                <w:szCs w:val="22"/>
              </w:rPr>
            </w:pPr>
            <w:r w:rsidRPr="006C614F">
              <w:rPr>
                <w:rFonts w:cs="Helvetica"/>
                <w:color w:val="595959" w:themeColor="text1" w:themeTint="A6"/>
                <w:szCs w:val="22"/>
              </w:rPr>
              <w:t>Política de gobierno digital fortalecida</w:t>
            </w:r>
          </w:p>
        </w:tc>
        <w:tc>
          <w:tcPr>
            <w:tcW w:w="1823" w:type="dxa"/>
            <w:vAlign w:val="center"/>
          </w:tcPr>
          <w:p w14:paraId="48118AD0" w14:textId="77777777" w:rsidR="00CC22F2" w:rsidRPr="006C614F" w:rsidRDefault="00CC22F2" w:rsidP="00E73951">
            <w:pPr>
              <w:spacing w:line="276" w:lineRule="auto"/>
              <w:ind w:right="51"/>
              <w:jc w:val="both"/>
              <w:rPr>
                <w:rFonts w:cs="Helvetica"/>
                <w:color w:val="595959" w:themeColor="text1" w:themeTint="A6"/>
                <w:szCs w:val="22"/>
              </w:rPr>
            </w:pPr>
            <w:r w:rsidRPr="006C614F">
              <w:rPr>
                <w:rFonts w:cs="Helvetica"/>
                <w:color w:val="595959" w:themeColor="text1" w:themeTint="A6"/>
                <w:szCs w:val="22"/>
              </w:rPr>
              <w:t>Política de gobierno digital implementada en Función Pública.</w:t>
            </w:r>
          </w:p>
        </w:tc>
        <w:tc>
          <w:tcPr>
            <w:tcW w:w="4772" w:type="dxa"/>
            <w:vAlign w:val="center"/>
          </w:tcPr>
          <w:p w14:paraId="640720F5" w14:textId="77777777" w:rsidR="00CC22F2" w:rsidRPr="006C614F" w:rsidRDefault="00CC22F2" w:rsidP="00E73951">
            <w:pPr>
              <w:pStyle w:val="Prrafodelista"/>
              <w:numPr>
                <w:ilvl w:val="0"/>
                <w:numId w:val="41"/>
              </w:numPr>
              <w:spacing w:line="276" w:lineRule="auto"/>
              <w:ind w:right="51"/>
              <w:jc w:val="both"/>
              <w:rPr>
                <w:rFonts w:cs="Helvetica"/>
                <w:color w:val="595959" w:themeColor="text1" w:themeTint="A6"/>
                <w:szCs w:val="22"/>
              </w:rPr>
            </w:pPr>
            <w:r w:rsidRPr="006C614F">
              <w:rPr>
                <w:rFonts w:cs="Helvetica"/>
                <w:color w:val="595959" w:themeColor="text1" w:themeTint="A6"/>
                <w:szCs w:val="22"/>
              </w:rPr>
              <w:t>Actualizar le diagnóstico de Seguridad y Privacidad de la Información y definir el plan de implementación a nivel de seguridad y privacidad de la información y de los controles de seguridad para la vigencia 202</w:t>
            </w:r>
            <w:r w:rsidR="00BA54C1" w:rsidRPr="006C614F">
              <w:rPr>
                <w:rFonts w:cs="Helvetica"/>
                <w:color w:val="595959" w:themeColor="text1" w:themeTint="A6"/>
                <w:szCs w:val="22"/>
              </w:rPr>
              <w:t>4</w:t>
            </w:r>
            <w:r w:rsidRPr="006C614F">
              <w:rPr>
                <w:rFonts w:cs="Helvetica"/>
                <w:color w:val="595959" w:themeColor="text1" w:themeTint="A6"/>
                <w:szCs w:val="22"/>
              </w:rPr>
              <w:t>.</w:t>
            </w:r>
          </w:p>
          <w:p w14:paraId="00883737" w14:textId="77777777" w:rsidR="00CC22F2" w:rsidRPr="006C614F" w:rsidRDefault="00CC22F2" w:rsidP="00E73951">
            <w:pPr>
              <w:pStyle w:val="Prrafodelista"/>
              <w:numPr>
                <w:ilvl w:val="0"/>
                <w:numId w:val="41"/>
              </w:numPr>
              <w:spacing w:line="276" w:lineRule="auto"/>
              <w:ind w:right="51"/>
              <w:jc w:val="both"/>
              <w:rPr>
                <w:rFonts w:cs="Helvetica"/>
                <w:color w:val="595959" w:themeColor="text1" w:themeTint="A6"/>
                <w:szCs w:val="22"/>
              </w:rPr>
            </w:pPr>
            <w:r w:rsidRPr="006C614F">
              <w:rPr>
                <w:rFonts w:cs="Helvetica"/>
                <w:color w:val="595959" w:themeColor="text1" w:themeTint="A6"/>
                <w:szCs w:val="22"/>
              </w:rPr>
              <w:lastRenderedPageBreak/>
              <w:t>Adoptar el plan de implementación de seguridad y privacidad de la información y de los controles de seguridad para la vigencia 202</w:t>
            </w:r>
            <w:r w:rsidR="00BA54C1" w:rsidRPr="006C614F">
              <w:rPr>
                <w:rFonts w:cs="Helvetica"/>
                <w:color w:val="595959" w:themeColor="text1" w:themeTint="A6"/>
                <w:szCs w:val="22"/>
              </w:rPr>
              <w:t>4</w:t>
            </w:r>
            <w:r w:rsidRPr="006C614F">
              <w:rPr>
                <w:rFonts w:cs="Helvetica"/>
                <w:color w:val="595959" w:themeColor="text1" w:themeTint="A6"/>
                <w:szCs w:val="22"/>
              </w:rPr>
              <w:t>.</w:t>
            </w:r>
          </w:p>
          <w:p w14:paraId="04BAF527" w14:textId="77777777" w:rsidR="00CC22F2" w:rsidRPr="006C614F" w:rsidRDefault="00CC22F2" w:rsidP="00E73951">
            <w:pPr>
              <w:pStyle w:val="Prrafodelista"/>
              <w:numPr>
                <w:ilvl w:val="0"/>
                <w:numId w:val="41"/>
              </w:numPr>
              <w:spacing w:line="276" w:lineRule="auto"/>
              <w:ind w:right="51"/>
              <w:jc w:val="both"/>
              <w:rPr>
                <w:rFonts w:cs="Helvetica"/>
                <w:color w:val="595959" w:themeColor="text1" w:themeTint="A6"/>
                <w:szCs w:val="22"/>
              </w:rPr>
            </w:pPr>
            <w:r w:rsidRPr="006C614F">
              <w:rPr>
                <w:rFonts w:cs="Helvetica"/>
                <w:color w:val="595959" w:themeColor="text1" w:themeTint="A6"/>
                <w:szCs w:val="22"/>
              </w:rPr>
              <w:t>Realizar el diagnóstico del nivel de implementación de la Política de Gobierno Digital en Función Pública y establecer el plan de acción a seguir para la vigencia 202</w:t>
            </w:r>
            <w:r w:rsidR="00BA54C1" w:rsidRPr="006C614F">
              <w:rPr>
                <w:rFonts w:cs="Helvetica"/>
                <w:color w:val="595959" w:themeColor="text1" w:themeTint="A6"/>
                <w:szCs w:val="22"/>
              </w:rPr>
              <w:t>4</w:t>
            </w:r>
            <w:r w:rsidRPr="006C614F">
              <w:rPr>
                <w:rFonts w:cs="Helvetica"/>
                <w:color w:val="595959" w:themeColor="text1" w:themeTint="A6"/>
                <w:szCs w:val="22"/>
              </w:rPr>
              <w:t>.</w:t>
            </w:r>
          </w:p>
          <w:p w14:paraId="135B872E" w14:textId="77777777" w:rsidR="00CC22F2" w:rsidRPr="006C614F" w:rsidRDefault="00CC22F2" w:rsidP="00E73951">
            <w:pPr>
              <w:pStyle w:val="Prrafodelista"/>
              <w:numPr>
                <w:ilvl w:val="0"/>
                <w:numId w:val="41"/>
              </w:numPr>
              <w:spacing w:line="276" w:lineRule="auto"/>
              <w:ind w:right="51"/>
              <w:jc w:val="both"/>
              <w:rPr>
                <w:rFonts w:cs="Helvetica"/>
                <w:color w:val="595959" w:themeColor="text1" w:themeTint="A6"/>
                <w:szCs w:val="22"/>
              </w:rPr>
            </w:pPr>
            <w:r w:rsidRPr="006C614F">
              <w:rPr>
                <w:rFonts w:cs="Helvetica"/>
                <w:color w:val="595959" w:themeColor="text1" w:themeTint="A6"/>
                <w:szCs w:val="22"/>
              </w:rPr>
              <w:t>Implementar el plan para la fortalecer la la Política de Gobierno Digital para la vigencia 202</w:t>
            </w:r>
            <w:r w:rsidR="00BA54C1" w:rsidRPr="006C614F">
              <w:rPr>
                <w:rFonts w:cs="Helvetica"/>
                <w:color w:val="595959" w:themeColor="text1" w:themeTint="A6"/>
                <w:szCs w:val="22"/>
              </w:rPr>
              <w:t>4</w:t>
            </w:r>
            <w:r w:rsidRPr="006C614F">
              <w:rPr>
                <w:rFonts w:cs="Helvetica"/>
                <w:color w:val="595959" w:themeColor="text1" w:themeTint="A6"/>
                <w:szCs w:val="22"/>
              </w:rPr>
              <w:t>.</w:t>
            </w:r>
          </w:p>
        </w:tc>
      </w:tr>
      <w:tr w:rsidR="009A2ED7" w:rsidRPr="00C15996" w14:paraId="444FD847" w14:textId="77777777" w:rsidTr="004C4AAA">
        <w:trPr>
          <w:trHeight w:val="586"/>
        </w:trPr>
        <w:tc>
          <w:tcPr>
            <w:tcW w:w="2238" w:type="dxa"/>
            <w:vAlign w:val="center"/>
          </w:tcPr>
          <w:p w14:paraId="574BA791" w14:textId="77777777" w:rsidR="00CC22F2" w:rsidRPr="008C2E2A" w:rsidRDefault="00CC22F2" w:rsidP="00E73951">
            <w:pPr>
              <w:spacing w:line="276" w:lineRule="auto"/>
              <w:ind w:right="51"/>
              <w:jc w:val="both"/>
              <w:rPr>
                <w:rFonts w:cs="Helvetica"/>
                <w:color w:val="595959" w:themeColor="text1" w:themeTint="A6"/>
                <w:szCs w:val="22"/>
              </w:rPr>
            </w:pPr>
            <w:r w:rsidRPr="008C2E2A">
              <w:rPr>
                <w:rFonts w:cs="Helvetica"/>
                <w:color w:val="595959" w:themeColor="text1" w:themeTint="A6"/>
                <w:szCs w:val="22"/>
              </w:rPr>
              <w:lastRenderedPageBreak/>
              <w:t>Sistemas y servicios de apoyo actualizados</w:t>
            </w:r>
          </w:p>
        </w:tc>
        <w:tc>
          <w:tcPr>
            <w:tcW w:w="1823" w:type="dxa"/>
            <w:vAlign w:val="center"/>
          </w:tcPr>
          <w:p w14:paraId="0C6849A2" w14:textId="77777777" w:rsidR="00CC22F2" w:rsidRPr="008C2E2A" w:rsidRDefault="00CC22F2" w:rsidP="00E73951">
            <w:pPr>
              <w:spacing w:line="276" w:lineRule="auto"/>
              <w:ind w:right="51"/>
              <w:jc w:val="both"/>
              <w:rPr>
                <w:rFonts w:cs="Helvetica"/>
                <w:color w:val="595959" w:themeColor="text1" w:themeTint="A6"/>
                <w:szCs w:val="22"/>
              </w:rPr>
            </w:pPr>
            <w:r w:rsidRPr="008C2E2A">
              <w:rPr>
                <w:rFonts w:cs="Helvetica"/>
                <w:color w:val="595959" w:themeColor="text1" w:themeTint="A6"/>
                <w:szCs w:val="22"/>
              </w:rPr>
              <w:t>Sistemas de información de apoyo con soporte.</w:t>
            </w:r>
          </w:p>
        </w:tc>
        <w:tc>
          <w:tcPr>
            <w:tcW w:w="4772" w:type="dxa"/>
            <w:vAlign w:val="center"/>
          </w:tcPr>
          <w:p w14:paraId="17DD8B2B" w14:textId="77777777" w:rsidR="00CC22F2" w:rsidRPr="008C2E2A" w:rsidRDefault="00CC22F2" w:rsidP="00E73951">
            <w:pPr>
              <w:pStyle w:val="Prrafodelista"/>
              <w:numPr>
                <w:ilvl w:val="0"/>
                <w:numId w:val="42"/>
              </w:numPr>
              <w:spacing w:line="276" w:lineRule="auto"/>
              <w:ind w:right="51"/>
              <w:jc w:val="both"/>
              <w:rPr>
                <w:rFonts w:cs="Helvetica"/>
                <w:color w:val="595959" w:themeColor="text1" w:themeTint="A6"/>
                <w:szCs w:val="22"/>
              </w:rPr>
            </w:pPr>
            <w:r w:rsidRPr="008C2E2A">
              <w:rPr>
                <w:rFonts w:cs="Helvetica"/>
                <w:color w:val="595959" w:themeColor="text1" w:themeTint="A6"/>
                <w:szCs w:val="22"/>
              </w:rPr>
              <w:t>Contratar la renovación de la suscripción al servicio de Software de Gestión de Bienes.</w:t>
            </w:r>
          </w:p>
          <w:p w14:paraId="2930B6C1" w14:textId="77777777" w:rsidR="00CC22F2" w:rsidRPr="008C2E2A" w:rsidRDefault="00CC22F2" w:rsidP="00E73951">
            <w:pPr>
              <w:pStyle w:val="Prrafodelista"/>
              <w:numPr>
                <w:ilvl w:val="0"/>
                <w:numId w:val="42"/>
              </w:numPr>
              <w:spacing w:line="276" w:lineRule="auto"/>
              <w:ind w:right="51"/>
              <w:jc w:val="both"/>
              <w:rPr>
                <w:rFonts w:cs="Helvetica"/>
                <w:color w:val="595959" w:themeColor="text1" w:themeTint="A6"/>
                <w:szCs w:val="22"/>
              </w:rPr>
            </w:pPr>
            <w:r w:rsidRPr="008C2E2A">
              <w:rPr>
                <w:rFonts w:cs="Helvetica"/>
                <w:color w:val="595959" w:themeColor="text1" w:themeTint="A6"/>
                <w:szCs w:val="22"/>
              </w:rPr>
              <w:t>Contratar la renovación del soporte Sistema Nómina</w:t>
            </w:r>
          </w:p>
          <w:p w14:paraId="4CDFE48D" w14:textId="77777777" w:rsidR="00CC22F2" w:rsidRPr="008C2E2A" w:rsidRDefault="00CC22F2" w:rsidP="00E73951">
            <w:pPr>
              <w:pStyle w:val="Prrafodelista"/>
              <w:numPr>
                <w:ilvl w:val="0"/>
                <w:numId w:val="42"/>
              </w:numPr>
              <w:spacing w:line="276" w:lineRule="auto"/>
              <w:ind w:right="51"/>
              <w:jc w:val="both"/>
              <w:rPr>
                <w:rFonts w:cs="Helvetica"/>
                <w:color w:val="595959" w:themeColor="text1" w:themeTint="A6"/>
                <w:szCs w:val="22"/>
              </w:rPr>
            </w:pPr>
            <w:r w:rsidRPr="008C2E2A">
              <w:rPr>
                <w:rFonts w:cs="Helvetica"/>
                <w:color w:val="595959" w:themeColor="text1" w:themeTint="A6"/>
                <w:szCs w:val="22"/>
              </w:rPr>
              <w:t>Contratar el soporte de la herramienta mesa de servicio.</w:t>
            </w:r>
          </w:p>
        </w:tc>
      </w:tr>
      <w:tr w:rsidR="009A2ED7" w:rsidRPr="00C15996" w14:paraId="4D508C4F" w14:textId="77777777" w:rsidTr="004C4AAA">
        <w:trPr>
          <w:trHeight w:val="586"/>
        </w:trPr>
        <w:tc>
          <w:tcPr>
            <w:tcW w:w="2238" w:type="dxa"/>
            <w:vAlign w:val="center"/>
          </w:tcPr>
          <w:p w14:paraId="4628FA94" w14:textId="77777777" w:rsidR="00CC22F2" w:rsidRPr="008C2E2A" w:rsidRDefault="00CC22F2" w:rsidP="00E73951">
            <w:pPr>
              <w:spacing w:line="276" w:lineRule="auto"/>
              <w:ind w:right="51"/>
              <w:jc w:val="both"/>
              <w:rPr>
                <w:rFonts w:cs="Helvetica"/>
                <w:color w:val="595959" w:themeColor="text1" w:themeTint="A6"/>
                <w:szCs w:val="22"/>
              </w:rPr>
            </w:pPr>
            <w:r w:rsidRPr="008C2E2A">
              <w:rPr>
                <w:rFonts w:cs="Helvetica"/>
                <w:color w:val="595959" w:themeColor="text1" w:themeTint="A6"/>
                <w:szCs w:val="22"/>
              </w:rPr>
              <w:t>Proyecto de inversión gestionado</w:t>
            </w:r>
          </w:p>
        </w:tc>
        <w:tc>
          <w:tcPr>
            <w:tcW w:w="1823" w:type="dxa"/>
            <w:vAlign w:val="center"/>
          </w:tcPr>
          <w:p w14:paraId="2D21D0FD" w14:textId="77777777" w:rsidR="00CC22F2" w:rsidRPr="008C2E2A" w:rsidRDefault="00CC22F2" w:rsidP="00E73951">
            <w:pPr>
              <w:spacing w:line="276" w:lineRule="auto"/>
              <w:ind w:right="51"/>
              <w:jc w:val="both"/>
              <w:rPr>
                <w:rFonts w:cs="Helvetica"/>
                <w:color w:val="595959" w:themeColor="text1" w:themeTint="A6"/>
                <w:szCs w:val="22"/>
              </w:rPr>
            </w:pPr>
            <w:r w:rsidRPr="008C2E2A">
              <w:rPr>
                <w:rFonts w:cs="Helvetica"/>
                <w:color w:val="595959" w:themeColor="text1" w:themeTint="A6"/>
                <w:szCs w:val="22"/>
              </w:rPr>
              <w:t>Adelantar el seguimiento y actualización del proyecto de inversión.</w:t>
            </w:r>
          </w:p>
        </w:tc>
        <w:tc>
          <w:tcPr>
            <w:tcW w:w="4772" w:type="dxa"/>
            <w:vAlign w:val="center"/>
          </w:tcPr>
          <w:p w14:paraId="055B4FDB" w14:textId="77777777" w:rsidR="00CC22F2" w:rsidRPr="008C2E2A" w:rsidRDefault="00CC22F2" w:rsidP="00E73951">
            <w:pPr>
              <w:pStyle w:val="Prrafodelista"/>
              <w:numPr>
                <w:ilvl w:val="0"/>
                <w:numId w:val="43"/>
              </w:numPr>
              <w:spacing w:line="276" w:lineRule="auto"/>
              <w:ind w:right="51"/>
              <w:jc w:val="both"/>
              <w:rPr>
                <w:rFonts w:cs="Helvetica"/>
                <w:color w:val="595959" w:themeColor="text1" w:themeTint="A6"/>
                <w:szCs w:val="22"/>
              </w:rPr>
            </w:pPr>
            <w:r w:rsidRPr="008C2E2A">
              <w:rPr>
                <w:rFonts w:cs="Helvetica"/>
                <w:color w:val="595959" w:themeColor="text1" w:themeTint="A6"/>
                <w:szCs w:val="22"/>
              </w:rPr>
              <w:t>Formular el proyecto de inversión para la vigencia 202</w:t>
            </w:r>
            <w:r w:rsidR="00BA54C1" w:rsidRPr="008C2E2A">
              <w:rPr>
                <w:rFonts w:cs="Helvetica"/>
                <w:color w:val="595959" w:themeColor="text1" w:themeTint="A6"/>
                <w:szCs w:val="22"/>
              </w:rPr>
              <w:t>4</w:t>
            </w:r>
            <w:r w:rsidRPr="008C2E2A">
              <w:rPr>
                <w:rFonts w:cs="Helvetica"/>
                <w:color w:val="595959" w:themeColor="text1" w:themeTint="A6"/>
                <w:szCs w:val="22"/>
              </w:rPr>
              <w:t>.</w:t>
            </w:r>
          </w:p>
          <w:p w14:paraId="1B134526" w14:textId="77777777" w:rsidR="00CC22F2" w:rsidRPr="008C2E2A" w:rsidRDefault="00CC22F2" w:rsidP="00E73951">
            <w:pPr>
              <w:pStyle w:val="Prrafodelista"/>
              <w:numPr>
                <w:ilvl w:val="0"/>
                <w:numId w:val="43"/>
              </w:numPr>
              <w:spacing w:line="276" w:lineRule="auto"/>
              <w:ind w:right="51"/>
              <w:jc w:val="both"/>
              <w:rPr>
                <w:rFonts w:cs="Helvetica"/>
                <w:color w:val="595959" w:themeColor="text1" w:themeTint="A6"/>
                <w:szCs w:val="22"/>
              </w:rPr>
            </w:pPr>
            <w:r w:rsidRPr="008C2E2A">
              <w:rPr>
                <w:rFonts w:cs="Helvetica"/>
                <w:color w:val="595959" w:themeColor="text1" w:themeTint="A6"/>
                <w:szCs w:val="22"/>
              </w:rPr>
              <w:t>Gestionar el proyecto de inversión.</w:t>
            </w:r>
          </w:p>
        </w:tc>
      </w:tr>
      <w:tr w:rsidR="009A2ED7" w:rsidRPr="00C15996" w14:paraId="4329D044" w14:textId="77777777" w:rsidTr="004C4AAA">
        <w:trPr>
          <w:trHeight w:val="586"/>
        </w:trPr>
        <w:tc>
          <w:tcPr>
            <w:tcW w:w="2238" w:type="dxa"/>
            <w:vAlign w:val="center"/>
          </w:tcPr>
          <w:p w14:paraId="262393CF" w14:textId="77777777" w:rsidR="00CC22F2" w:rsidRPr="008C2E2A" w:rsidRDefault="00CC22F2" w:rsidP="00E73951">
            <w:pPr>
              <w:spacing w:line="276" w:lineRule="auto"/>
              <w:ind w:right="51"/>
              <w:jc w:val="both"/>
              <w:rPr>
                <w:rFonts w:cs="Helvetica"/>
                <w:color w:val="595959" w:themeColor="text1" w:themeTint="A6"/>
                <w:szCs w:val="22"/>
              </w:rPr>
            </w:pPr>
            <w:r w:rsidRPr="008C2E2A">
              <w:rPr>
                <w:rFonts w:cs="Helvetica"/>
                <w:color w:val="595959" w:themeColor="text1" w:themeTint="A6"/>
                <w:szCs w:val="22"/>
              </w:rPr>
              <w:t>Servicios de tecnología gestionados</w:t>
            </w:r>
          </w:p>
        </w:tc>
        <w:tc>
          <w:tcPr>
            <w:tcW w:w="1823" w:type="dxa"/>
            <w:vAlign w:val="center"/>
          </w:tcPr>
          <w:p w14:paraId="3DEA2F43" w14:textId="77777777" w:rsidR="00CC22F2" w:rsidRPr="008C2E2A" w:rsidRDefault="00CC22F2" w:rsidP="00E73951">
            <w:pPr>
              <w:spacing w:line="276" w:lineRule="auto"/>
              <w:ind w:right="51"/>
              <w:jc w:val="both"/>
              <w:rPr>
                <w:rFonts w:cs="Helvetica"/>
                <w:color w:val="595959" w:themeColor="text1" w:themeTint="A6"/>
                <w:szCs w:val="22"/>
              </w:rPr>
            </w:pPr>
            <w:r w:rsidRPr="008C2E2A">
              <w:rPr>
                <w:rFonts w:cs="Helvetica"/>
                <w:color w:val="595959" w:themeColor="text1" w:themeTint="A6"/>
                <w:szCs w:val="22"/>
              </w:rPr>
              <w:t>Servicios de información contratados y con soporte</w:t>
            </w:r>
          </w:p>
        </w:tc>
        <w:tc>
          <w:tcPr>
            <w:tcW w:w="4772" w:type="dxa"/>
            <w:vAlign w:val="center"/>
          </w:tcPr>
          <w:p w14:paraId="5C23E69E" w14:textId="77777777" w:rsidR="00CC22F2" w:rsidRPr="008C2E2A" w:rsidRDefault="00CC22F2" w:rsidP="00E73951">
            <w:pPr>
              <w:pStyle w:val="Prrafodelista"/>
              <w:numPr>
                <w:ilvl w:val="0"/>
                <w:numId w:val="43"/>
              </w:numPr>
              <w:spacing w:line="276" w:lineRule="auto"/>
              <w:ind w:right="51"/>
              <w:jc w:val="both"/>
              <w:rPr>
                <w:rFonts w:cs="Helvetica"/>
                <w:color w:val="595959" w:themeColor="text1" w:themeTint="A6"/>
                <w:szCs w:val="22"/>
              </w:rPr>
            </w:pPr>
            <w:r w:rsidRPr="008C2E2A">
              <w:rPr>
                <w:rFonts w:cs="Helvetica"/>
                <w:color w:val="595959" w:themeColor="text1" w:themeTint="A6"/>
                <w:szCs w:val="22"/>
              </w:rPr>
              <w:t>Contratar los servicios de TI requeridos para el funcionamiento y provisión de servicios dispuestos en Función Pública.</w:t>
            </w:r>
          </w:p>
          <w:p w14:paraId="68532DF6" w14:textId="77777777" w:rsidR="00CC22F2" w:rsidRPr="008C2E2A" w:rsidRDefault="00CC22F2" w:rsidP="00E73951">
            <w:pPr>
              <w:pStyle w:val="Prrafodelista"/>
              <w:numPr>
                <w:ilvl w:val="0"/>
                <w:numId w:val="43"/>
              </w:numPr>
              <w:spacing w:line="276" w:lineRule="auto"/>
              <w:ind w:right="51"/>
              <w:jc w:val="both"/>
              <w:rPr>
                <w:rFonts w:cs="Helvetica"/>
                <w:color w:val="595959" w:themeColor="text1" w:themeTint="A6"/>
                <w:szCs w:val="22"/>
              </w:rPr>
            </w:pPr>
            <w:r w:rsidRPr="008C2E2A">
              <w:rPr>
                <w:rFonts w:cs="Helvetica"/>
                <w:color w:val="595959" w:themeColor="text1" w:themeTint="A6"/>
                <w:szCs w:val="22"/>
              </w:rPr>
              <w:t>Contratar el licenciamiento base requerido el funcionamiento y provisión de servicios dispuestos en Función Pública.</w:t>
            </w:r>
          </w:p>
          <w:p w14:paraId="5A172C27" w14:textId="77777777" w:rsidR="00CC22F2" w:rsidRPr="008C2E2A" w:rsidRDefault="00CC22F2" w:rsidP="00E73951">
            <w:pPr>
              <w:pStyle w:val="Prrafodelista"/>
              <w:numPr>
                <w:ilvl w:val="0"/>
                <w:numId w:val="43"/>
              </w:numPr>
              <w:spacing w:line="276" w:lineRule="auto"/>
              <w:ind w:right="51"/>
              <w:jc w:val="both"/>
              <w:rPr>
                <w:rFonts w:cs="Helvetica"/>
                <w:color w:val="595959" w:themeColor="text1" w:themeTint="A6"/>
                <w:szCs w:val="22"/>
              </w:rPr>
            </w:pPr>
            <w:r w:rsidRPr="008C2E2A">
              <w:rPr>
                <w:rFonts w:cs="Helvetica"/>
                <w:color w:val="595959" w:themeColor="text1" w:themeTint="A6"/>
                <w:szCs w:val="22"/>
              </w:rPr>
              <w:t>Contratar los servicios de nube pública, nube privada y conectividad.</w:t>
            </w:r>
          </w:p>
          <w:p w14:paraId="4605C2B0" w14:textId="77777777" w:rsidR="00CC22F2" w:rsidRDefault="00CC22F2" w:rsidP="00E73951">
            <w:pPr>
              <w:pStyle w:val="Prrafodelista"/>
              <w:numPr>
                <w:ilvl w:val="0"/>
                <w:numId w:val="43"/>
              </w:numPr>
              <w:spacing w:line="276" w:lineRule="auto"/>
              <w:ind w:right="51"/>
              <w:jc w:val="both"/>
              <w:rPr>
                <w:rFonts w:cs="Helvetica"/>
                <w:color w:val="595959" w:themeColor="text1" w:themeTint="A6"/>
                <w:szCs w:val="22"/>
              </w:rPr>
            </w:pPr>
            <w:r w:rsidRPr="008C2E2A">
              <w:rPr>
                <w:rFonts w:cs="Helvetica"/>
                <w:color w:val="595959" w:themeColor="text1" w:themeTint="A6"/>
                <w:szCs w:val="22"/>
              </w:rPr>
              <w:t>Contratar los servicios asociados a la seguridad y privacidad de la información de Función Pública.</w:t>
            </w:r>
          </w:p>
          <w:p w14:paraId="660AB0B4" w14:textId="77777777" w:rsidR="006D415F" w:rsidRPr="008C2E2A" w:rsidRDefault="006D415F" w:rsidP="00E73951">
            <w:pPr>
              <w:pStyle w:val="Prrafodelista"/>
              <w:numPr>
                <w:ilvl w:val="0"/>
                <w:numId w:val="43"/>
              </w:numPr>
              <w:spacing w:line="276" w:lineRule="auto"/>
              <w:ind w:right="51"/>
              <w:jc w:val="both"/>
              <w:rPr>
                <w:rFonts w:cs="Helvetica"/>
                <w:color w:val="595959" w:themeColor="text1" w:themeTint="A6"/>
                <w:szCs w:val="22"/>
              </w:rPr>
            </w:pPr>
            <w:r>
              <w:rPr>
                <w:rFonts w:cs="Helvetica"/>
                <w:color w:val="595959" w:themeColor="text1" w:themeTint="A6"/>
                <w:szCs w:val="22"/>
              </w:rPr>
              <w:t>Fortalecer la infraestructura tecnológica que soporta los procesos misionales del DAFP.</w:t>
            </w:r>
          </w:p>
        </w:tc>
      </w:tr>
    </w:tbl>
    <w:p w14:paraId="3627A99B" w14:textId="77777777" w:rsidR="00F813E1" w:rsidRDefault="00F813E1" w:rsidP="00E73951">
      <w:pPr>
        <w:pStyle w:val="Ttulo2"/>
        <w:numPr>
          <w:ilvl w:val="1"/>
          <w:numId w:val="22"/>
        </w:numPr>
        <w:tabs>
          <w:tab w:val="left" w:pos="840"/>
          <w:tab w:val="left" w:pos="841"/>
        </w:tabs>
        <w:spacing w:line="276" w:lineRule="auto"/>
        <w:ind w:left="0" w:right="51" w:firstLine="0"/>
        <w:rPr>
          <w:rFonts w:cs="Helvetica"/>
          <w:color w:val="595959" w:themeColor="text1" w:themeTint="A6"/>
          <w:szCs w:val="22"/>
          <w:lang w:val="es-CO"/>
        </w:rPr>
      </w:pPr>
      <w:bookmarkStart w:id="111" w:name="_Toc155984379"/>
      <w:bookmarkStart w:id="112" w:name="_Toc126076550"/>
      <w:r>
        <w:rPr>
          <w:rFonts w:cs="Helvetica"/>
          <w:color w:val="595959" w:themeColor="text1" w:themeTint="A6"/>
          <w:szCs w:val="22"/>
          <w:lang w:val="es-CO"/>
        </w:rPr>
        <w:lastRenderedPageBreak/>
        <w:t>Proyección del Presupuesto de TI</w:t>
      </w:r>
      <w:bookmarkEnd w:id="111"/>
    </w:p>
    <w:p w14:paraId="2AA25E2D" w14:textId="77777777" w:rsidR="00F813E1" w:rsidRPr="00446B74" w:rsidRDefault="00F813E1" w:rsidP="00E73951">
      <w:pPr>
        <w:spacing w:line="276" w:lineRule="auto"/>
        <w:ind w:right="51"/>
        <w:jc w:val="both"/>
        <w:rPr>
          <w:rFonts w:eastAsia="Times New Roman" w:cs="Helvetica"/>
          <w:color w:val="595959" w:themeColor="text1" w:themeTint="A6"/>
          <w:szCs w:val="22"/>
        </w:rPr>
      </w:pPr>
    </w:p>
    <w:p w14:paraId="3203A709" w14:textId="77777777" w:rsidR="00F813E1" w:rsidRPr="00F813E1" w:rsidRDefault="00684DF4" w:rsidP="00E73951">
      <w:pPr>
        <w:spacing w:line="276" w:lineRule="auto"/>
        <w:ind w:right="51"/>
        <w:jc w:val="both"/>
        <w:rPr>
          <w:rFonts w:eastAsia="Times New Roman" w:cs="Helvetica"/>
          <w:color w:val="595959" w:themeColor="text1" w:themeTint="A6"/>
          <w:szCs w:val="22"/>
        </w:rPr>
      </w:pPr>
      <w:r>
        <w:rPr>
          <w:rFonts w:eastAsia="Times New Roman" w:cs="Helvetica"/>
          <w:color w:val="595959" w:themeColor="text1" w:themeTint="A6"/>
          <w:szCs w:val="22"/>
        </w:rPr>
        <w:t xml:space="preserve">La proyección </w:t>
      </w:r>
      <w:r w:rsidR="00F813E1" w:rsidRPr="00F813E1">
        <w:rPr>
          <w:rFonts w:eastAsia="Times New Roman" w:cs="Helvetica"/>
          <w:color w:val="595959" w:themeColor="text1" w:themeTint="A6"/>
          <w:szCs w:val="22"/>
        </w:rPr>
        <w:t>del presupuesto</w:t>
      </w:r>
      <w:r>
        <w:rPr>
          <w:rFonts w:eastAsia="Times New Roman" w:cs="Helvetica"/>
          <w:color w:val="595959" w:themeColor="text1" w:themeTint="A6"/>
          <w:szCs w:val="22"/>
        </w:rPr>
        <w:t xml:space="preserve"> 2024 </w:t>
      </w:r>
      <w:r w:rsidR="00F813E1" w:rsidRPr="00F813E1">
        <w:rPr>
          <w:rFonts w:eastAsia="Times New Roman" w:cs="Helvetica"/>
          <w:color w:val="595959" w:themeColor="text1" w:themeTint="A6"/>
          <w:szCs w:val="22"/>
        </w:rPr>
        <w:t>para el desarrollo de las iniciativas establecidas en el PETI</w:t>
      </w:r>
      <w:r w:rsidR="00446B74">
        <w:rPr>
          <w:rFonts w:eastAsia="Times New Roman" w:cs="Helvetica"/>
          <w:color w:val="595959" w:themeColor="text1" w:themeTint="A6"/>
          <w:szCs w:val="22"/>
        </w:rPr>
        <w:t xml:space="preserve"> es de </w:t>
      </w:r>
      <w:r w:rsidR="00446B74" w:rsidRPr="00446B74">
        <w:rPr>
          <w:rFonts w:eastAsia="Times New Roman" w:cs="Helvetica"/>
          <w:color w:val="595959" w:themeColor="text1" w:themeTint="A6"/>
          <w:szCs w:val="22"/>
        </w:rPr>
        <w:t xml:space="preserve">$ </w:t>
      </w:r>
      <w:r w:rsidR="006D415F">
        <w:rPr>
          <w:rFonts w:eastAsia="Times New Roman" w:cs="Helvetica"/>
          <w:color w:val="595959" w:themeColor="text1" w:themeTint="A6"/>
          <w:szCs w:val="22"/>
        </w:rPr>
        <w:t>7</w:t>
      </w:r>
      <w:r w:rsidR="00446B74" w:rsidRPr="00446B74">
        <w:rPr>
          <w:rFonts w:eastAsia="Times New Roman" w:cs="Helvetica"/>
          <w:color w:val="595959" w:themeColor="text1" w:themeTint="A6"/>
          <w:szCs w:val="22"/>
        </w:rPr>
        <w:t>.720.332.130</w:t>
      </w:r>
      <w:r w:rsidR="00F813E1" w:rsidRPr="00F813E1">
        <w:rPr>
          <w:rFonts w:eastAsia="Times New Roman" w:cs="Helvetica"/>
          <w:color w:val="595959" w:themeColor="text1" w:themeTint="A6"/>
          <w:szCs w:val="22"/>
        </w:rPr>
        <w:t>, distribuidos en dos proyectos de inversión:</w:t>
      </w:r>
    </w:p>
    <w:p w14:paraId="512BD112" w14:textId="77777777" w:rsidR="00244915" w:rsidRDefault="00244915" w:rsidP="00E73951">
      <w:pPr>
        <w:spacing w:line="276" w:lineRule="auto"/>
        <w:rPr>
          <w:rFonts w:eastAsia="Times New Roman" w:cs="Helvetica"/>
          <w:color w:val="595959" w:themeColor="text1" w:themeTint="A6"/>
          <w:szCs w:val="22"/>
        </w:rPr>
      </w:pPr>
    </w:p>
    <w:p w14:paraId="19008059" w14:textId="77777777" w:rsidR="00F813E1" w:rsidRPr="00F813E1" w:rsidRDefault="00F813E1" w:rsidP="00E73951">
      <w:pPr>
        <w:spacing w:line="276" w:lineRule="auto"/>
        <w:ind w:right="51"/>
        <w:jc w:val="both"/>
        <w:rPr>
          <w:rFonts w:eastAsia="Times New Roman" w:cs="Helvetica"/>
          <w:color w:val="595959" w:themeColor="text1" w:themeTint="A6"/>
          <w:szCs w:val="22"/>
        </w:rPr>
      </w:pPr>
    </w:p>
    <w:p w14:paraId="4348A3E2" w14:textId="77777777" w:rsidR="00F813E1" w:rsidRPr="00EA3F8B" w:rsidRDefault="00F813E1" w:rsidP="00E73951">
      <w:pPr>
        <w:pStyle w:val="Prrafodelista"/>
        <w:numPr>
          <w:ilvl w:val="0"/>
          <w:numId w:val="45"/>
        </w:numPr>
        <w:spacing w:line="276" w:lineRule="auto"/>
        <w:ind w:right="51"/>
        <w:jc w:val="both"/>
        <w:rPr>
          <w:rFonts w:eastAsia="Times New Roman" w:cs="Helvetica"/>
          <w:color w:val="595959" w:themeColor="text1" w:themeTint="A6"/>
          <w:szCs w:val="22"/>
        </w:rPr>
      </w:pPr>
      <w:r w:rsidRPr="004C4AAA">
        <w:rPr>
          <w:rFonts w:eastAsia="Times New Roman" w:cs="Helvetica"/>
          <w:b/>
          <w:color w:val="595959" w:themeColor="text1" w:themeTint="A6"/>
          <w:szCs w:val="22"/>
        </w:rPr>
        <w:t xml:space="preserve">Proyecto De Inversión: C-0599-1000-5 </w:t>
      </w:r>
      <w:r w:rsidRPr="00EA3F8B">
        <w:rPr>
          <w:rFonts w:eastAsia="Times New Roman" w:cs="Helvetica"/>
          <w:color w:val="595959" w:themeColor="text1" w:themeTint="A6"/>
          <w:szCs w:val="22"/>
        </w:rPr>
        <w:t>PROYECTO MEJORAMIENTO DE LA GESTIÓN DE LAS POLÍTICAS PÚBLICAS A TRAVÉS DE LAS TIC. NACIONAL</w:t>
      </w:r>
      <w:r w:rsidR="00EA3F8B">
        <w:rPr>
          <w:rFonts w:eastAsia="Times New Roman" w:cs="Helvetica"/>
          <w:color w:val="595959" w:themeColor="text1" w:themeTint="A6"/>
          <w:szCs w:val="22"/>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19"/>
        <w:gridCol w:w="2534"/>
        <w:gridCol w:w="2268"/>
        <w:gridCol w:w="2309"/>
      </w:tblGrid>
      <w:tr w:rsidR="00F813E1" w:rsidRPr="00F813E1" w14:paraId="116C8116" w14:textId="77777777" w:rsidTr="004C4AAA">
        <w:trPr>
          <w:trHeight w:val="300"/>
        </w:trPr>
        <w:tc>
          <w:tcPr>
            <w:tcW w:w="0" w:type="auto"/>
            <w:shd w:val="clear" w:color="000000" w:fill="757171"/>
            <w:vAlign w:val="center"/>
            <w:hideMark/>
          </w:tcPr>
          <w:p w14:paraId="54C3EEDD" w14:textId="77777777" w:rsidR="00F813E1" w:rsidRPr="00F813E1" w:rsidRDefault="00F813E1" w:rsidP="00E73951">
            <w:pPr>
              <w:spacing w:line="276" w:lineRule="auto"/>
              <w:rPr>
                <w:color w:val="FFFFFF" w:themeColor="background1"/>
              </w:rPr>
            </w:pPr>
            <w:r w:rsidRPr="00F813E1">
              <w:rPr>
                <w:color w:val="FFFFFF" w:themeColor="background1"/>
              </w:rPr>
              <w:t>Producto</w:t>
            </w:r>
          </w:p>
        </w:tc>
        <w:tc>
          <w:tcPr>
            <w:tcW w:w="2534" w:type="dxa"/>
            <w:shd w:val="clear" w:color="000000" w:fill="757171"/>
            <w:vAlign w:val="center"/>
            <w:hideMark/>
          </w:tcPr>
          <w:p w14:paraId="7BAF8559" w14:textId="77777777" w:rsidR="00F813E1" w:rsidRPr="00F813E1" w:rsidRDefault="00F813E1" w:rsidP="00E73951">
            <w:pPr>
              <w:spacing w:line="276" w:lineRule="auto"/>
              <w:rPr>
                <w:color w:val="FFFFFF" w:themeColor="background1"/>
              </w:rPr>
            </w:pPr>
            <w:r w:rsidRPr="00F813E1">
              <w:rPr>
                <w:color w:val="FFFFFF" w:themeColor="background1"/>
              </w:rPr>
              <w:t>Actividad</w:t>
            </w:r>
          </w:p>
        </w:tc>
        <w:tc>
          <w:tcPr>
            <w:tcW w:w="2268" w:type="dxa"/>
            <w:shd w:val="clear" w:color="000000" w:fill="757171"/>
            <w:noWrap/>
            <w:vAlign w:val="center"/>
            <w:hideMark/>
          </w:tcPr>
          <w:p w14:paraId="179BAB35" w14:textId="77777777" w:rsidR="00F813E1" w:rsidRPr="00F813E1" w:rsidRDefault="00F813E1" w:rsidP="00E73951">
            <w:pPr>
              <w:spacing w:line="276" w:lineRule="auto"/>
              <w:rPr>
                <w:color w:val="FFFFFF" w:themeColor="background1"/>
              </w:rPr>
            </w:pPr>
            <w:r w:rsidRPr="00F813E1">
              <w:rPr>
                <w:color w:val="FFFFFF" w:themeColor="background1"/>
              </w:rPr>
              <w:t>Apropiación po</w:t>
            </w:r>
            <w:r w:rsidR="00AE3150">
              <w:rPr>
                <w:color w:val="FFFFFF" w:themeColor="background1"/>
              </w:rPr>
              <w:t>r</w:t>
            </w:r>
            <w:r w:rsidRPr="00F813E1">
              <w:rPr>
                <w:color w:val="FFFFFF" w:themeColor="background1"/>
              </w:rPr>
              <w:t xml:space="preserve"> Actividad </w:t>
            </w:r>
          </w:p>
        </w:tc>
        <w:tc>
          <w:tcPr>
            <w:tcW w:w="2309" w:type="dxa"/>
            <w:shd w:val="clear" w:color="000000" w:fill="757171"/>
            <w:noWrap/>
            <w:vAlign w:val="center"/>
            <w:hideMark/>
          </w:tcPr>
          <w:p w14:paraId="4A03DE1B" w14:textId="77777777" w:rsidR="00F813E1" w:rsidRPr="00F813E1" w:rsidRDefault="00F813E1" w:rsidP="00E73951">
            <w:pPr>
              <w:spacing w:line="276" w:lineRule="auto"/>
              <w:rPr>
                <w:color w:val="FFFFFF" w:themeColor="background1"/>
              </w:rPr>
            </w:pPr>
            <w:r w:rsidRPr="00F813E1">
              <w:rPr>
                <w:color w:val="FFFFFF" w:themeColor="background1"/>
              </w:rPr>
              <w:t>Apropiación por Producto</w:t>
            </w:r>
          </w:p>
        </w:tc>
      </w:tr>
      <w:tr w:rsidR="00F813E1" w:rsidRPr="00F813E1" w14:paraId="65E84BE0" w14:textId="77777777" w:rsidTr="004C4AAA">
        <w:trPr>
          <w:trHeight w:val="576"/>
        </w:trPr>
        <w:tc>
          <w:tcPr>
            <w:tcW w:w="0" w:type="auto"/>
            <w:vMerge w:val="restart"/>
            <w:shd w:val="clear" w:color="000000" w:fill="FFFFFF"/>
            <w:vAlign w:val="center"/>
            <w:hideMark/>
          </w:tcPr>
          <w:p w14:paraId="0AA0E337"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Infraestructura de la entidad robustecida</w:t>
            </w:r>
          </w:p>
        </w:tc>
        <w:tc>
          <w:tcPr>
            <w:tcW w:w="2534" w:type="dxa"/>
            <w:shd w:val="clear" w:color="000000" w:fill="FFFFFF"/>
            <w:vAlign w:val="center"/>
            <w:hideMark/>
          </w:tcPr>
          <w:p w14:paraId="59396DA0"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Fortalecer la infraestructura tecnológica de TI de la entidad.</w:t>
            </w:r>
          </w:p>
        </w:tc>
        <w:tc>
          <w:tcPr>
            <w:tcW w:w="2268" w:type="dxa"/>
            <w:shd w:val="clear" w:color="000000" w:fill="FFFFFF"/>
            <w:noWrap/>
            <w:vAlign w:val="center"/>
            <w:hideMark/>
          </w:tcPr>
          <w:p w14:paraId="0B2F7941"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xml:space="preserve">$ </w:t>
            </w:r>
            <w:r w:rsidR="006D415F" w:rsidRPr="00DD27DE">
              <w:rPr>
                <w:rFonts w:cs="Helvetica"/>
                <w:color w:val="595959" w:themeColor="text1" w:themeTint="A6"/>
                <w:szCs w:val="22"/>
              </w:rPr>
              <w:t>3</w:t>
            </w:r>
            <w:r w:rsidRPr="00DD27DE">
              <w:rPr>
                <w:rFonts w:cs="Helvetica"/>
                <w:color w:val="595959" w:themeColor="text1" w:themeTint="A6"/>
                <w:szCs w:val="22"/>
              </w:rPr>
              <w:t>.077.990.000</w:t>
            </w:r>
          </w:p>
        </w:tc>
        <w:tc>
          <w:tcPr>
            <w:tcW w:w="2309" w:type="dxa"/>
            <w:vMerge w:val="restart"/>
            <w:shd w:val="clear" w:color="000000" w:fill="FFFFFF"/>
            <w:noWrap/>
            <w:vAlign w:val="center"/>
            <w:hideMark/>
          </w:tcPr>
          <w:p w14:paraId="374B7C32"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xml:space="preserve">$ </w:t>
            </w:r>
            <w:r w:rsidR="006D415F" w:rsidRPr="00DD27DE">
              <w:rPr>
                <w:rFonts w:cs="Helvetica"/>
                <w:color w:val="595959" w:themeColor="text1" w:themeTint="A6"/>
                <w:szCs w:val="22"/>
              </w:rPr>
              <w:t>3</w:t>
            </w:r>
            <w:r w:rsidRPr="00DD27DE">
              <w:rPr>
                <w:rFonts w:cs="Helvetica"/>
                <w:color w:val="595959" w:themeColor="text1" w:themeTint="A6"/>
                <w:szCs w:val="22"/>
              </w:rPr>
              <w:t>.209.420.175,00</w:t>
            </w:r>
          </w:p>
        </w:tc>
      </w:tr>
      <w:tr w:rsidR="00F813E1" w:rsidRPr="00F813E1" w14:paraId="07FF1E0F" w14:textId="77777777" w:rsidTr="004C4AAA">
        <w:trPr>
          <w:trHeight w:val="379"/>
        </w:trPr>
        <w:tc>
          <w:tcPr>
            <w:tcW w:w="0" w:type="auto"/>
            <w:vMerge/>
            <w:vAlign w:val="center"/>
            <w:hideMark/>
          </w:tcPr>
          <w:p w14:paraId="1BB3B5AE" w14:textId="77777777" w:rsidR="00F813E1" w:rsidRPr="00DD27DE" w:rsidRDefault="00F813E1" w:rsidP="00E73951">
            <w:pPr>
              <w:spacing w:line="276" w:lineRule="auto"/>
              <w:ind w:right="51"/>
              <w:jc w:val="both"/>
              <w:rPr>
                <w:rFonts w:cs="Helvetica"/>
                <w:color w:val="595959" w:themeColor="text1" w:themeTint="A6"/>
                <w:szCs w:val="22"/>
              </w:rPr>
            </w:pPr>
          </w:p>
        </w:tc>
        <w:tc>
          <w:tcPr>
            <w:tcW w:w="2534" w:type="dxa"/>
            <w:vMerge w:val="restart"/>
            <w:shd w:val="clear" w:color="000000" w:fill="FFFFFF"/>
            <w:vAlign w:val="center"/>
            <w:hideMark/>
          </w:tcPr>
          <w:p w14:paraId="584D9DDD"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Fortalecer los canales de información y comunicación de la entidad.</w:t>
            </w:r>
          </w:p>
        </w:tc>
        <w:tc>
          <w:tcPr>
            <w:tcW w:w="2268" w:type="dxa"/>
            <w:vMerge w:val="restart"/>
            <w:shd w:val="clear" w:color="000000" w:fill="FFFFFF"/>
            <w:noWrap/>
            <w:vAlign w:val="center"/>
            <w:hideMark/>
          </w:tcPr>
          <w:p w14:paraId="34AE1654"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$ 60.360.000</w:t>
            </w:r>
          </w:p>
        </w:tc>
        <w:tc>
          <w:tcPr>
            <w:tcW w:w="2309" w:type="dxa"/>
            <w:vMerge/>
            <w:vAlign w:val="center"/>
            <w:hideMark/>
          </w:tcPr>
          <w:p w14:paraId="159B75B3" w14:textId="77777777" w:rsidR="00F813E1" w:rsidRPr="00DD27DE" w:rsidRDefault="00F813E1" w:rsidP="00E73951">
            <w:pPr>
              <w:spacing w:line="276" w:lineRule="auto"/>
              <w:ind w:right="51"/>
              <w:jc w:val="right"/>
              <w:rPr>
                <w:rFonts w:cs="Helvetica"/>
                <w:color w:val="595959" w:themeColor="text1" w:themeTint="A6"/>
                <w:szCs w:val="22"/>
              </w:rPr>
            </w:pPr>
          </w:p>
        </w:tc>
      </w:tr>
      <w:tr w:rsidR="00F813E1" w:rsidRPr="00F813E1" w14:paraId="08E34E46" w14:textId="77777777" w:rsidTr="004C4AAA">
        <w:trPr>
          <w:trHeight w:val="291"/>
        </w:trPr>
        <w:tc>
          <w:tcPr>
            <w:tcW w:w="0" w:type="auto"/>
            <w:vMerge/>
            <w:vAlign w:val="center"/>
            <w:hideMark/>
          </w:tcPr>
          <w:p w14:paraId="6130EA9B" w14:textId="77777777" w:rsidR="00F813E1" w:rsidRPr="00DD27DE" w:rsidRDefault="00F813E1" w:rsidP="00E73951">
            <w:pPr>
              <w:spacing w:line="276" w:lineRule="auto"/>
              <w:ind w:right="51"/>
              <w:jc w:val="both"/>
              <w:rPr>
                <w:rFonts w:cs="Helvetica"/>
                <w:color w:val="595959" w:themeColor="text1" w:themeTint="A6"/>
                <w:szCs w:val="22"/>
              </w:rPr>
            </w:pPr>
          </w:p>
        </w:tc>
        <w:tc>
          <w:tcPr>
            <w:tcW w:w="2534" w:type="dxa"/>
            <w:vMerge/>
            <w:vAlign w:val="center"/>
            <w:hideMark/>
          </w:tcPr>
          <w:p w14:paraId="2CA52F40" w14:textId="77777777" w:rsidR="00F813E1" w:rsidRPr="00DD27DE" w:rsidRDefault="00F813E1" w:rsidP="00E73951">
            <w:pPr>
              <w:spacing w:line="276" w:lineRule="auto"/>
              <w:ind w:right="51"/>
              <w:jc w:val="both"/>
              <w:rPr>
                <w:rFonts w:cs="Helvetica"/>
                <w:color w:val="595959" w:themeColor="text1" w:themeTint="A6"/>
                <w:szCs w:val="22"/>
              </w:rPr>
            </w:pPr>
          </w:p>
        </w:tc>
        <w:tc>
          <w:tcPr>
            <w:tcW w:w="2268" w:type="dxa"/>
            <w:vMerge/>
            <w:vAlign w:val="center"/>
            <w:hideMark/>
          </w:tcPr>
          <w:p w14:paraId="58127627" w14:textId="77777777" w:rsidR="00F813E1" w:rsidRPr="00DD27DE" w:rsidRDefault="00F813E1" w:rsidP="00E73951">
            <w:pPr>
              <w:spacing w:line="276" w:lineRule="auto"/>
              <w:ind w:right="51"/>
              <w:jc w:val="right"/>
              <w:rPr>
                <w:rFonts w:cs="Helvetica"/>
                <w:color w:val="595959" w:themeColor="text1" w:themeTint="A6"/>
                <w:szCs w:val="22"/>
              </w:rPr>
            </w:pPr>
          </w:p>
        </w:tc>
        <w:tc>
          <w:tcPr>
            <w:tcW w:w="2309" w:type="dxa"/>
            <w:vMerge/>
            <w:vAlign w:val="center"/>
            <w:hideMark/>
          </w:tcPr>
          <w:p w14:paraId="574B9015" w14:textId="77777777" w:rsidR="00F813E1" w:rsidRPr="00DD27DE" w:rsidRDefault="00F813E1" w:rsidP="00E73951">
            <w:pPr>
              <w:spacing w:line="276" w:lineRule="auto"/>
              <w:ind w:right="51"/>
              <w:jc w:val="right"/>
              <w:rPr>
                <w:rFonts w:cs="Helvetica"/>
                <w:color w:val="595959" w:themeColor="text1" w:themeTint="A6"/>
                <w:szCs w:val="22"/>
              </w:rPr>
            </w:pPr>
          </w:p>
        </w:tc>
      </w:tr>
      <w:tr w:rsidR="00F813E1" w:rsidRPr="00F813E1" w14:paraId="7B547898" w14:textId="77777777" w:rsidTr="004C4AAA">
        <w:trPr>
          <w:trHeight w:val="588"/>
        </w:trPr>
        <w:tc>
          <w:tcPr>
            <w:tcW w:w="0" w:type="auto"/>
            <w:vMerge/>
            <w:vAlign w:val="center"/>
            <w:hideMark/>
          </w:tcPr>
          <w:p w14:paraId="133E8256" w14:textId="77777777" w:rsidR="00F813E1" w:rsidRPr="00DD27DE" w:rsidRDefault="00F813E1" w:rsidP="00E73951">
            <w:pPr>
              <w:spacing w:line="276" w:lineRule="auto"/>
              <w:ind w:right="51"/>
              <w:jc w:val="both"/>
              <w:rPr>
                <w:rFonts w:cs="Helvetica"/>
                <w:color w:val="595959" w:themeColor="text1" w:themeTint="A6"/>
                <w:szCs w:val="22"/>
              </w:rPr>
            </w:pPr>
          </w:p>
        </w:tc>
        <w:tc>
          <w:tcPr>
            <w:tcW w:w="2534" w:type="dxa"/>
            <w:shd w:val="clear" w:color="000000" w:fill="FFFFFF"/>
            <w:vAlign w:val="center"/>
            <w:hideMark/>
          </w:tcPr>
          <w:p w14:paraId="601AEBD7"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Disponer de los recursos humanos requeridos para atender las necesidades técnicas.</w:t>
            </w:r>
          </w:p>
        </w:tc>
        <w:tc>
          <w:tcPr>
            <w:tcW w:w="2268" w:type="dxa"/>
            <w:shd w:val="clear" w:color="000000" w:fill="FFFFFF"/>
            <w:noWrap/>
            <w:vAlign w:val="center"/>
            <w:hideMark/>
          </w:tcPr>
          <w:p w14:paraId="03D685B4"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$ 71.070.175</w:t>
            </w:r>
          </w:p>
        </w:tc>
        <w:tc>
          <w:tcPr>
            <w:tcW w:w="2309" w:type="dxa"/>
            <w:vMerge/>
            <w:vAlign w:val="center"/>
            <w:hideMark/>
          </w:tcPr>
          <w:p w14:paraId="57D401C3" w14:textId="77777777" w:rsidR="00F813E1" w:rsidRPr="00DD27DE" w:rsidRDefault="00F813E1" w:rsidP="00E73951">
            <w:pPr>
              <w:spacing w:line="276" w:lineRule="auto"/>
              <w:ind w:right="51"/>
              <w:jc w:val="right"/>
              <w:rPr>
                <w:rFonts w:cs="Helvetica"/>
                <w:color w:val="595959" w:themeColor="text1" w:themeTint="A6"/>
                <w:szCs w:val="22"/>
              </w:rPr>
            </w:pPr>
          </w:p>
        </w:tc>
      </w:tr>
      <w:tr w:rsidR="00F813E1" w:rsidRPr="00F813E1" w14:paraId="3BEDD4FF" w14:textId="77777777" w:rsidTr="004C4AAA">
        <w:trPr>
          <w:trHeight w:val="576"/>
        </w:trPr>
        <w:tc>
          <w:tcPr>
            <w:tcW w:w="0" w:type="auto"/>
            <w:vMerge w:val="restart"/>
            <w:shd w:val="clear" w:color="000000" w:fill="FFFFFF"/>
            <w:vAlign w:val="center"/>
            <w:hideMark/>
          </w:tcPr>
          <w:p w14:paraId="72A3487E"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 xml:space="preserve">Sistemas de Información Misionales y de Apoyo gestionados y operando </w:t>
            </w:r>
          </w:p>
        </w:tc>
        <w:tc>
          <w:tcPr>
            <w:tcW w:w="2534" w:type="dxa"/>
            <w:shd w:val="clear" w:color="000000" w:fill="FFFFFF"/>
            <w:vAlign w:val="center"/>
            <w:hideMark/>
          </w:tcPr>
          <w:p w14:paraId="7D20EB8D"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Mantener los servicios de TI y sistemas de información misionales y de apoyo.</w:t>
            </w:r>
          </w:p>
        </w:tc>
        <w:tc>
          <w:tcPr>
            <w:tcW w:w="2268" w:type="dxa"/>
            <w:shd w:val="clear" w:color="000000" w:fill="FFFFFF"/>
            <w:noWrap/>
            <w:vAlign w:val="center"/>
            <w:hideMark/>
          </w:tcPr>
          <w:p w14:paraId="72F98212"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$ 2.909.980.554</w:t>
            </w:r>
          </w:p>
        </w:tc>
        <w:tc>
          <w:tcPr>
            <w:tcW w:w="2309" w:type="dxa"/>
            <w:vMerge w:val="restart"/>
            <w:shd w:val="clear" w:color="000000" w:fill="FFFFFF"/>
            <w:noWrap/>
            <w:vAlign w:val="center"/>
            <w:hideMark/>
          </w:tcPr>
          <w:p w14:paraId="68FFE47F"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$ 3.628.022.010,00</w:t>
            </w:r>
          </w:p>
        </w:tc>
      </w:tr>
      <w:tr w:rsidR="00F813E1" w:rsidRPr="00F813E1" w14:paraId="295D38B8" w14:textId="77777777" w:rsidTr="004C4AAA">
        <w:trPr>
          <w:trHeight w:val="576"/>
        </w:trPr>
        <w:tc>
          <w:tcPr>
            <w:tcW w:w="0" w:type="auto"/>
            <w:vMerge/>
            <w:vAlign w:val="center"/>
            <w:hideMark/>
          </w:tcPr>
          <w:p w14:paraId="2E1113F4" w14:textId="77777777" w:rsidR="00F813E1" w:rsidRPr="00DD27DE" w:rsidRDefault="00F813E1" w:rsidP="00E73951">
            <w:pPr>
              <w:spacing w:line="276" w:lineRule="auto"/>
              <w:ind w:right="51"/>
              <w:jc w:val="both"/>
              <w:rPr>
                <w:rFonts w:cs="Helvetica"/>
                <w:color w:val="595959" w:themeColor="text1" w:themeTint="A6"/>
                <w:szCs w:val="22"/>
              </w:rPr>
            </w:pPr>
          </w:p>
        </w:tc>
        <w:tc>
          <w:tcPr>
            <w:tcW w:w="2534" w:type="dxa"/>
            <w:shd w:val="clear" w:color="000000" w:fill="FFFFFF"/>
            <w:vAlign w:val="center"/>
            <w:hideMark/>
          </w:tcPr>
          <w:p w14:paraId="60373EE5"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Fortalecer la interoperabilidad acorde a los lineamientos establecidos en el marco de interoperabilidad</w:t>
            </w:r>
          </w:p>
        </w:tc>
        <w:tc>
          <w:tcPr>
            <w:tcW w:w="2268" w:type="dxa"/>
            <w:shd w:val="clear" w:color="000000" w:fill="FFFFFF"/>
            <w:noWrap/>
            <w:vAlign w:val="center"/>
            <w:hideMark/>
          </w:tcPr>
          <w:p w14:paraId="4274CD6E"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$ 94.371.871</w:t>
            </w:r>
          </w:p>
        </w:tc>
        <w:tc>
          <w:tcPr>
            <w:tcW w:w="2309" w:type="dxa"/>
            <w:vMerge/>
            <w:vAlign w:val="center"/>
            <w:hideMark/>
          </w:tcPr>
          <w:p w14:paraId="15F9C091" w14:textId="77777777" w:rsidR="00F813E1" w:rsidRPr="00DD27DE" w:rsidRDefault="00F813E1" w:rsidP="00E73951">
            <w:pPr>
              <w:spacing w:line="276" w:lineRule="auto"/>
              <w:ind w:right="51"/>
              <w:jc w:val="right"/>
              <w:rPr>
                <w:rFonts w:cs="Helvetica"/>
                <w:color w:val="595959" w:themeColor="text1" w:themeTint="A6"/>
                <w:szCs w:val="22"/>
              </w:rPr>
            </w:pPr>
          </w:p>
        </w:tc>
      </w:tr>
      <w:tr w:rsidR="00F813E1" w:rsidRPr="00F813E1" w14:paraId="18E600B4" w14:textId="77777777" w:rsidTr="004C4AAA">
        <w:trPr>
          <w:trHeight w:val="876"/>
        </w:trPr>
        <w:tc>
          <w:tcPr>
            <w:tcW w:w="0" w:type="auto"/>
            <w:vMerge/>
            <w:vAlign w:val="center"/>
            <w:hideMark/>
          </w:tcPr>
          <w:p w14:paraId="7855AD9A" w14:textId="77777777" w:rsidR="00F813E1" w:rsidRPr="00DD27DE" w:rsidRDefault="00F813E1" w:rsidP="00E73951">
            <w:pPr>
              <w:spacing w:line="276" w:lineRule="auto"/>
              <w:ind w:right="51"/>
              <w:jc w:val="both"/>
              <w:rPr>
                <w:rFonts w:cs="Helvetica"/>
                <w:color w:val="595959" w:themeColor="text1" w:themeTint="A6"/>
                <w:szCs w:val="22"/>
              </w:rPr>
            </w:pPr>
          </w:p>
        </w:tc>
        <w:tc>
          <w:tcPr>
            <w:tcW w:w="2534" w:type="dxa"/>
            <w:shd w:val="clear" w:color="000000" w:fill="FFFFFF"/>
            <w:vAlign w:val="center"/>
            <w:hideMark/>
          </w:tcPr>
          <w:p w14:paraId="09F1E715"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 xml:space="preserve">Disponer del recurso humano idóneo y capacitado para el proyecto, los sistemas de información y </w:t>
            </w:r>
            <w:r w:rsidRPr="00DD27DE">
              <w:rPr>
                <w:rFonts w:cs="Helvetica"/>
                <w:color w:val="595959" w:themeColor="text1" w:themeTint="A6"/>
                <w:szCs w:val="22"/>
              </w:rPr>
              <w:lastRenderedPageBreak/>
              <w:t>aplicativos de la entidad.</w:t>
            </w:r>
          </w:p>
        </w:tc>
        <w:tc>
          <w:tcPr>
            <w:tcW w:w="2268" w:type="dxa"/>
            <w:shd w:val="clear" w:color="000000" w:fill="FFFFFF"/>
            <w:noWrap/>
            <w:vAlign w:val="center"/>
            <w:hideMark/>
          </w:tcPr>
          <w:p w14:paraId="203AC71B"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lastRenderedPageBreak/>
              <w:t>$ 623.669.585</w:t>
            </w:r>
          </w:p>
        </w:tc>
        <w:tc>
          <w:tcPr>
            <w:tcW w:w="2309" w:type="dxa"/>
            <w:vMerge/>
            <w:vAlign w:val="center"/>
            <w:hideMark/>
          </w:tcPr>
          <w:p w14:paraId="09F50C50" w14:textId="77777777" w:rsidR="00F813E1" w:rsidRPr="00DD27DE" w:rsidRDefault="00F813E1" w:rsidP="00E73951">
            <w:pPr>
              <w:spacing w:line="276" w:lineRule="auto"/>
              <w:ind w:right="51"/>
              <w:jc w:val="right"/>
              <w:rPr>
                <w:rFonts w:cs="Helvetica"/>
                <w:color w:val="595959" w:themeColor="text1" w:themeTint="A6"/>
                <w:szCs w:val="22"/>
              </w:rPr>
            </w:pPr>
          </w:p>
        </w:tc>
      </w:tr>
      <w:tr w:rsidR="00F813E1" w:rsidRPr="00F813E1" w14:paraId="3C399D8C" w14:textId="77777777" w:rsidTr="004C4AAA">
        <w:trPr>
          <w:trHeight w:val="876"/>
        </w:trPr>
        <w:tc>
          <w:tcPr>
            <w:tcW w:w="0" w:type="auto"/>
            <w:shd w:val="clear" w:color="000000" w:fill="FFFFFF"/>
            <w:vAlign w:val="center"/>
            <w:hideMark/>
          </w:tcPr>
          <w:p w14:paraId="4AB5B03D"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Documento con el análisis y diagnóstico del habilitador de Cultura y apropiación de los servicios para en la entidad</w:t>
            </w:r>
          </w:p>
        </w:tc>
        <w:tc>
          <w:tcPr>
            <w:tcW w:w="2534" w:type="dxa"/>
            <w:shd w:val="clear" w:color="000000" w:fill="FFFFFF"/>
            <w:vAlign w:val="center"/>
            <w:hideMark/>
          </w:tcPr>
          <w:p w14:paraId="3736EC80"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Fortalecer la estrategia de gobierno digital cumpliendo la normatividad existente.</w:t>
            </w:r>
          </w:p>
        </w:tc>
        <w:tc>
          <w:tcPr>
            <w:tcW w:w="2268" w:type="dxa"/>
            <w:shd w:val="clear" w:color="000000" w:fill="FFFFFF"/>
            <w:noWrap/>
            <w:vAlign w:val="center"/>
            <w:hideMark/>
          </w:tcPr>
          <w:p w14:paraId="511BCA42"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$ 61.680.960</w:t>
            </w:r>
          </w:p>
        </w:tc>
        <w:tc>
          <w:tcPr>
            <w:tcW w:w="2309" w:type="dxa"/>
            <w:shd w:val="clear" w:color="000000" w:fill="FFFFFF"/>
            <w:noWrap/>
            <w:vAlign w:val="center"/>
            <w:hideMark/>
          </w:tcPr>
          <w:p w14:paraId="322B2510"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$ 61.680.960,00</w:t>
            </w:r>
          </w:p>
        </w:tc>
      </w:tr>
      <w:tr w:rsidR="00F813E1" w:rsidRPr="00F813E1" w14:paraId="57275E56" w14:textId="77777777" w:rsidTr="004C4AAA">
        <w:trPr>
          <w:trHeight w:val="588"/>
        </w:trPr>
        <w:tc>
          <w:tcPr>
            <w:tcW w:w="0" w:type="auto"/>
            <w:shd w:val="clear" w:color="000000" w:fill="FFFFFF"/>
            <w:vAlign w:val="center"/>
            <w:hideMark/>
          </w:tcPr>
          <w:p w14:paraId="095DC952"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Documento con el análisis y diagnóstico del habilitador de arquitectura</w:t>
            </w:r>
          </w:p>
        </w:tc>
        <w:tc>
          <w:tcPr>
            <w:tcW w:w="2534" w:type="dxa"/>
            <w:shd w:val="clear" w:color="000000" w:fill="FFFFFF"/>
            <w:vAlign w:val="center"/>
            <w:hideMark/>
          </w:tcPr>
          <w:p w14:paraId="6E0110E0"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Disponer del recurso humano idóneo y capacitado para la implementación de arquitectura de TI en la entidad.</w:t>
            </w:r>
          </w:p>
        </w:tc>
        <w:tc>
          <w:tcPr>
            <w:tcW w:w="2268" w:type="dxa"/>
            <w:shd w:val="clear" w:color="000000" w:fill="FFFFFF"/>
            <w:noWrap/>
            <w:vAlign w:val="center"/>
            <w:hideMark/>
          </w:tcPr>
          <w:p w14:paraId="39F14328"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$ 89.128.985</w:t>
            </w:r>
          </w:p>
        </w:tc>
        <w:tc>
          <w:tcPr>
            <w:tcW w:w="2309" w:type="dxa"/>
            <w:shd w:val="clear" w:color="000000" w:fill="FFFFFF"/>
            <w:noWrap/>
            <w:vAlign w:val="center"/>
            <w:hideMark/>
          </w:tcPr>
          <w:p w14:paraId="77AA3104"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$ 89.128.985,00</w:t>
            </w:r>
          </w:p>
        </w:tc>
      </w:tr>
      <w:tr w:rsidR="00F813E1" w:rsidRPr="00F813E1" w14:paraId="2B0F53E6" w14:textId="77777777" w:rsidTr="004C4AAA">
        <w:trPr>
          <w:trHeight w:val="300"/>
        </w:trPr>
        <w:tc>
          <w:tcPr>
            <w:tcW w:w="4243" w:type="dxa"/>
            <w:gridSpan w:val="2"/>
            <w:shd w:val="clear" w:color="000000" w:fill="FFFFFF"/>
            <w:vAlign w:val="center"/>
            <w:hideMark/>
          </w:tcPr>
          <w:p w14:paraId="1C5AFB10" w14:textId="77777777" w:rsidR="00F813E1" w:rsidRPr="00DD27DE" w:rsidRDefault="00F813E1"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 </w:t>
            </w:r>
          </w:p>
        </w:tc>
        <w:tc>
          <w:tcPr>
            <w:tcW w:w="2268" w:type="dxa"/>
            <w:shd w:val="clear" w:color="000000" w:fill="FFFFFF"/>
            <w:noWrap/>
            <w:vAlign w:val="center"/>
            <w:hideMark/>
          </w:tcPr>
          <w:p w14:paraId="695E44EA"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xml:space="preserve">$ </w:t>
            </w:r>
            <w:r w:rsidR="006D415F" w:rsidRPr="00DD27DE">
              <w:rPr>
                <w:rFonts w:cs="Helvetica"/>
                <w:color w:val="595959" w:themeColor="text1" w:themeTint="A6"/>
                <w:szCs w:val="22"/>
              </w:rPr>
              <w:t>6</w:t>
            </w:r>
            <w:r w:rsidRPr="00DD27DE">
              <w:rPr>
                <w:rFonts w:cs="Helvetica"/>
                <w:color w:val="595959" w:themeColor="text1" w:themeTint="A6"/>
                <w:szCs w:val="22"/>
              </w:rPr>
              <w:t>.988.252.130</w:t>
            </w:r>
          </w:p>
        </w:tc>
        <w:tc>
          <w:tcPr>
            <w:tcW w:w="2309" w:type="dxa"/>
            <w:shd w:val="clear" w:color="000000" w:fill="FFFFFF"/>
            <w:noWrap/>
            <w:vAlign w:val="center"/>
            <w:hideMark/>
          </w:tcPr>
          <w:p w14:paraId="6086B65F" w14:textId="77777777" w:rsidR="00F813E1" w:rsidRPr="00DD27DE" w:rsidRDefault="00F813E1"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xml:space="preserve">$ </w:t>
            </w:r>
            <w:r w:rsidR="006D415F" w:rsidRPr="00DD27DE">
              <w:rPr>
                <w:rFonts w:cs="Helvetica"/>
                <w:color w:val="595959" w:themeColor="text1" w:themeTint="A6"/>
                <w:szCs w:val="22"/>
              </w:rPr>
              <w:t>6</w:t>
            </w:r>
            <w:r w:rsidRPr="00DD27DE">
              <w:rPr>
                <w:rFonts w:cs="Helvetica"/>
                <w:color w:val="595959" w:themeColor="text1" w:themeTint="A6"/>
                <w:szCs w:val="22"/>
              </w:rPr>
              <w:t>.988.252.130,00</w:t>
            </w:r>
          </w:p>
        </w:tc>
      </w:tr>
    </w:tbl>
    <w:p w14:paraId="06125BED" w14:textId="77777777" w:rsidR="00F813E1" w:rsidRDefault="00F813E1" w:rsidP="00E73951">
      <w:pPr>
        <w:spacing w:line="276" w:lineRule="auto"/>
        <w:ind w:right="51"/>
        <w:jc w:val="both"/>
        <w:rPr>
          <w:rFonts w:eastAsia="Times New Roman" w:cs="Helvetica"/>
          <w:color w:val="595959" w:themeColor="text1" w:themeTint="A6"/>
          <w:szCs w:val="22"/>
        </w:rPr>
      </w:pPr>
    </w:p>
    <w:p w14:paraId="095D3D83" w14:textId="77777777" w:rsidR="00DD27DE" w:rsidRPr="004C4AAA" w:rsidRDefault="00EA3F8B" w:rsidP="005A4E34">
      <w:pPr>
        <w:pStyle w:val="Prrafodelista"/>
        <w:numPr>
          <w:ilvl w:val="0"/>
          <w:numId w:val="45"/>
        </w:numPr>
        <w:spacing w:line="276" w:lineRule="auto"/>
        <w:ind w:right="51"/>
        <w:jc w:val="both"/>
        <w:rPr>
          <w:rFonts w:eastAsia="Times New Roman" w:cs="Helvetica"/>
          <w:color w:val="595959" w:themeColor="text1" w:themeTint="A6"/>
          <w:szCs w:val="22"/>
        </w:rPr>
      </w:pPr>
      <w:r w:rsidRPr="004C4AAA">
        <w:rPr>
          <w:rFonts w:eastAsia="Times New Roman" w:cs="Helvetica"/>
          <w:b/>
          <w:color w:val="595959" w:themeColor="text1" w:themeTint="A6"/>
          <w:szCs w:val="22"/>
        </w:rPr>
        <w:t>Proyecto De Inversión:</w:t>
      </w:r>
      <w:r w:rsidRPr="004C4AAA">
        <w:rPr>
          <w:rFonts w:eastAsia="Times New Roman" w:cs="Helvetica"/>
          <w:color w:val="595959" w:themeColor="text1" w:themeTint="A6"/>
          <w:szCs w:val="22"/>
        </w:rPr>
        <w:t xml:space="preserve"> C-0505-1000-4 PROYECTO DISEÑO DE POLÍTICAS Y</w:t>
      </w:r>
      <w:r w:rsidR="00684DF4" w:rsidRPr="004C4AAA">
        <w:rPr>
          <w:rFonts w:eastAsia="Times New Roman" w:cs="Helvetica"/>
          <w:color w:val="595959" w:themeColor="text1" w:themeTint="A6"/>
          <w:szCs w:val="22"/>
        </w:rPr>
        <w:t xml:space="preserve"> </w:t>
      </w:r>
      <w:r w:rsidRPr="004C4AAA">
        <w:rPr>
          <w:rFonts w:eastAsia="Times New Roman" w:cs="Helvetica"/>
          <w:color w:val="595959" w:themeColor="text1" w:themeTint="A6"/>
          <w:szCs w:val="22"/>
        </w:rPr>
        <w:t>LINEAMIENTOS EN TEMAS DE FUNCIÓN PÚBLICA PARA EL MEJORAMIENTO CONTINUO DE LA ADMINISTRACIÓN PÚBLICA. NACIONAL</w:t>
      </w:r>
      <w:r w:rsidRPr="004C4AAA">
        <w:rPr>
          <w:rFonts w:eastAsia="Times New Roman" w:cs="Helvetica"/>
          <w:color w:val="595959" w:themeColor="text1" w:themeTint="A6"/>
          <w:szCs w:val="22"/>
        </w:rPr>
        <w:cr/>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28"/>
        <w:gridCol w:w="1917"/>
        <w:gridCol w:w="2562"/>
        <w:gridCol w:w="2623"/>
      </w:tblGrid>
      <w:tr w:rsidR="00EA3F8B" w:rsidRPr="00EA3F8B" w14:paraId="1B217F4A" w14:textId="77777777" w:rsidTr="004C4AAA">
        <w:trPr>
          <w:trHeight w:val="300"/>
        </w:trPr>
        <w:tc>
          <w:tcPr>
            <w:tcW w:w="0" w:type="auto"/>
            <w:shd w:val="clear" w:color="000000" w:fill="757171"/>
            <w:vAlign w:val="center"/>
            <w:hideMark/>
          </w:tcPr>
          <w:p w14:paraId="590D76B9" w14:textId="77777777" w:rsidR="00EA3F8B" w:rsidRPr="00EA3F8B" w:rsidRDefault="00EA3F8B" w:rsidP="00E73951">
            <w:pPr>
              <w:spacing w:line="276" w:lineRule="auto"/>
              <w:jc w:val="center"/>
              <w:rPr>
                <w:color w:val="FFFFFF" w:themeColor="background1"/>
              </w:rPr>
            </w:pPr>
            <w:r w:rsidRPr="00EA3F8B">
              <w:rPr>
                <w:color w:val="FFFFFF" w:themeColor="background1"/>
              </w:rPr>
              <w:t>Producto</w:t>
            </w:r>
          </w:p>
        </w:tc>
        <w:tc>
          <w:tcPr>
            <w:tcW w:w="0" w:type="auto"/>
            <w:shd w:val="clear" w:color="000000" w:fill="757171"/>
            <w:vAlign w:val="center"/>
            <w:hideMark/>
          </w:tcPr>
          <w:p w14:paraId="74907085" w14:textId="77777777" w:rsidR="00EA3F8B" w:rsidRPr="00EA3F8B" w:rsidRDefault="00EA3F8B" w:rsidP="00E73951">
            <w:pPr>
              <w:spacing w:line="276" w:lineRule="auto"/>
              <w:jc w:val="center"/>
              <w:rPr>
                <w:color w:val="FFFFFF" w:themeColor="background1"/>
              </w:rPr>
            </w:pPr>
            <w:r w:rsidRPr="00EA3F8B">
              <w:rPr>
                <w:color w:val="FFFFFF" w:themeColor="background1"/>
              </w:rPr>
              <w:t>Actividad</w:t>
            </w:r>
          </w:p>
        </w:tc>
        <w:tc>
          <w:tcPr>
            <w:tcW w:w="0" w:type="auto"/>
            <w:shd w:val="clear" w:color="000000" w:fill="757171"/>
            <w:noWrap/>
            <w:vAlign w:val="center"/>
            <w:hideMark/>
          </w:tcPr>
          <w:p w14:paraId="64398BEF" w14:textId="77777777" w:rsidR="00EA3F8B" w:rsidRPr="00EA3F8B" w:rsidRDefault="00EA3F8B" w:rsidP="00E73951">
            <w:pPr>
              <w:spacing w:line="276" w:lineRule="auto"/>
              <w:jc w:val="center"/>
              <w:rPr>
                <w:color w:val="FFFFFF" w:themeColor="background1"/>
              </w:rPr>
            </w:pPr>
            <w:r w:rsidRPr="00EA3F8B">
              <w:rPr>
                <w:color w:val="FFFFFF" w:themeColor="background1"/>
              </w:rPr>
              <w:t>Apropiación po Actividad</w:t>
            </w:r>
          </w:p>
        </w:tc>
        <w:tc>
          <w:tcPr>
            <w:tcW w:w="0" w:type="auto"/>
            <w:shd w:val="clear" w:color="000000" w:fill="757171"/>
            <w:noWrap/>
            <w:vAlign w:val="center"/>
            <w:hideMark/>
          </w:tcPr>
          <w:p w14:paraId="0EBA4624" w14:textId="77777777" w:rsidR="00EA3F8B" w:rsidRPr="00EA3F8B" w:rsidRDefault="00EA3F8B" w:rsidP="00E73951">
            <w:pPr>
              <w:spacing w:line="276" w:lineRule="auto"/>
              <w:jc w:val="center"/>
              <w:rPr>
                <w:color w:val="FFFFFF" w:themeColor="background1"/>
              </w:rPr>
            </w:pPr>
            <w:r w:rsidRPr="00EA3F8B">
              <w:rPr>
                <w:color w:val="FFFFFF" w:themeColor="background1"/>
              </w:rPr>
              <w:t>Apropiación por Producto</w:t>
            </w:r>
          </w:p>
        </w:tc>
      </w:tr>
      <w:tr w:rsidR="00EA3F8B" w:rsidRPr="00EA3F8B" w14:paraId="2DFA748B" w14:textId="77777777" w:rsidTr="004C4AAA">
        <w:trPr>
          <w:trHeight w:val="588"/>
        </w:trPr>
        <w:tc>
          <w:tcPr>
            <w:tcW w:w="0" w:type="auto"/>
            <w:shd w:val="clear" w:color="auto" w:fill="auto"/>
            <w:vAlign w:val="center"/>
            <w:hideMark/>
          </w:tcPr>
          <w:p w14:paraId="6F1CF3CD" w14:textId="77777777" w:rsidR="00EA3F8B" w:rsidRPr="00DD27DE" w:rsidRDefault="00EA3F8B"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Infraestructura de la entidad robustecida</w:t>
            </w:r>
          </w:p>
        </w:tc>
        <w:tc>
          <w:tcPr>
            <w:tcW w:w="0" w:type="auto"/>
            <w:shd w:val="clear" w:color="auto" w:fill="auto"/>
            <w:vAlign w:val="center"/>
            <w:hideMark/>
          </w:tcPr>
          <w:p w14:paraId="44C1E8F9" w14:textId="77777777" w:rsidR="00EA3F8B" w:rsidRPr="00DD27DE" w:rsidRDefault="00EA3F8B"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 xml:space="preserve">Fortalecer la infraestructura tecnológica de TI de la entidad </w:t>
            </w:r>
          </w:p>
        </w:tc>
        <w:tc>
          <w:tcPr>
            <w:tcW w:w="0" w:type="auto"/>
            <w:shd w:val="clear" w:color="auto" w:fill="auto"/>
            <w:noWrap/>
            <w:vAlign w:val="center"/>
            <w:hideMark/>
          </w:tcPr>
          <w:p w14:paraId="5E1368B4" w14:textId="77777777" w:rsidR="00EA3F8B" w:rsidRPr="00DD27DE" w:rsidRDefault="00EA3F8B"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$ 366.000.000</w:t>
            </w:r>
          </w:p>
        </w:tc>
        <w:tc>
          <w:tcPr>
            <w:tcW w:w="0" w:type="auto"/>
            <w:shd w:val="clear" w:color="auto" w:fill="auto"/>
            <w:noWrap/>
            <w:vAlign w:val="center"/>
            <w:hideMark/>
          </w:tcPr>
          <w:p w14:paraId="29A4AFD6" w14:textId="77777777" w:rsidR="00EA3F8B" w:rsidRPr="00DD27DE" w:rsidRDefault="00EA3F8B"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$ 366.000.000</w:t>
            </w:r>
          </w:p>
        </w:tc>
      </w:tr>
      <w:tr w:rsidR="00EA3F8B" w:rsidRPr="00EA3F8B" w14:paraId="4A3E03BF" w14:textId="77777777" w:rsidTr="004C4AAA">
        <w:trPr>
          <w:trHeight w:val="876"/>
        </w:trPr>
        <w:tc>
          <w:tcPr>
            <w:tcW w:w="0" w:type="auto"/>
            <w:shd w:val="clear" w:color="auto" w:fill="auto"/>
            <w:vAlign w:val="center"/>
            <w:hideMark/>
          </w:tcPr>
          <w:p w14:paraId="7C55BD21" w14:textId="77777777" w:rsidR="00EA3F8B" w:rsidRPr="00DD27DE" w:rsidRDefault="00EA3F8B"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Documento con el análisis y diagnóstico del Plan de Seguridad de la información</w:t>
            </w:r>
          </w:p>
        </w:tc>
        <w:tc>
          <w:tcPr>
            <w:tcW w:w="0" w:type="auto"/>
            <w:shd w:val="clear" w:color="auto" w:fill="auto"/>
            <w:vAlign w:val="center"/>
            <w:hideMark/>
          </w:tcPr>
          <w:p w14:paraId="00458384" w14:textId="77777777" w:rsidR="00EA3F8B" w:rsidRPr="00DD27DE" w:rsidRDefault="00EA3F8B"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Mejorar la implementación de la estrategia de seguridad y privacidad de la información acorde a la normatividad vigente</w:t>
            </w:r>
          </w:p>
        </w:tc>
        <w:tc>
          <w:tcPr>
            <w:tcW w:w="0" w:type="auto"/>
            <w:shd w:val="clear" w:color="auto" w:fill="auto"/>
            <w:noWrap/>
            <w:vAlign w:val="center"/>
            <w:hideMark/>
          </w:tcPr>
          <w:p w14:paraId="05D3216B" w14:textId="77777777" w:rsidR="00EA3F8B" w:rsidRPr="00DD27DE" w:rsidRDefault="00EA3F8B"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$ 366.080.000</w:t>
            </w:r>
          </w:p>
        </w:tc>
        <w:tc>
          <w:tcPr>
            <w:tcW w:w="0" w:type="auto"/>
            <w:shd w:val="clear" w:color="auto" w:fill="auto"/>
            <w:noWrap/>
            <w:vAlign w:val="center"/>
            <w:hideMark/>
          </w:tcPr>
          <w:p w14:paraId="0FB5BDC6" w14:textId="77777777" w:rsidR="00EA3F8B" w:rsidRPr="00DD27DE" w:rsidRDefault="00EA3F8B"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$ 366.080.000</w:t>
            </w:r>
          </w:p>
        </w:tc>
      </w:tr>
      <w:tr w:rsidR="00EA3F8B" w:rsidRPr="00EA3F8B" w14:paraId="5617225A" w14:textId="77777777" w:rsidTr="004C4AAA">
        <w:trPr>
          <w:trHeight w:val="300"/>
        </w:trPr>
        <w:tc>
          <w:tcPr>
            <w:tcW w:w="0" w:type="auto"/>
            <w:gridSpan w:val="2"/>
            <w:shd w:val="clear" w:color="auto" w:fill="auto"/>
            <w:vAlign w:val="center"/>
            <w:hideMark/>
          </w:tcPr>
          <w:p w14:paraId="48228D7E" w14:textId="77777777" w:rsidR="00EA3F8B" w:rsidRPr="00DD27DE" w:rsidRDefault="00EA3F8B" w:rsidP="00E73951">
            <w:pPr>
              <w:spacing w:line="276" w:lineRule="auto"/>
              <w:ind w:right="51"/>
              <w:jc w:val="both"/>
              <w:rPr>
                <w:rFonts w:cs="Helvetica"/>
                <w:color w:val="595959" w:themeColor="text1" w:themeTint="A6"/>
                <w:szCs w:val="22"/>
              </w:rPr>
            </w:pPr>
            <w:r w:rsidRPr="00DD27DE">
              <w:rPr>
                <w:rFonts w:cs="Helvetica"/>
                <w:color w:val="595959" w:themeColor="text1" w:themeTint="A6"/>
                <w:szCs w:val="22"/>
              </w:rPr>
              <w:t> </w:t>
            </w:r>
          </w:p>
        </w:tc>
        <w:tc>
          <w:tcPr>
            <w:tcW w:w="0" w:type="auto"/>
            <w:shd w:val="clear" w:color="auto" w:fill="auto"/>
            <w:noWrap/>
            <w:vAlign w:val="center"/>
            <w:hideMark/>
          </w:tcPr>
          <w:p w14:paraId="709AE77F" w14:textId="77777777" w:rsidR="00EA3F8B" w:rsidRPr="00DD27DE" w:rsidRDefault="00EA3F8B"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$ 732.080.000</w:t>
            </w:r>
          </w:p>
        </w:tc>
        <w:tc>
          <w:tcPr>
            <w:tcW w:w="0" w:type="auto"/>
            <w:shd w:val="clear" w:color="auto" w:fill="auto"/>
            <w:noWrap/>
            <w:vAlign w:val="center"/>
            <w:hideMark/>
          </w:tcPr>
          <w:p w14:paraId="01AFF358" w14:textId="77777777" w:rsidR="00EA3F8B" w:rsidRPr="00DD27DE" w:rsidRDefault="00EA3F8B" w:rsidP="00E73951">
            <w:pPr>
              <w:spacing w:line="276" w:lineRule="auto"/>
              <w:ind w:right="51"/>
              <w:jc w:val="right"/>
              <w:rPr>
                <w:rFonts w:cs="Helvetica"/>
                <w:color w:val="595959" w:themeColor="text1" w:themeTint="A6"/>
                <w:szCs w:val="22"/>
              </w:rPr>
            </w:pPr>
            <w:r w:rsidRPr="00DD27DE">
              <w:rPr>
                <w:rFonts w:cs="Helvetica"/>
                <w:color w:val="595959" w:themeColor="text1" w:themeTint="A6"/>
                <w:szCs w:val="22"/>
              </w:rPr>
              <w:t>$ 732.080.000</w:t>
            </w:r>
          </w:p>
        </w:tc>
      </w:tr>
    </w:tbl>
    <w:p w14:paraId="508DB70E" w14:textId="77777777" w:rsidR="00CC22F2" w:rsidRPr="00C15996" w:rsidRDefault="00CC22F2" w:rsidP="00E73951">
      <w:pPr>
        <w:pStyle w:val="Ttulo2"/>
        <w:numPr>
          <w:ilvl w:val="1"/>
          <w:numId w:val="22"/>
        </w:numPr>
        <w:tabs>
          <w:tab w:val="left" w:pos="840"/>
          <w:tab w:val="left" w:pos="841"/>
        </w:tabs>
        <w:spacing w:line="276" w:lineRule="auto"/>
        <w:ind w:left="0" w:right="51" w:firstLine="0"/>
        <w:rPr>
          <w:rFonts w:cs="Helvetica"/>
          <w:color w:val="595959" w:themeColor="text1" w:themeTint="A6"/>
          <w:szCs w:val="22"/>
          <w:lang w:val="es-CO"/>
        </w:rPr>
      </w:pPr>
      <w:bookmarkStart w:id="113" w:name="_Toc155984380"/>
      <w:r w:rsidRPr="00C15996">
        <w:rPr>
          <w:rFonts w:cs="Helvetica"/>
          <w:color w:val="595959" w:themeColor="text1" w:themeTint="A6"/>
          <w:szCs w:val="22"/>
          <w:lang w:val="es-CO"/>
        </w:rPr>
        <w:lastRenderedPageBreak/>
        <w:t>Plan Maestro o Mapa de Ruta</w:t>
      </w:r>
      <w:bookmarkEnd w:id="112"/>
      <w:bookmarkEnd w:id="113"/>
    </w:p>
    <w:p w14:paraId="67B47531" w14:textId="77777777" w:rsidR="00CC22F2" w:rsidRPr="00C15996" w:rsidRDefault="00CC22F2" w:rsidP="00E73951">
      <w:pPr>
        <w:pStyle w:val="Textoindependiente"/>
        <w:spacing w:before="235" w:line="276" w:lineRule="auto"/>
        <w:ind w:right="51"/>
        <w:rPr>
          <w:rFonts w:cs="Helvetica"/>
          <w:color w:val="595959" w:themeColor="text1" w:themeTint="A6"/>
          <w:szCs w:val="22"/>
          <w:lang w:val="es-CO"/>
        </w:rPr>
      </w:pPr>
      <w:r w:rsidRPr="00C15996">
        <w:rPr>
          <w:rFonts w:cs="Helvetica"/>
          <w:color w:val="595959" w:themeColor="text1" w:themeTint="A6"/>
          <w:szCs w:val="22"/>
          <w:lang w:val="es-CO"/>
        </w:rPr>
        <w:t xml:space="preserve">Las iniciativas de TI se consolidan se presentan a continuación: </w:t>
      </w:r>
    </w:p>
    <w:p w14:paraId="1100C23A" w14:textId="77777777" w:rsidR="004C4AAA" w:rsidRDefault="004C4AAA" w:rsidP="00E73951">
      <w:pPr>
        <w:pStyle w:val="Descripcin"/>
        <w:keepNext/>
        <w:spacing w:line="276" w:lineRule="auto"/>
        <w:rPr>
          <w:rFonts w:cs="Helvetica"/>
          <w:color w:val="595959" w:themeColor="text1" w:themeTint="A6"/>
          <w:szCs w:val="22"/>
        </w:rPr>
      </w:pPr>
      <w:bookmarkStart w:id="114" w:name="_Toc153789921"/>
    </w:p>
    <w:p w14:paraId="6527F459" w14:textId="77777777" w:rsidR="00694DAC" w:rsidRPr="00694DAC" w:rsidRDefault="00A36F51" w:rsidP="004C4AAA">
      <w:pPr>
        <w:pStyle w:val="Descripcin"/>
        <w:keepNext/>
        <w:spacing w:line="276" w:lineRule="auto"/>
        <w:jc w:val="center"/>
        <w:rPr>
          <w:sz w:val="20"/>
        </w:rPr>
      </w:pPr>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76</w:t>
      </w:r>
      <w:r w:rsidRPr="00C15996">
        <w:rPr>
          <w:rFonts w:cs="Helvetica"/>
          <w:color w:val="595959" w:themeColor="text1" w:themeTint="A6"/>
          <w:szCs w:val="22"/>
        </w:rPr>
        <w:fldChar w:fldCharType="end"/>
      </w:r>
      <w:r w:rsidRPr="00C15996">
        <w:rPr>
          <w:rFonts w:cs="Helvetica"/>
          <w:color w:val="595959" w:themeColor="text1" w:themeTint="A6"/>
          <w:szCs w:val="22"/>
        </w:rPr>
        <w:t xml:space="preserve"> Plan Maestro o Mapa de Ruta</w:t>
      </w:r>
      <w:bookmarkEnd w:id="114"/>
    </w:p>
    <w:tbl>
      <w:tblPr>
        <w:tblStyle w:val="Tablaconcuadrcula"/>
        <w:tblpPr w:leftFromText="141" w:rightFromText="141" w:vertAnchor="text" w:tblpX="131"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1"/>
        <w:gridCol w:w="419"/>
        <w:gridCol w:w="406"/>
        <w:gridCol w:w="455"/>
        <w:gridCol w:w="426"/>
        <w:gridCol w:w="455"/>
        <w:gridCol w:w="390"/>
        <w:gridCol w:w="390"/>
        <w:gridCol w:w="426"/>
        <w:gridCol w:w="419"/>
        <w:gridCol w:w="443"/>
        <w:gridCol w:w="431"/>
        <w:gridCol w:w="419"/>
      </w:tblGrid>
      <w:tr w:rsidR="00B63AB5" w:rsidRPr="00C15996" w14:paraId="32F51F57" w14:textId="77777777" w:rsidTr="004C4AAA">
        <w:trPr>
          <w:trHeight w:val="396"/>
          <w:tblHeader/>
        </w:trPr>
        <w:tc>
          <w:tcPr>
            <w:tcW w:w="3391" w:type="dxa"/>
            <w:vMerge w:val="restart"/>
            <w:shd w:val="clear" w:color="auto" w:fill="888888"/>
            <w:vAlign w:val="center"/>
          </w:tcPr>
          <w:p w14:paraId="48D5ECE6"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Actividad</w:t>
            </w:r>
          </w:p>
        </w:tc>
        <w:tc>
          <w:tcPr>
            <w:tcW w:w="5049" w:type="dxa"/>
            <w:gridSpan w:val="12"/>
            <w:shd w:val="clear" w:color="auto" w:fill="888888"/>
            <w:vAlign w:val="center"/>
          </w:tcPr>
          <w:p w14:paraId="51EE02FA"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2024</w:t>
            </w:r>
          </w:p>
        </w:tc>
      </w:tr>
      <w:tr w:rsidR="00B63AB5" w:rsidRPr="00C15996" w14:paraId="288E538A" w14:textId="77777777" w:rsidTr="004C4AAA">
        <w:trPr>
          <w:trHeight w:val="586"/>
          <w:tblHeader/>
        </w:trPr>
        <w:tc>
          <w:tcPr>
            <w:tcW w:w="3391" w:type="dxa"/>
            <w:vMerge/>
            <w:shd w:val="clear" w:color="auto" w:fill="888888"/>
            <w:vAlign w:val="center"/>
          </w:tcPr>
          <w:p w14:paraId="00C02360"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p>
        </w:tc>
        <w:tc>
          <w:tcPr>
            <w:tcW w:w="419" w:type="dxa"/>
            <w:shd w:val="clear" w:color="auto" w:fill="888888"/>
            <w:vAlign w:val="center"/>
          </w:tcPr>
          <w:p w14:paraId="6619DA63"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E</w:t>
            </w:r>
          </w:p>
        </w:tc>
        <w:tc>
          <w:tcPr>
            <w:tcW w:w="406" w:type="dxa"/>
            <w:shd w:val="clear" w:color="auto" w:fill="888888"/>
            <w:vAlign w:val="center"/>
          </w:tcPr>
          <w:p w14:paraId="08DBF0DF"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F</w:t>
            </w:r>
          </w:p>
        </w:tc>
        <w:tc>
          <w:tcPr>
            <w:tcW w:w="455" w:type="dxa"/>
            <w:shd w:val="clear" w:color="auto" w:fill="888888"/>
            <w:vAlign w:val="center"/>
          </w:tcPr>
          <w:p w14:paraId="78B43EF9"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M</w:t>
            </w:r>
          </w:p>
        </w:tc>
        <w:tc>
          <w:tcPr>
            <w:tcW w:w="419" w:type="dxa"/>
            <w:shd w:val="clear" w:color="auto" w:fill="888888"/>
            <w:vAlign w:val="center"/>
          </w:tcPr>
          <w:p w14:paraId="35E0DDDA"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A</w:t>
            </w:r>
          </w:p>
        </w:tc>
        <w:tc>
          <w:tcPr>
            <w:tcW w:w="455" w:type="dxa"/>
            <w:shd w:val="clear" w:color="auto" w:fill="888888"/>
            <w:vAlign w:val="center"/>
          </w:tcPr>
          <w:p w14:paraId="0EABD6BB"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M</w:t>
            </w:r>
          </w:p>
        </w:tc>
        <w:tc>
          <w:tcPr>
            <w:tcW w:w="382" w:type="dxa"/>
            <w:shd w:val="clear" w:color="auto" w:fill="888888"/>
            <w:vAlign w:val="center"/>
          </w:tcPr>
          <w:p w14:paraId="715971F0"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J</w:t>
            </w:r>
          </w:p>
        </w:tc>
        <w:tc>
          <w:tcPr>
            <w:tcW w:w="382" w:type="dxa"/>
            <w:shd w:val="clear" w:color="auto" w:fill="888888"/>
            <w:vAlign w:val="center"/>
          </w:tcPr>
          <w:p w14:paraId="0F74F243"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J</w:t>
            </w:r>
          </w:p>
        </w:tc>
        <w:tc>
          <w:tcPr>
            <w:tcW w:w="419" w:type="dxa"/>
            <w:shd w:val="clear" w:color="auto" w:fill="888888"/>
            <w:vAlign w:val="center"/>
          </w:tcPr>
          <w:p w14:paraId="147EA160"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A</w:t>
            </w:r>
          </w:p>
        </w:tc>
        <w:tc>
          <w:tcPr>
            <w:tcW w:w="419" w:type="dxa"/>
            <w:shd w:val="clear" w:color="auto" w:fill="888888"/>
            <w:vAlign w:val="center"/>
          </w:tcPr>
          <w:p w14:paraId="590199B8"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S</w:t>
            </w:r>
          </w:p>
        </w:tc>
        <w:tc>
          <w:tcPr>
            <w:tcW w:w="443" w:type="dxa"/>
            <w:shd w:val="clear" w:color="auto" w:fill="888888"/>
            <w:vAlign w:val="center"/>
          </w:tcPr>
          <w:p w14:paraId="2D730A60"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O</w:t>
            </w:r>
          </w:p>
        </w:tc>
        <w:tc>
          <w:tcPr>
            <w:tcW w:w="431" w:type="dxa"/>
            <w:shd w:val="clear" w:color="auto" w:fill="888888"/>
            <w:vAlign w:val="center"/>
          </w:tcPr>
          <w:p w14:paraId="3161D93F" w14:textId="77777777" w:rsidR="00B63AB5" w:rsidRPr="00C15996" w:rsidRDefault="00B63AB5" w:rsidP="00E73951">
            <w:pPr>
              <w:pStyle w:val="Sinespaciado"/>
              <w:spacing w:line="276" w:lineRule="auto"/>
              <w:ind w:right="51"/>
              <w:jc w:val="center"/>
              <w:rPr>
                <w:rFonts w:eastAsia="Times" w:cs="Helvetica"/>
                <w:b/>
                <w:bCs/>
                <w:color w:val="FFFFFF" w:themeColor="background1"/>
                <w:lang w:eastAsia="es-ES"/>
              </w:rPr>
            </w:pPr>
            <w:r w:rsidRPr="00C15996">
              <w:rPr>
                <w:rFonts w:eastAsia="Times" w:cs="Helvetica"/>
                <w:b/>
                <w:bCs/>
                <w:color w:val="FFFFFF" w:themeColor="background1"/>
                <w:lang w:eastAsia="es-ES"/>
              </w:rPr>
              <w:t>N</w:t>
            </w:r>
          </w:p>
        </w:tc>
        <w:tc>
          <w:tcPr>
            <w:tcW w:w="419" w:type="dxa"/>
            <w:shd w:val="clear" w:color="auto" w:fill="888888"/>
            <w:vAlign w:val="center"/>
          </w:tcPr>
          <w:p w14:paraId="11D80D99" w14:textId="77777777" w:rsidR="00B63AB5" w:rsidRPr="00C15996" w:rsidRDefault="00B63AB5" w:rsidP="00E73951">
            <w:pPr>
              <w:pStyle w:val="Sinespaciado"/>
              <w:spacing w:line="276" w:lineRule="auto"/>
              <w:ind w:right="51"/>
              <w:jc w:val="center"/>
              <w:rPr>
                <w:rFonts w:cs="Helvetica"/>
                <w:b/>
                <w:bCs/>
                <w:color w:val="FFFFFF" w:themeColor="background1"/>
                <w:spacing w:val="13"/>
                <w:w w:val="85"/>
              </w:rPr>
            </w:pPr>
            <w:r w:rsidRPr="00C15996">
              <w:rPr>
                <w:rFonts w:cs="Helvetica"/>
                <w:b/>
                <w:bCs/>
                <w:color w:val="FFFFFF" w:themeColor="background1"/>
                <w:spacing w:val="13"/>
                <w:w w:val="85"/>
              </w:rPr>
              <w:t>D</w:t>
            </w:r>
          </w:p>
        </w:tc>
      </w:tr>
      <w:tr w:rsidR="00B63AB5" w:rsidRPr="00C15996" w14:paraId="366885A6" w14:textId="77777777" w:rsidTr="004C4AAA">
        <w:trPr>
          <w:trHeight w:val="586"/>
        </w:trPr>
        <w:tc>
          <w:tcPr>
            <w:tcW w:w="3391" w:type="dxa"/>
            <w:vAlign w:val="center"/>
          </w:tcPr>
          <w:p w14:paraId="7727AE5F"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Servicios de Nube Privada</w:t>
            </w:r>
          </w:p>
        </w:tc>
        <w:tc>
          <w:tcPr>
            <w:tcW w:w="419" w:type="dxa"/>
            <w:shd w:val="clear" w:color="auto" w:fill="auto"/>
            <w:vAlign w:val="center"/>
          </w:tcPr>
          <w:p w14:paraId="4859592A"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92D050"/>
            <w:vAlign w:val="center"/>
          </w:tcPr>
          <w:p w14:paraId="26BE746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73846C9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3A466FD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3B3C56C1"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14D8FBF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6345E726"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0BC1892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1AB769AC"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095DB06C"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6A45D6E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14525A8D"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694DAC" w:rsidRPr="00C15996" w14:paraId="494DCAF3" w14:textId="77777777" w:rsidTr="004C4AAA">
        <w:trPr>
          <w:trHeight w:val="586"/>
        </w:trPr>
        <w:tc>
          <w:tcPr>
            <w:tcW w:w="3391" w:type="dxa"/>
            <w:vAlign w:val="center"/>
          </w:tcPr>
          <w:p w14:paraId="62DC1482" w14:textId="77777777" w:rsidR="00694DAC" w:rsidRPr="00096666" w:rsidRDefault="00694DAC"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Servicios de Nube Pública</w:t>
            </w:r>
          </w:p>
        </w:tc>
        <w:tc>
          <w:tcPr>
            <w:tcW w:w="419" w:type="dxa"/>
            <w:shd w:val="clear" w:color="auto" w:fill="auto"/>
            <w:vAlign w:val="center"/>
          </w:tcPr>
          <w:p w14:paraId="300BABF3"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4AD05242"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34F084AB"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0A1E7408"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4D561D90"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7BB9022A"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0394F1D5"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040E3380"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2FDA750A"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43" w:type="dxa"/>
            <w:shd w:val="clear" w:color="auto" w:fill="auto"/>
            <w:vAlign w:val="center"/>
          </w:tcPr>
          <w:p w14:paraId="6AC8DBAB"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31" w:type="dxa"/>
            <w:shd w:val="clear" w:color="auto" w:fill="auto"/>
            <w:vAlign w:val="center"/>
          </w:tcPr>
          <w:p w14:paraId="36A02390"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38810947" w14:textId="77777777" w:rsidR="00694DAC" w:rsidRPr="00C15996" w:rsidRDefault="00694DAC" w:rsidP="00E73951">
            <w:pPr>
              <w:pStyle w:val="Sinespaciado"/>
              <w:spacing w:line="276" w:lineRule="auto"/>
              <w:ind w:right="51"/>
              <w:rPr>
                <w:rFonts w:cs="Helvetica"/>
                <w:color w:val="595959" w:themeColor="text1" w:themeTint="A6"/>
                <w:spacing w:val="13"/>
                <w:w w:val="85"/>
              </w:rPr>
            </w:pPr>
          </w:p>
        </w:tc>
      </w:tr>
      <w:tr w:rsidR="00694DAC" w:rsidRPr="00C15996" w14:paraId="492E94DE" w14:textId="77777777" w:rsidTr="004C4AAA">
        <w:trPr>
          <w:trHeight w:val="586"/>
        </w:trPr>
        <w:tc>
          <w:tcPr>
            <w:tcW w:w="3391" w:type="dxa"/>
            <w:vAlign w:val="center"/>
          </w:tcPr>
          <w:p w14:paraId="486FA42B" w14:textId="77777777" w:rsidR="00694DAC" w:rsidRPr="00096666" w:rsidRDefault="00694DAC"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Conectividad</w:t>
            </w:r>
          </w:p>
        </w:tc>
        <w:tc>
          <w:tcPr>
            <w:tcW w:w="419" w:type="dxa"/>
            <w:shd w:val="clear" w:color="auto" w:fill="auto"/>
            <w:vAlign w:val="center"/>
          </w:tcPr>
          <w:p w14:paraId="7DF9E1EE"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765D5F45"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771CC4FC"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25BDFF8B"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0501450D"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1CC2B720"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74F81153"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6BBDA106"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64D75764"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43" w:type="dxa"/>
            <w:shd w:val="clear" w:color="auto" w:fill="auto"/>
            <w:vAlign w:val="center"/>
          </w:tcPr>
          <w:p w14:paraId="34408D0B"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2B6FA02F"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746105F6" w14:textId="77777777" w:rsidR="00694DAC" w:rsidRPr="00C15996" w:rsidRDefault="00694DAC" w:rsidP="00E73951">
            <w:pPr>
              <w:pStyle w:val="Sinespaciado"/>
              <w:spacing w:line="276" w:lineRule="auto"/>
              <w:ind w:right="51"/>
              <w:rPr>
                <w:rFonts w:cs="Helvetica"/>
                <w:color w:val="595959" w:themeColor="text1" w:themeTint="A6"/>
                <w:spacing w:val="13"/>
                <w:w w:val="85"/>
              </w:rPr>
            </w:pPr>
          </w:p>
        </w:tc>
      </w:tr>
      <w:tr w:rsidR="00B63AB5" w:rsidRPr="00C15996" w14:paraId="27A2BAC9" w14:textId="77777777" w:rsidTr="004C4AAA">
        <w:trPr>
          <w:trHeight w:val="586"/>
        </w:trPr>
        <w:tc>
          <w:tcPr>
            <w:tcW w:w="3391" w:type="dxa"/>
            <w:vAlign w:val="center"/>
          </w:tcPr>
          <w:p w14:paraId="1B11F512"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 xml:space="preserve">Garantías extendida ups </w:t>
            </w:r>
          </w:p>
        </w:tc>
        <w:tc>
          <w:tcPr>
            <w:tcW w:w="419" w:type="dxa"/>
            <w:shd w:val="clear" w:color="auto" w:fill="auto"/>
            <w:vAlign w:val="center"/>
          </w:tcPr>
          <w:p w14:paraId="1AF3870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0B8F3EE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116D0255"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1DFF254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60453F86"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5BA2DCC2"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11FBD99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05D74AE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2F61399D"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3FEC10A1"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5E46CD19"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5D372567"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B63AB5" w:rsidRPr="00C15996" w14:paraId="48B81A4F" w14:textId="77777777" w:rsidTr="004C4AAA">
        <w:trPr>
          <w:trHeight w:val="586"/>
        </w:trPr>
        <w:tc>
          <w:tcPr>
            <w:tcW w:w="3391" w:type="dxa"/>
            <w:vAlign w:val="center"/>
          </w:tcPr>
          <w:p w14:paraId="28E466BF"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Soporte y mantenimiento  sistema de aire acondicionado, biométrico y detector de incendios</w:t>
            </w:r>
          </w:p>
        </w:tc>
        <w:tc>
          <w:tcPr>
            <w:tcW w:w="419" w:type="dxa"/>
            <w:shd w:val="clear" w:color="auto" w:fill="auto"/>
            <w:vAlign w:val="center"/>
          </w:tcPr>
          <w:p w14:paraId="5D4669ED"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715AA04E"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3CC4D02A"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572B099"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7BEDD98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6EBE610F"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189E810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13C79CEB"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BDB9486"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61DDB88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11FC5FB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19F0DF6D"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B63AB5" w:rsidRPr="00C15996" w14:paraId="4E7048FA" w14:textId="77777777" w:rsidTr="004C4AAA">
        <w:trPr>
          <w:trHeight w:val="586"/>
        </w:trPr>
        <w:tc>
          <w:tcPr>
            <w:tcW w:w="3391" w:type="dxa"/>
            <w:vAlign w:val="center"/>
          </w:tcPr>
          <w:p w14:paraId="59D62E00"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 xml:space="preserve">IP V.6 - renovación de suscripción </w:t>
            </w:r>
          </w:p>
        </w:tc>
        <w:tc>
          <w:tcPr>
            <w:tcW w:w="419" w:type="dxa"/>
            <w:shd w:val="clear" w:color="auto" w:fill="auto"/>
            <w:vAlign w:val="center"/>
          </w:tcPr>
          <w:p w14:paraId="08AFA606"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92D050"/>
            <w:vAlign w:val="center"/>
          </w:tcPr>
          <w:p w14:paraId="5580D67F"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4AB1A752"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1C6CBED2"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12E1437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66E55F5A"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0887F1F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25A444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3BFA56CC"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0DE0A562"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7E3548D6"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5D382856"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B63AB5" w:rsidRPr="00C15996" w14:paraId="24B51644" w14:textId="77777777" w:rsidTr="004C4AAA">
        <w:trPr>
          <w:trHeight w:val="586"/>
        </w:trPr>
        <w:tc>
          <w:tcPr>
            <w:tcW w:w="3391" w:type="dxa"/>
            <w:vAlign w:val="center"/>
          </w:tcPr>
          <w:p w14:paraId="44AC8193"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Renovación del Licenciamiento Adobe Cloud que posee la Entidad</w:t>
            </w:r>
          </w:p>
        </w:tc>
        <w:tc>
          <w:tcPr>
            <w:tcW w:w="419" w:type="dxa"/>
            <w:shd w:val="clear" w:color="auto" w:fill="auto"/>
            <w:vAlign w:val="center"/>
          </w:tcPr>
          <w:p w14:paraId="28F3CDAE"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2C26478E"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5393E70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6C12EC9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2D0ADF5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15267335"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7F1E7BFC"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4F877A8B"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1B74F40D"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70C34A1F"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0EFF7855"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79B80C19"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B63AB5" w:rsidRPr="00C15996" w14:paraId="35FA4762" w14:textId="77777777" w:rsidTr="004C4AAA">
        <w:trPr>
          <w:trHeight w:val="586"/>
        </w:trPr>
        <w:tc>
          <w:tcPr>
            <w:tcW w:w="3391" w:type="dxa"/>
            <w:vAlign w:val="center"/>
          </w:tcPr>
          <w:p w14:paraId="5223F9DB"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Soporte Toad, bolsa de soporte especializado</w:t>
            </w:r>
          </w:p>
        </w:tc>
        <w:tc>
          <w:tcPr>
            <w:tcW w:w="419" w:type="dxa"/>
            <w:shd w:val="clear" w:color="auto" w:fill="auto"/>
            <w:vAlign w:val="center"/>
          </w:tcPr>
          <w:p w14:paraId="4935278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1739CE72"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1FB1969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7AEA50DA"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0A2CB80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709CAFB2"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460D209F"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00A94F6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7A57DB8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auto"/>
            <w:vAlign w:val="center"/>
          </w:tcPr>
          <w:p w14:paraId="178D1A2B"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auto"/>
            <w:vAlign w:val="center"/>
          </w:tcPr>
          <w:p w14:paraId="1B31A01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59D75C3C"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B63AB5" w:rsidRPr="00C15996" w14:paraId="2141BCD1" w14:textId="77777777" w:rsidTr="004C4AAA">
        <w:trPr>
          <w:trHeight w:val="586"/>
        </w:trPr>
        <w:tc>
          <w:tcPr>
            <w:tcW w:w="3391" w:type="dxa"/>
            <w:vAlign w:val="center"/>
          </w:tcPr>
          <w:p w14:paraId="5D914F6B"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Soporte Red Hat</w:t>
            </w:r>
          </w:p>
        </w:tc>
        <w:tc>
          <w:tcPr>
            <w:tcW w:w="419" w:type="dxa"/>
            <w:shd w:val="clear" w:color="auto" w:fill="auto"/>
            <w:vAlign w:val="center"/>
          </w:tcPr>
          <w:p w14:paraId="2AA0AD6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71288FEB"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3C262C39"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1F7B584E"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59F77AC1"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062D36D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0F9D0809"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1649EA6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2CB266E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auto"/>
            <w:vAlign w:val="center"/>
          </w:tcPr>
          <w:p w14:paraId="5322A4ED"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auto"/>
            <w:vAlign w:val="center"/>
          </w:tcPr>
          <w:p w14:paraId="731DFF59"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0D9DEB5"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694DAC" w:rsidRPr="00C15996" w14:paraId="3BC4451F" w14:textId="77777777" w:rsidTr="004C4AAA">
        <w:trPr>
          <w:trHeight w:val="586"/>
        </w:trPr>
        <w:tc>
          <w:tcPr>
            <w:tcW w:w="3391" w:type="dxa"/>
            <w:vAlign w:val="center"/>
          </w:tcPr>
          <w:p w14:paraId="71F56973" w14:textId="77777777" w:rsidR="00694DAC" w:rsidRPr="00096666" w:rsidRDefault="00694DAC"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LiveRay</w:t>
            </w:r>
          </w:p>
        </w:tc>
        <w:tc>
          <w:tcPr>
            <w:tcW w:w="419" w:type="dxa"/>
            <w:shd w:val="clear" w:color="auto" w:fill="auto"/>
            <w:vAlign w:val="center"/>
          </w:tcPr>
          <w:p w14:paraId="6EDB6493"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71AE48B8"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4628BBA5"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23B38C13"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3A11744B"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4AA72E59"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0AA9E2A7"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3268DDBC" w14:textId="77777777" w:rsidR="00694DAC" w:rsidRPr="00694DAC" w:rsidRDefault="00694DAC"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7C0F508E" w14:textId="77777777" w:rsidR="00694DAC" w:rsidRPr="00694DAC" w:rsidRDefault="00694DAC" w:rsidP="00E73951">
            <w:pPr>
              <w:pStyle w:val="Sinespaciado"/>
              <w:spacing w:line="276" w:lineRule="auto"/>
              <w:ind w:right="51"/>
              <w:rPr>
                <w:rFonts w:eastAsia="Times" w:cs="Helvetica"/>
                <w:color w:val="92D050"/>
                <w:lang w:eastAsia="es-ES"/>
              </w:rPr>
            </w:pPr>
          </w:p>
        </w:tc>
        <w:tc>
          <w:tcPr>
            <w:tcW w:w="443" w:type="dxa"/>
            <w:shd w:val="clear" w:color="auto" w:fill="92D050"/>
            <w:vAlign w:val="center"/>
          </w:tcPr>
          <w:p w14:paraId="729260ED" w14:textId="77777777" w:rsidR="00694DAC" w:rsidRPr="00694DAC" w:rsidRDefault="00694DAC" w:rsidP="00E73951">
            <w:pPr>
              <w:pStyle w:val="Sinespaciado"/>
              <w:spacing w:line="276" w:lineRule="auto"/>
              <w:ind w:right="51"/>
              <w:rPr>
                <w:rFonts w:eastAsia="Times" w:cs="Helvetica"/>
                <w:color w:val="92D050"/>
                <w:lang w:eastAsia="es-ES"/>
              </w:rPr>
            </w:pPr>
          </w:p>
        </w:tc>
        <w:tc>
          <w:tcPr>
            <w:tcW w:w="431" w:type="dxa"/>
            <w:shd w:val="clear" w:color="auto" w:fill="92D050"/>
            <w:vAlign w:val="center"/>
          </w:tcPr>
          <w:p w14:paraId="749D6259" w14:textId="77777777" w:rsidR="00694DAC" w:rsidRPr="00694DAC" w:rsidRDefault="00694DAC"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54D2F315" w14:textId="77777777" w:rsidR="00694DAC" w:rsidRPr="00694DAC" w:rsidRDefault="00694DAC" w:rsidP="00E73951">
            <w:pPr>
              <w:pStyle w:val="Sinespaciado"/>
              <w:spacing w:line="276" w:lineRule="auto"/>
              <w:ind w:right="51"/>
              <w:rPr>
                <w:rFonts w:cs="Helvetica"/>
                <w:color w:val="92D050"/>
                <w:spacing w:val="13"/>
                <w:w w:val="85"/>
              </w:rPr>
            </w:pPr>
          </w:p>
        </w:tc>
      </w:tr>
      <w:tr w:rsidR="00B63AB5" w:rsidRPr="00C15996" w14:paraId="0A299114" w14:textId="77777777" w:rsidTr="004C4AAA">
        <w:trPr>
          <w:trHeight w:val="586"/>
        </w:trPr>
        <w:tc>
          <w:tcPr>
            <w:tcW w:w="3391" w:type="dxa"/>
            <w:vAlign w:val="center"/>
          </w:tcPr>
          <w:p w14:paraId="739C7D97"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Herramienta de Chat- Natura Software</w:t>
            </w:r>
          </w:p>
        </w:tc>
        <w:tc>
          <w:tcPr>
            <w:tcW w:w="419" w:type="dxa"/>
            <w:shd w:val="clear" w:color="auto" w:fill="auto"/>
            <w:vAlign w:val="center"/>
          </w:tcPr>
          <w:p w14:paraId="558B070F"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519AB85E"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379FD9E5"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0A7707AD"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136E376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064FAC02"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3986707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75945CDD"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57BB84DE"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4FE518C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22F48C39"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1AB418D6"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B63AB5" w:rsidRPr="00C15996" w14:paraId="5BD82D0A" w14:textId="77777777" w:rsidTr="004C4AAA">
        <w:trPr>
          <w:trHeight w:val="586"/>
        </w:trPr>
        <w:tc>
          <w:tcPr>
            <w:tcW w:w="3391" w:type="dxa"/>
            <w:vAlign w:val="center"/>
          </w:tcPr>
          <w:p w14:paraId="77AF5CBE"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 xml:space="preserve">SOPORTE SIGEP II </w:t>
            </w:r>
          </w:p>
        </w:tc>
        <w:tc>
          <w:tcPr>
            <w:tcW w:w="419" w:type="dxa"/>
            <w:shd w:val="clear" w:color="auto" w:fill="auto"/>
            <w:vAlign w:val="center"/>
          </w:tcPr>
          <w:p w14:paraId="1D85D2DF"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31F7739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7D19C1F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03217D6" w14:textId="77777777" w:rsidR="00B63AB5" w:rsidRPr="00694DAC" w:rsidRDefault="00B63AB5" w:rsidP="00E73951">
            <w:pPr>
              <w:pStyle w:val="Sinespaciado"/>
              <w:spacing w:line="276" w:lineRule="auto"/>
              <w:ind w:right="51"/>
              <w:rPr>
                <w:rFonts w:eastAsia="Times" w:cs="Helvetica"/>
                <w:color w:val="92D050"/>
                <w:lang w:eastAsia="es-ES"/>
              </w:rPr>
            </w:pPr>
          </w:p>
        </w:tc>
        <w:tc>
          <w:tcPr>
            <w:tcW w:w="455" w:type="dxa"/>
            <w:shd w:val="clear" w:color="auto" w:fill="92D050"/>
            <w:vAlign w:val="center"/>
          </w:tcPr>
          <w:p w14:paraId="7CC94C1F" w14:textId="77777777" w:rsidR="00B63AB5" w:rsidRPr="00694DAC" w:rsidRDefault="00B63AB5" w:rsidP="00E73951">
            <w:pPr>
              <w:pStyle w:val="Sinespaciado"/>
              <w:spacing w:line="276" w:lineRule="auto"/>
              <w:ind w:right="51"/>
              <w:rPr>
                <w:rFonts w:eastAsia="Times" w:cs="Helvetica"/>
                <w:color w:val="92D050"/>
                <w:lang w:eastAsia="es-ES"/>
              </w:rPr>
            </w:pPr>
          </w:p>
        </w:tc>
        <w:tc>
          <w:tcPr>
            <w:tcW w:w="382" w:type="dxa"/>
            <w:shd w:val="clear" w:color="auto" w:fill="92D050"/>
            <w:vAlign w:val="center"/>
          </w:tcPr>
          <w:p w14:paraId="517A4A3B" w14:textId="77777777" w:rsidR="00B63AB5" w:rsidRPr="00694DAC" w:rsidRDefault="00B63AB5" w:rsidP="00E73951">
            <w:pPr>
              <w:pStyle w:val="Sinespaciado"/>
              <w:spacing w:line="276" w:lineRule="auto"/>
              <w:ind w:right="51"/>
              <w:rPr>
                <w:rFonts w:eastAsia="Times" w:cs="Helvetica"/>
                <w:color w:val="92D050"/>
                <w:lang w:eastAsia="es-ES"/>
              </w:rPr>
            </w:pPr>
          </w:p>
        </w:tc>
        <w:tc>
          <w:tcPr>
            <w:tcW w:w="382" w:type="dxa"/>
            <w:shd w:val="clear" w:color="auto" w:fill="92D050"/>
            <w:vAlign w:val="center"/>
          </w:tcPr>
          <w:p w14:paraId="5B7E94C5" w14:textId="77777777" w:rsidR="00B63AB5" w:rsidRPr="00694DAC" w:rsidRDefault="00B63AB5"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221E3384" w14:textId="77777777" w:rsidR="00B63AB5" w:rsidRPr="00694DAC" w:rsidRDefault="00B63AB5"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7BAB22A5" w14:textId="77777777" w:rsidR="00B63AB5" w:rsidRPr="00694DAC" w:rsidRDefault="00B63AB5" w:rsidP="00E73951">
            <w:pPr>
              <w:pStyle w:val="Sinespaciado"/>
              <w:spacing w:line="276" w:lineRule="auto"/>
              <w:ind w:right="51"/>
              <w:rPr>
                <w:rFonts w:eastAsia="Times" w:cs="Helvetica"/>
                <w:color w:val="92D050"/>
                <w:lang w:eastAsia="es-ES"/>
              </w:rPr>
            </w:pPr>
          </w:p>
        </w:tc>
        <w:tc>
          <w:tcPr>
            <w:tcW w:w="443" w:type="dxa"/>
            <w:shd w:val="clear" w:color="auto" w:fill="92D050"/>
            <w:vAlign w:val="center"/>
          </w:tcPr>
          <w:p w14:paraId="6F5D1005" w14:textId="77777777" w:rsidR="00B63AB5" w:rsidRPr="00694DAC" w:rsidRDefault="00B63AB5" w:rsidP="00E73951">
            <w:pPr>
              <w:pStyle w:val="Sinespaciado"/>
              <w:spacing w:line="276" w:lineRule="auto"/>
              <w:ind w:right="51"/>
              <w:rPr>
                <w:rFonts w:eastAsia="Times" w:cs="Helvetica"/>
                <w:color w:val="92D050"/>
                <w:lang w:eastAsia="es-ES"/>
              </w:rPr>
            </w:pPr>
          </w:p>
        </w:tc>
        <w:tc>
          <w:tcPr>
            <w:tcW w:w="431" w:type="dxa"/>
            <w:shd w:val="clear" w:color="auto" w:fill="92D050"/>
            <w:vAlign w:val="center"/>
          </w:tcPr>
          <w:p w14:paraId="603C8839" w14:textId="77777777" w:rsidR="00B63AB5" w:rsidRPr="00694DAC" w:rsidRDefault="00B63AB5"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0D42EF04" w14:textId="77777777" w:rsidR="00B63AB5" w:rsidRPr="00694DAC" w:rsidRDefault="00B63AB5" w:rsidP="00E73951">
            <w:pPr>
              <w:pStyle w:val="Sinespaciado"/>
              <w:spacing w:line="276" w:lineRule="auto"/>
              <w:ind w:right="51"/>
              <w:rPr>
                <w:rFonts w:cs="Helvetica"/>
                <w:color w:val="92D050"/>
                <w:spacing w:val="13"/>
                <w:w w:val="85"/>
              </w:rPr>
            </w:pPr>
          </w:p>
        </w:tc>
      </w:tr>
      <w:tr w:rsidR="00B63AB5" w:rsidRPr="00C15996" w14:paraId="53578DB9" w14:textId="77777777" w:rsidTr="004C4AAA">
        <w:trPr>
          <w:trHeight w:val="586"/>
        </w:trPr>
        <w:tc>
          <w:tcPr>
            <w:tcW w:w="3391" w:type="dxa"/>
            <w:vAlign w:val="center"/>
          </w:tcPr>
          <w:p w14:paraId="0F44C881"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SOPORTE  FURAG</w:t>
            </w:r>
          </w:p>
        </w:tc>
        <w:tc>
          <w:tcPr>
            <w:tcW w:w="419" w:type="dxa"/>
            <w:shd w:val="clear" w:color="auto" w:fill="auto"/>
            <w:vAlign w:val="center"/>
          </w:tcPr>
          <w:p w14:paraId="5CCCB79B"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34AC9EBC"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5D525B9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3B9008F8" w14:textId="77777777" w:rsidR="00B63AB5" w:rsidRPr="00694DAC" w:rsidRDefault="00B63AB5" w:rsidP="00E73951">
            <w:pPr>
              <w:pStyle w:val="Sinespaciado"/>
              <w:spacing w:line="276" w:lineRule="auto"/>
              <w:ind w:right="51"/>
              <w:rPr>
                <w:rFonts w:eastAsia="Times" w:cs="Helvetica"/>
                <w:color w:val="92D050"/>
                <w:lang w:eastAsia="es-ES"/>
              </w:rPr>
            </w:pPr>
          </w:p>
        </w:tc>
        <w:tc>
          <w:tcPr>
            <w:tcW w:w="455" w:type="dxa"/>
            <w:shd w:val="clear" w:color="auto" w:fill="92D050"/>
            <w:vAlign w:val="center"/>
          </w:tcPr>
          <w:p w14:paraId="1FB4E185" w14:textId="77777777" w:rsidR="00B63AB5" w:rsidRPr="00694DAC" w:rsidRDefault="00B63AB5" w:rsidP="00E73951">
            <w:pPr>
              <w:pStyle w:val="Sinespaciado"/>
              <w:spacing w:line="276" w:lineRule="auto"/>
              <w:ind w:right="51"/>
              <w:rPr>
                <w:rFonts w:eastAsia="Times" w:cs="Helvetica"/>
                <w:color w:val="92D050"/>
                <w:lang w:eastAsia="es-ES"/>
              </w:rPr>
            </w:pPr>
          </w:p>
        </w:tc>
        <w:tc>
          <w:tcPr>
            <w:tcW w:w="382" w:type="dxa"/>
            <w:shd w:val="clear" w:color="auto" w:fill="92D050"/>
            <w:vAlign w:val="center"/>
          </w:tcPr>
          <w:p w14:paraId="793C7378" w14:textId="77777777" w:rsidR="00B63AB5" w:rsidRPr="00694DAC" w:rsidRDefault="00B63AB5" w:rsidP="00E73951">
            <w:pPr>
              <w:pStyle w:val="Sinespaciado"/>
              <w:spacing w:line="276" w:lineRule="auto"/>
              <w:ind w:right="51"/>
              <w:rPr>
                <w:rFonts w:eastAsia="Times" w:cs="Helvetica"/>
                <w:color w:val="92D050"/>
                <w:lang w:eastAsia="es-ES"/>
              </w:rPr>
            </w:pPr>
          </w:p>
        </w:tc>
        <w:tc>
          <w:tcPr>
            <w:tcW w:w="382" w:type="dxa"/>
            <w:shd w:val="clear" w:color="auto" w:fill="92D050"/>
            <w:vAlign w:val="center"/>
          </w:tcPr>
          <w:p w14:paraId="1F26BFBA" w14:textId="77777777" w:rsidR="00B63AB5" w:rsidRPr="00694DAC" w:rsidRDefault="00B63AB5"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2C96033C" w14:textId="77777777" w:rsidR="00B63AB5" w:rsidRPr="00694DAC" w:rsidRDefault="00B63AB5"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1206E546" w14:textId="77777777" w:rsidR="00B63AB5" w:rsidRPr="00694DAC" w:rsidRDefault="00B63AB5" w:rsidP="00E73951">
            <w:pPr>
              <w:pStyle w:val="Sinespaciado"/>
              <w:spacing w:line="276" w:lineRule="auto"/>
              <w:ind w:right="51"/>
              <w:rPr>
                <w:rFonts w:eastAsia="Times" w:cs="Helvetica"/>
                <w:color w:val="92D050"/>
                <w:lang w:eastAsia="es-ES"/>
              </w:rPr>
            </w:pPr>
          </w:p>
        </w:tc>
        <w:tc>
          <w:tcPr>
            <w:tcW w:w="443" w:type="dxa"/>
            <w:shd w:val="clear" w:color="auto" w:fill="92D050"/>
            <w:vAlign w:val="center"/>
          </w:tcPr>
          <w:p w14:paraId="2D96650E" w14:textId="77777777" w:rsidR="00B63AB5" w:rsidRPr="00694DAC" w:rsidRDefault="00B63AB5" w:rsidP="00E73951">
            <w:pPr>
              <w:pStyle w:val="Sinespaciado"/>
              <w:spacing w:line="276" w:lineRule="auto"/>
              <w:ind w:right="51"/>
              <w:rPr>
                <w:rFonts w:eastAsia="Times" w:cs="Helvetica"/>
                <w:color w:val="92D050"/>
                <w:lang w:eastAsia="es-ES"/>
              </w:rPr>
            </w:pPr>
          </w:p>
        </w:tc>
        <w:tc>
          <w:tcPr>
            <w:tcW w:w="431" w:type="dxa"/>
            <w:shd w:val="clear" w:color="auto" w:fill="92D050"/>
            <w:vAlign w:val="center"/>
          </w:tcPr>
          <w:p w14:paraId="7DAF8D85" w14:textId="77777777" w:rsidR="00B63AB5" w:rsidRPr="00694DAC" w:rsidRDefault="00B63AB5"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52D51370" w14:textId="77777777" w:rsidR="00B63AB5" w:rsidRPr="00694DAC" w:rsidRDefault="00B63AB5" w:rsidP="00E73951">
            <w:pPr>
              <w:pStyle w:val="Sinespaciado"/>
              <w:spacing w:line="276" w:lineRule="auto"/>
              <w:ind w:right="51"/>
              <w:rPr>
                <w:rFonts w:cs="Helvetica"/>
                <w:color w:val="92D050"/>
                <w:spacing w:val="13"/>
                <w:w w:val="85"/>
              </w:rPr>
            </w:pPr>
          </w:p>
        </w:tc>
      </w:tr>
      <w:tr w:rsidR="00B63AB5" w:rsidRPr="00C15996" w14:paraId="6EDF8202" w14:textId="77777777" w:rsidTr="004C4AAA">
        <w:trPr>
          <w:trHeight w:val="586"/>
        </w:trPr>
        <w:tc>
          <w:tcPr>
            <w:tcW w:w="3391" w:type="dxa"/>
            <w:vAlign w:val="center"/>
          </w:tcPr>
          <w:p w14:paraId="60E4CA79"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lastRenderedPageBreak/>
              <w:t>SOC/SIEM</w:t>
            </w:r>
          </w:p>
        </w:tc>
        <w:tc>
          <w:tcPr>
            <w:tcW w:w="419" w:type="dxa"/>
            <w:shd w:val="clear" w:color="auto" w:fill="auto"/>
            <w:vAlign w:val="center"/>
          </w:tcPr>
          <w:p w14:paraId="44385CBF"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414AEE9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72B00393"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65860DBE"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62CA2F3A"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0182B1EB"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0DF042CA"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553EFE9F"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6CBB0ACA"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auto"/>
            <w:vAlign w:val="center"/>
          </w:tcPr>
          <w:p w14:paraId="5E99D4A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auto"/>
            <w:vAlign w:val="center"/>
          </w:tcPr>
          <w:p w14:paraId="4E7EF80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77FE390C"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694DAC" w:rsidRPr="00C15996" w14:paraId="21AB52F3" w14:textId="77777777" w:rsidTr="004C4AAA">
        <w:trPr>
          <w:trHeight w:val="586"/>
        </w:trPr>
        <w:tc>
          <w:tcPr>
            <w:tcW w:w="3391" w:type="dxa"/>
            <w:vAlign w:val="center"/>
          </w:tcPr>
          <w:p w14:paraId="0F8B8249" w14:textId="77777777" w:rsidR="00694DAC" w:rsidRPr="00096666" w:rsidRDefault="00694DAC"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Hiperconvergencia</w:t>
            </w:r>
          </w:p>
        </w:tc>
        <w:tc>
          <w:tcPr>
            <w:tcW w:w="419" w:type="dxa"/>
            <w:shd w:val="clear" w:color="auto" w:fill="auto"/>
            <w:vAlign w:val="center"/>
          </w:tcPr>
          <w:p w14:paraId="7611F239"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29866E64"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2545CB92" w14:textId="77777777" w:rsidR="00694DAC" w:rsidRPr="00677787" w:rsidRDefault="00694DAC"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019F6055" w14:textId="77777777" w:rsidR="00694DAC" w:rsidRPr="00677787" w:rsidRDefault="00694DAC" w:rsidP="00E73951">
            <w:pPr>
              <w:pStyle w:val="Sinespaciado"/>
              <w:spacing w:line="276" w:lineRule="auto"/>
              <w:ind w:right="51"/>
              <w:rPr>
                <w:rFonts w:eastAsia="Times" w:cs="Helvetica"/>
                <w:color w:val="92D050"/>
                <w:lang w:eastAsia="es-ES"/>
              </w:rPr>
            </w:pPr>
          </w:p>
        </w:tc>
        <w:tc>
          <w:tcPr>
            <w:tcW w:w="455" w:type="dxa"/>
            <w:shd w:val="clear" w:color="auto" w:fill="92D050"/>
            <w:vAlign w:val="center"/>
          </w:tcPr>
          <w:p w14:paraId="5A3F4A82"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491A4ED2"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114E9B52"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0FA941C7"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6B4D307A"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43" w:type="dxa"/>
            <w:shd w:val="clear" w:color="auto" w:fill="auto"/>
            <w:vAlign w:val="center"/>
          </w:tcPr>
          <w:p w14:paraId="0B49B993"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2660FC9E" w14:textId="77777777" w:rsidR="00694DAC" w:rsidRPr="00694DAC" w:rsidRDefault="00694DAC" w:rsidP="00E73951">
            <w:pPr>
              <w:pStyle w:val="Sinespaciado"/>
              <w:spacing w:line="276" w:lineRule="auto"/>
              <w:ind w:right="51"/>
              <w:rPr>
                <w:rFonts w:eastAsia="Times" w:cs="Helvetica"/>
                <w:color w:val="92D050"/>
                <w:lang w:eastAsia="es-ES"/>
              </w:rPr>
            </w:pPr>
          </w:p>
        </w:tc>
        <w:tc>
          <w:tcPr>
            <w:tcW w:w="419" w:type="dxa"/>
            <w:shd w:val="clear" w:color="auto" w:fill="92D050"/>
            <w:vAlign w:val="center"/>
          </w:tcPr>
          <w:p w14:paraId="71C8066C" w14:textId="77777777" w:rsidR="00694DAC" w:rsidRPr="00C15996" w:rsidRDefault="00694DAC" w:rsidP="00E73951">
            <w:pPr>
              <w:pStyle w:val="Sinespaciado"/>
              <w:spacing w:line="276" w:lineRule="auto"/>
              <w:ind w:right="51"/>
              <w:rPr>
                <w:rFonts w:cs="Helvetica"/>
                <w:color w:val="595959" w:themeColor="text1" w:themeTint="A6"/>
                <w:spacing w:val="13"/>
                <w:w w:val="85"/>
              </w:rPr>
            </w:pPr>
          </w:p>
        </w:tc>
      </w:tr>
      <w:tr w:rsidR="00694DAC" w:rsidRPr="00C15996" w14:paraId="714ADCB8" w14:textId="77777777" w:rsidTr="004C4AAA">
        <w:trPr>
          <w:trHeight w:val="586"/>
        </w:trPr>
        <w:tc>
          <w:tcPr>
            <w:tcW w:w="3391" w:type="dxa"/>
            <w:vAlign w:val="center"/>
          </w:tcPr>
          <w:p w14:paraId="4499F58A" w14:textId="77777777" w:rsidR="00694DAC" w:rsidRPr="00096666" w:rsidRDefault="00694DAC"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Microsoft</w:t>
            </w:r>
          </w:p>
        </w:tc>
        <w:tc>
          <w:tcPr>
            <w:tcW w:w="419" w:type="dxa"/>
            <w:shd w:val="clear" w:color="auto" w:fill="auto"/>
            <w:vAlign w:val="center"/>
          </w:tcPr>
          <w:p w14:paraId="616D90FD"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43601C4B"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592A2FAD"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4273F629"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75B75576"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15569684"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35D9092A"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2416779"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022B7749"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588BD554"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0783DEFF"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90EA132" w14:textId="77777777" w:rsidR="00694DAC" w:rsidRPr="00C15996" w:rsidRDefault="00694DAC" w:rsidP="00E73951">
            <w:pPr>
              <w:pStyle w:val="Sinespaciado"/>
              <w:spacing w:line="276" w:lineRule="auto"/>
              <w:ind w:right="51"/>
              <w:rPr>
                <w:rFonts w:cs="Helvetica"/>
                <w:color w:val="595959" w:themeColor="text1" w:themeTint="A6"/>
                <w:spacing w:val="13"/>
                <w:w w:val="85"/>
              </w:rPr>
            </w:pPr>
          </w:p>
        </w:tc>
      </w:tr>
      <w:tr w:rsidR="00694DAC" w:rsidRPr="00C15996" w14:paraId="7ED9EC97" w14:textId="77777777" w:rsidTr="004C4AAA">
        <w:trPr>
          <w:trHeight w:val="586"/>
        </w:trPr>
        <w:tc>
          <w:tcPr>
            <w:tcW w:w="3391" w:type="dxa"/>
            <w:vAlign w:val="center"/>
          </w:tcPr>
          <w:p w14:paraId="60026BB7" w14:textId="77777777" w:rsidR="00694DAC" w:rsidRPr="00096666" w:rsidRDefault="00694DAC"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Oracle</w:t>
            </w:r>
          </w:p>
        </w:tc>
        <w:tc>
          <w:tcPr>
            <w:tcW w:w="419" w:type="dxa"/>
            <w:shd w:val="clear" w:color="auto" w:fill="auto"/>
            <w:vAlign w:val="center"/>
          </w:tcPr>
          <w:p w14:paraId="57EB2279"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7296515F"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0BBCAC6A"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02F1E92"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0AB4AC7F"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504A355D"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49EE1796"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4E0BB76C"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32889396"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3C92A3CE"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60A2E628"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646481F1" w14:textId="77777777" w:rsidR="00694DAC" w:rsidRPr="00C15996" w:rsidRDefault="00694DAC" w:rsidP="00E73951">
            <w:pPr>
              <w:pStyle w:val="Sinespaciado"/>
              <w:spacing w:line="276" w:lineRule="auto"/>
              <w:ind w:right="51"/>
              <w:rPr>
                <w:rFonts w:cs="Helvetica"/>
                <w:color w:val="595959" w:themeColor="text1" w:themeTint="A6"/>
                <w:spacing w:val="13"/>
                <w:w w:val="85"/>
              </w:rPr>
            </w:pPr>
          </w:p>
        </w:tc>
      </w:tr>
      <w:tr w:rsidR="00694DAC" w:rsidRPr="00C15996" w14:paraId="2B997598" w14:textId="77777777" w:rsidTr="004C4AAA">
        <w:trPr>
          <w:trHeight w:val="586"/>
        </w:trPr>
        <w:tc>
          <w:tcPr>
            <w:tcW w:w="3391" w:type="dxa"/>
            <w:vAlign w:val="center"/>
          </w:tcPr>
          <w:p w14:paraId="0956483B" w14:textId="77777777" w:rsidR="00694DAC" w:rsidRPr="00096666" w:rsidRDefault="00694DAC"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Soporte Proactivanet</w:t>
            </w:r>
          </w:p>
        </w:tc>
        <w:tc>
          <w:tcPr>
            <w:tcW w:w="419" w:type="dxa"/>
            <w:shd w:val="clear" w:color="auto" w:fill="auto"/>
            <w:vAlign w:val="center"/>
          </w:tcPr>
          <w:p w14:paraId="4E1DBE26"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661492EA"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3E55166A"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6149C090"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656D4F45"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2D86E6AE"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2B4C682B"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2D4513FC"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4E1C86A2"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43" w:type="dxa"/>
            <w:shd w:val="clear" w:color="auto" w:fill="auto"/>
            <w:vAlign w:val="center"/>
          </w:tcPr>
          <w:p w14:paraId="3765D7C2"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31" w:type="dxa"/>
            <w:shd w:val="clear" w:color="auto" w:fill="auto"/>
            <w:vAlign w:val="center"/>
          </w:tcPr>
          <w:p w14:paraId="5912FE53" w14:textId="77777777" w:rsidR="00694DAC" w:rsidRPr="00B63AB5" w:rsidRDefault="00694DAC"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48B38F9E" w14:textId="77777777" w:rsidR="00694DAC" w:rsidRPr="00C15996" w:rsidRDefault="00694DAC" w:rsidP="00E73951">
            <w:pPr>
              <w:pStyle w:val="Sinespaciado"/>
              <w:spacing w:line="276" w:lineRule="auto"/>
              <w:ind w:right="51"/>
              <w:rPr>
                <w:rFonts w:cs="Helvetica"/>
                <w:color w:val="595959" w:themeColor="text1" w:themeTint="A6"/>
                <w:spacing w:val="13"/>
                <w:w w:val="85"/>
              </w:rPr>
            </w:pPr>
          </w:p>
        </w:tc>
      </w:tr>
      <w:tr w:rsidR="00B63AB5" w:rsidRPr="00C15996" w14:paraId="10FF521F" w14:textId="77777777" w:rsidTr="004C4AAA">
        <w:trPr>
          <w:trHeight w:val="586"/>
        </w:trPr>
        <w:tc>
          <w:tcPr>
            <w:tcW w:w="3391" w:type="dxa"/>
            <w:vAlign w:val="center"/>
          </w:tcPr>
          <w:p w14:paraId="39410FDA"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Software Inventarios- Neón</w:t>
            </w:r>
          </w:p>
        </w:tc>
        <w:tc>
          <w:tcPr>
            <w:tcW w:w="419" w:type="dxa"/>
            <w:shd w:val="clear" w:color="auto" w:fill="auto"/>
            <w:vAlign w:val="center"/>
          </w:tcPr>
          <w:p w14:paraId="1009EA8D"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6777DA38"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7BFB7C9E"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79E8B746"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92D050"/>
            <w:vAlign w:val="center"/>
          </w:tcPr>
          <w:p w14:paraId="6FCBFEA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7FF4264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92D050"/>
            <w:vAlign w:val="center"/>
          </w:tcPr>
          <w:p w14:paraId="546C5544"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5B1000D2"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0FFC6071"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92D050"/>
            <w:vAlign w:val="center"/>
          </w:tcPr>
          <w:p w14:paraId="600C94F5"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92D050"/>
            <w:vAlign w:val="center"/>
          </w:tcPr>
          <w:p w14:paraId="5DBB66E6"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796774F8"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r w:rsidR="00B63AB5" w:rsidRPr="00C15996" w14:paraId="52E2FD96" w14:textId="77777777" w:rsidTr="004C4AAA">
        <w:trPr>
          <w:trHeight w:val="586"/>
        </w:trPr>
        <w:tc>
          <w:tcPr>
            <w:tcW w:w="3391" w:type="dxa"/>
            <w:vAlign w:val="center"/>
          </w:tcPr>
          <w:p w14:paraId="2DFE24D6" w14:textId="77777777" w:rsidR="00B63AB5" w:rsidRPr="00096666" w:rsidRDefault="00B63AB5" w:rsidP="00E73951">
            <w:pPr>
              <w:spacing w:line="276" w:lineRule="auto"/>
              <w:ind w:right="51"/>
              <w:jc w:val="both"/>
              <w:rPr>
                <w:rFonts w:eastAsia="Times" w:cs="Helvetica"/>
                <w:color w:val="595959" w:themeColor="text1" w:themeTint="A6"/>
                <w:szCs w:val="22"/>
              </w:rPr>
            </w:pPr>
            <w:r w:rsidRPr="00096666">
              <w:rPr>
                <w:rFonts w:eastAsia="Times" w:cs="Helvetica"/>
                <w:color w:val="595959" w:themeColor="text1" w:themeTint="A6"/>
                <w:szCs w:val="22"/>
              </w:rPr>
              <w:t>Soporte Sistema de Nómina</w:t>
            </w:r>
          </w:p>
        </w:tc>
        <w:tc>
          <w:tcPr>
            <w:tcW w:w="419" w:type="dxa"/>
            <w:shd w:val="clear" w:color="auto" w:fill="auto"/>
            <w:vAlign w:val="center"/>
          </w:tcPr>
          <w:p w14:paraId="09D7FAB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06" w:type="dxa"/>
            <w:shd w:val="clear" w:color="auto" w:fill="auto"/>
            <w:vAlign w:val="center"/>
          </w:tcPr>
          <w:p w14:paraId="3DB9F135"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216756F9"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14804455"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55" w:type="dxa"/>
            <w:shd w:val="clear" w:color="auto" w:fill="auto"/>
            <w:vAlign w:val="center"/>
          </w:tcPr>
          <w:p w14:paraId="17CA3B5C"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4454010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382" w:type="dxa"/>
            <w:shd w:val="clear" w:color="auto" w:fill="auto"/>
            <w:vAlign w:val="center"/>
          </w:tcPr>
          <w:p w14:paraId="65B843C1"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690C37A0"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auto"/>
            <w:vAlign w:val="center"/>
          </w:tcPr>
          <w:p w14:paraId="14BEE047"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43" w:type="dxa"/>
            <w:shd w:val="clear" w:color="auto" w:fill="auto"/>
            <w:vAlign w:val="center"/>
          </w:tcPr>
          <w:p w14:paraId="79AEAD86"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31" w:type="dxa"/>
            <w:shd w:val="clear" w:color="auto" w:fill="auto"/>
            <w:vAlign w:val="center"/>
          </w:tcPr>
          <w:p w14:paraId="3D43F48D" w14:textId="77777777" w:rsidR="00B63AB5" w:rsidRPr="00B63AB5" w:rsidRDefault="00B63AB5" w:rsidP="00E73951">
            <w:pPr>
              <w:pStyle w:val="Sinespaciado"/>
              <w:spacing w:line="276" w:lineRule="auto"/>
              <w:ind w:right="51"/>
              <w:rPr>
                <w:rFonts w:eastAsia="Times" w:cs="Helvetica"/>
                <w:color w:val="FFFFFF" w:themeColor="background1"/>
                <w:lang w:eastAsia="es-ES"/>
              </w:rPr>
            </w:pPr>
          </w:p>
        </w:tc>
        <w:tc>
          <w:tcPr>
            <w:tcW w:w="419" w:type="dxa"/>
            <w:shd w:val="clear" w:color="auto" w:fill="92D050"/>
            <w:vAlign w:val="center"/>
          </w:tcPr>
          <w:p w14:paraId="73099D43" w14:textId="77777777" w:rsidR="00B63AB5" w:rsidRPr="00C15996" w:rsidRDefault="00B63AB5" w:rsidP="00E73951">
            <w:pPr>
              <w:pStyle w:val="Sinespaciado"/>
              <w:spacing w:line="276" w:lineRule="auto"/>
              <w:ind w:right="51"/>
              <w:rPr>
                <w:rFonts w:cs="Helvetica"/>
                <w:color w:val="595959" w:themeColor="text1" w:themeTint="A6"/>
                <w:spacing w:val="13"/>
                <w:w w:val="85"/>
              </w:rPr>
            </w:pPr>
          </w:p>
        </w:tc>
      </w:tr>
    </w:tbl>
    <w:p w14:paraId="69275335" w14:textId="77777777" w:rsidR="00B63AB5" w:rsidRPr="00B63AB5" w:rsidRDefault="00B63AB5" w:rsidP="00E73951">
      <w:pPr>
        <w:spacing w:line="276" w:lineRule="auto"/>
        <w:rPr>
          <w:rFonts w:eastAsia="Arial" w:cs="Helvetica"/>
          <w:szCs w:val="22"/>
        </w:rPr>
      </w:pPr>
    </w:p>
    <w:p w14:paraId="24B011CA" w14:textId="77777777" w:rsidR="00CC22F2" w:rsidRDefault="00CC22F2" w:rsidP="00E73951">
      <w:pPr>
        <w:pStyle w:val="Ttulo2"/>
        <w:numPr>
          <w:ilvl w:val="2"/>
          <w:numId w:val="22"/>
        </w:numPr>
        <w:tabs>
          <w:tab w:val="left" w:pos="709"/>
        </w:tabs>
        <w:spacing w:line="276" w:lineRule="auto"/>
        <w:ind w:left="0" w:right="51" w:firstLine="0"/>
        <w:rPr>
          <w:rFonts w:cs="Helvetica"/>
          <w:color w:val="595959" w:themeColor="text1" w:themeTint="A6"/>
          <w:szCs w:val="22"/>
          <w:lang w:val="es-CO"/>
        </w:rPr>
      </w:pPr>
      <w:bookmarkStart w:id="115" w:name="_Toc126076551"/>
      <w:bookmarkStart w:id="116" w:name="_Toc155984381"/>
      <w:bookmarkStart w:id="117" w:name="_Hlk134612148"/>
      <w:r w:rsidRPr="00C15996">
        <w:rPr>
          <w:rFonts w:cs="Helvetica"/>
          <w:color w:val="595959" w:themeColor="text1" w:themeTint="A6"/>
          <w:szCs w:val="22"/>
          <w:lang w:val="es-CO"/>
        </w:rPr>
        <w:t>Definición de Indicadores</w:t>
      </w:r>
      <w:bookmarkEnd w:id="115"/>
      <w:bookmarkEnd w:id="116"/>
    </w:p>
    <w:p w14:paraId="11A73DB0" w14:textId="77777777" w:rsidR="002F0D96" w:rsidRPr="002F0D96" w:rsidRDefault="002F0D96" w:rsidP="00E73951">
      <w:pPr>
        <w:spacing w:line="276" w:lineRule="auto"/>
      </w:pPr>
    </w:p>
    <w:p w14:paraId="57F65178" w14:textId="77777777" w:rsidR="00CC22F2" w:rsidRPr="002F0D96" w:rsidRDefault="00CC22F2" w:rsidP="00E73951">
      <w:pPr>
        <w:spacing w:line="276" w:lineRule="auto"/>
        <w:ind w:right="51"/>
        <w:jc w:val="both"/>
        <w:rPr>
          <w:rFonts w:eastAsia="Times New Roman" w:cs="Helvetica"/>
          <w:color w:val="595959" w:themeColor="text1" w:themeTint="A6"/>
          <w:szCs w:val="22"/>
        </w:rPr>
      </w:pPr>
      <w:r w:rsidRPr="002F0D96">
        <w:rPr>
          <w:rFonts w:eastAsia="Times New Roman" w:cs="Helvetica"/>
          <w:color w:val="595959" w:themeColor="text1" w:themeTint="A6"/>
          <w:szCs w:val="22"/>
        </w:rPr>
        <w:t>Con el fin de realizar seguimiento al cumplimiento del cumplimiento del PETI, se define el siguiente indicador:</w:t>
      </w:r>
    </w:p>
    <w:p w14:paraId="1FA03BD7" w14:textId="77777777" w:rsidR="00CC22F2" w:rsidRPr="00C15996" w:rsidRDefault="00CC22F2" w:rsidP="00E73951">
      <w:pPr>
        <w:tabs>
          <w:tab w:val="left" w:pos="709"/>
        </w:tabs>
        <w:spacing w:line="276" w:lineRule="auto"/>
        <w:ind w:right="51"/>
        <w:rPr>
          <w:rFonts w:eastAsia="Times New Roman" w:cs="Helvetica"/>
          <w:bCs/>
          <w:color w:val="595959" w:themeColor="text1" w:themeTint="A6"/>
          <w:szCs w:val="22"/>
          <w:lang w:eastAsia="es-CO"/>
        </w:rPr>
      </w:pPr>
    </w:p>
    <w:p w14:paraId="61247960" w14:textId="77777777" w:rsidR="00DA242E" w:rsidRPr="00C15996" w:rsidRDefault="00DA242E" w:rsidP="004C4AAA">
      <w:pPr>
        <w:pStyle w:val="Descripcin"/>
        <w:keepNext/>
        <w:spacing w:line="276" w:lineRule="auto"/>
        <w:jc w:val="center"/>
        <w:rPr>
          <w:rFonts w:cs="Helvetica"/>
          <w:color w:val="595959" w:themeColor="text1" w:themeTint="A6"/>
          <w:szCs w:val="22"/>
        </w:rPr>
      </w:pPr>
      <w:bookmarkStart w:id="118" w:name="_Toc153789922"/>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77</w:t>
      </w:r>
      <w:r w:rsidRPr="00C15996">
        <w:rPr>
          <w:rFonts w:cs="Helvetica"/>
          <w:color w:val="595959" w:themeColor="text1" w:themeTint="A6"/>
          <w:szCs w:val="22"/>
        </w:rPr>
        <w:fldChar w:fldCharType="end"/>
      </w:r>
      <w:r w:rsidRPr="00C15996">
        <w:rPr>
          <w:rFonts w:cs="Helvetica"/>
          <w:color w:val="595959" w:themeColor="text1" w:themeTint="A6"/>
          <w:szCs w:val="22"/>
        </w:rPr>
        <w:t xml:space="preserve"> Hoja de vida del Indicador</w:t>
      </w:r>
      <w:r w:rsidR="00867310" w:rsidRPr="00C15996">
        <w:rPr>
          <w:rFonts w:cs="Helvetica"/>
          <w:color w:val="595959" w:themeColor="text1" w:themeTint="A6"/>
          <w:szCs w:val="22"/>
        </w:rPr>
        <w:t xml:space="preserve"> Nivel de ejecución del Plan Estratégico de TI</w:t>
      </w:r>
      <w:bookmarkEnd w:id="118"/>
    </w:p>
    <w:tbl>
      <w:tblPr>
        <w:tblStyle w:val="Tablaconcuadrcula1"/>
        <w:tblW w:w="0" w:type="auto"/>
        <w:tblLook w:val="04A0" w:firstRow="1" w:lastRow="0" w:firstColumn="1" w:lastColumn="0" w:noHBand="0" w:noVBand="1"/>
      </w:tblPr>
      <w:tblGrid>
        <w:gridCol w:w="1905"/>
        <w:gridCol w:w="867"/>
        <w:gridCol w:w="1502"/>
        <w:gridCol w:w="329"/>
        <w:gridCol w:w="1600"/>
        <w:gridCol w:w="2627"/>
      </w:tblGrid>
      <w:tr w:rsidR="009A2ED7" w:rsidRPr="00C15996" w14:paraId="7B76ADEC" w14:textId="77777777" w:rsidTr="004C4AAA">
        <w:trPr>
          <w:trHeight w:val="461"/>
        </w:trPr>
        <w:tc>
          <w:tcPr>
            <w:tcW w:w="8828" w:type="dxa"/>
            <w:gridSpan w:val="6"/>
            <w:tcBorders>
              <w:top w:val="dotted" w:sz="4" w:space="0" w:color="auto"/>
              <w:left w:val="dotted" w:sz="4" w:space="0" w:color="auto"/>
              <w:bottom w:val="dotted" w:sz="4" w:space="0" w:color="auto"/>
              <w:right w:val="dotted" w:sz="4" w:space="0" w:color="auto"/>
            </w:tcBorders>
            <w:shd w:val="clear" w:color="auto" w:fill="888888"/>
            <w:noWrap/>
            <w:vAlign w:val="center"/>
            <w:hideMark/>
          </w:tcPr>
          <w:p w14:paraId="4F5142A6" w14:textId="77777777" w:rsidR="00CC22F2" w:rsidRPr="00096666" w:rsidRDefault="00CC22F2" w:rsidP="00E73951">
            <w:pPr>
              <w:spacing w:line="276" w:lineRule="auto"/>
              <w:ind w:right="51"/>
              <w:jc w:val="center"/>
              <w:rPr>
                <w:rFonts w:eastAsia="Times" w:cs="Helvetica"/>
                <w:color w:val="FFFFFF" w:themeColor="background1"/>
              </w:rPr>
            </w:pPr>
            <w:r w:rsidRPr="00096666">
              <w:rPr>
                <w:rFonts w:eastAsia="Times" w:cs="Helvetica"/>
                <w:color w:val="FFFFFF" w:themeColor="background1"/>
              </w:rPr>
              <w:t>HOJA DE VIDA DEL INDICADOR</w:t>
            </w:r>
          </w:p>
        </w:tc>
      </w:tr>
      <w:tr w:rsidR="009A2ED7" w:rsidRPr="00C15996" w14:paraId="20FF875E" w14:textId="77777777" w:rsidTr="004C4AAA">
        <w:trPr>
          <w:trHeight w:val="510"/>
        </w:trPr>
        <w:tc>
          <w:tcPr>
            <w:tcW w:w="1905" w:type="dxa"/>
            <w:tcBorders>
              <w:top w:val="dotted" w:sz="4" w:space="0" w:color="auto"/>
              <w:left w:val="dotted" w:sz="4" w:space="0" w:color="auto"/>
              <w:bottom w:val="dotted" w:sz="4" w:space="0" w:color="auto"/>
            </w:tcBorders>
            <w:shd w:val="clear" w:color="auto" w:fill="888888"/>
            <w:vAlign w:val="center"/>
            <w:hideMark/>
          </w:tcPr>
          <w:p w14:paraId="12FB2BDA" w14:textId="77777777" w:rsidR="00CC22F2" w:rsidRPr="00096666" w:rsidRDefault="00CC22F2" w:rsidP="00E73951">
            <w:pPr>
              <w:spacing w:line="276" w:lineRule="auto"/>
              <w:ind w:right="51"/>
              <w:jc w:val="center"/>
              <w:rPr>
                <w:rFonts w:eastAsia="Times" w:cs="Helvetica"/>
                <w:color w:val="FFFFFF" w:themeColor="background1"/>
              </w:rPr>
            </w:pPr>
            <w:r w:rsidRPr="00096666">
              <w:rPr>
                <w:rFonts w:eastAsia="Times" w:cs="Helvetica"/>
                <w:b/>
                <w:color w:val="FFFFFF" w:themeColor="background1"/>
              </w:rPr>
              <w:t>Proceso</w:t>
            </w:r>
            <w:r w:rsidRPr="00096666">
              <w:rPr>
                <w:rFonts w:eastAsia="Times" w:cs="Helvetica"/>
                <w:color w:val="FFFFFF" w:themeColor="background1"/>
              </w:rPr>
              <w:t>:</w:t>
            </w:r>
          </w:p>
        </w:tc>
        <w:tc>
          <w:tcPr>
            <w:tcW w:w="6923" w:type="dxa"/>
            <w:gridSpan w:val="5"/>
            <w:tcBorders>
              <w:top w:val="dotted" w:sz="4" w:space="0" w:color="auto"/>
              <w:bottom w:val="dotted" w:sz="4" w:space="0" w:color="auto"/>
              <w:right w:val="dotted" w:sz="4" w:space="0" w:color="auto"/>
            </w:tcBorders>
            <w:vAlign w:val="center"/>
            <w:hideMark/>
          </w:tcPr>
          <w:p w14:paraId="48CDFA13"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Tecnologías de la Información</w:t>
            </w:r>
          </w:p>
        </w:tc>
      </w:tr>
      <w:tr w:rsidR="009A2ED7" w:rsidRPr="00C15996" w14:paraId="36D6863A" w14:textId="77777777" w:rsidTr="004C4AAA">
        <w:trPr>
          <w:trHeight w:val="563"/>
        </w:trPr>
        <w:tc>
          <w:tcPr>
            <w:tcW w:w="8828" w:type="dxa"/>
            <w:gridSpan w:val="6"/>
            <w:tcBorders>
              <w:top w:val="dotted" w:sz="4" w:space="0" w:color="auto"/>
              <w:left w:val="dotted" w:sz="4" w:space="0" w:color="auto"/>
              <w:bottom w:val="dotted" w:sz="4" w:space="0" w:color="auto"/>
              <w:right w:val="dotted" w:sz="4" w:space="0" w:color="auto"/>
            </w:tcBorders>
            <w:shd w:val="clear" w:color="auto" w:fill="888888"/>
            <w:vAlign w:val="center"/>
            <w:hideMark/>
          </w:tcPr>
          <w:p w14:paraId="05F8DA2C" w14:textId="77777777" w:rsidR="00CC22F2" w:rsidRPr="00096666" w:rsidRDefault="00CC22F2" w:rsidP="00E73951">
            <w:pPr>
              <w:spacing w:line="276" w:lineRule="auto"/>
              <w:ind w:right="51"/>
              <w:jc w:val="center"/>
              <w:rPr>
                <w:rFonts w:eastAsia="Times" w:cs="Helvetica"/>
                <w:b/>
                <w:color w:val="595959" w:themeColor="text1" w:themeTint="A6"/>
              </w:rPr>
            </w:pPr>
            <w:r w:rsidRPr="00096666">
              <w:rPr>
                <w:rFonts w:eastAsia="Times" w:cs="Helvetica"/>
                <w:b/>
                <w:color w:val="FFFFFF" w:themeColor="background1"/>
              </w:rPr>
              <w:t>Datos del Indicador</w:t>
            </w:r>
          </w:p>
        </w:tc>
      </w:tr>
      <w:tr w:rsidR="009A2ED7" w:rsidRPr="00C15996" w14:paraId="7901574C" w14:textId="77777777" w:rsidTr="004C4AAA">
        <w:trPr>
          <w:trHeight w:val="915"/>
        </w:trPr>
        <w:tc>
          <w:tcPr>
            <w:tcW w:w="1905" w:type="dxa"/>
            <w:tcBorders>
              <w:top w:val="dotted" w:sz="4" w:space="0" w:color="auto"/>
              <w:left w:val="dotted" w:sz="4" w:space="0" w:color="auto"/>
              <w:bottom w:val="dotted" w:sz="4" w:space="0" w:color="auto"/>
            </w:tcBorders>
            <w:shd w:val="clear" w:color="auto" w:fill="888888"/>
            <w:vAlign w:val="center"/>
            <w:hideMark/>
          </w:tcPr>
          <w:p w14:paraId="5EE83A68"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b/>
                <w:color w:val="FFFFFF" w:themeColor="background1"/>
              </w:rPr>
              <w:t>Nombre del Indicador:</w:t>
            </w:r>
          </w:p>
        </w:tc>
        <w:tc>
          <w:tcPr>
            <w:tcW w:w="2411" w:type="dxa"/>
            <w:gridSpan w:val="3"/>
            <w:tcBorders>
              <w:top w:val="dotted" w:sz="4" w:space="0" w:color="auto"/>
              <w:bottom w:val="dotted" w:sz="4" w:space="0" w:color="auto"/>
            </w:tcBorders>
            <w:vAlign w:val="center"/>
            <w:hideMark/>
          </w:tcPr>
          <w:p w14:paraId="0E1591BC" w14:textId="77777777" w:rsidR="00CC22F2" w:rsidRPr="00096666" w:rsidRDefault="00D026E4"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Nivel de ejecución del Plan Estratégico de TI</w:t>
            </w:r>
          </w:p>
        </w:tc>
        <w:tc>
          <w:tcPr>
            <w:tcW w:w="1404" w:type="dxa"/>
            <w:tcBorders>
              <w:top w:val="dotted" w:sz="4" w:space="0" w:color="auto"/>
              <w:bottom w:val="dotted" w:sz="4" w:space="0" w:color="auto"/>
            </w:tcBorders>
            <w:shd w:val="clear" w:color="auto" w:fill="888888"/>
            <w:vAlign w:val="center"/>
            <w:hideMark/>
          </w:tcPr>
          <w:p w14:paraId="6C8486A0" w14:textId="77777777" w:rsidR="00CC22F2" w:rsidRPr="00096666" w:rsidRDefault="00CC22F2" w:rsidP="00E73951">
            <w:pPr>
              <w:spacing w:line="276" w:lineRule="auto"/>
              <w:ind w:right="51"/>
              <w:jc w:val="both"/>
              <w:rPr>
                <w:rFonts w:eastAsia="Times" w:cs="Helvetica"/>
                <w:b/>
                <w:color w:val="595959" w:themeColor="text1" w:themeTint="A6"/>
              </w:rPr>
            </w:pPr>
            <w:r w:rsidRPr="00096666">
              <w:rPr>
                <w:rFonts w:eastAsia="Times" w:cs="Helvetica"/>
                <w:b/>
                <w:color w:val="FFFFFF" w:themeColor="background1"/>
              </w:rPr>
              <w:t>Objetivo del Indicador:</w:t>
            </w:r>
          </w:p>
        </w:tc>
        <w:tc>
          <w:tcPr>
            <w:tcW w:w="3108" w:type="dxa"/>
            <w:tcBorders>
              <w:top w:val="dotted" w:sz="4" w:space="0" w:color="auto"/>
              <w:bottom w:val="dotted" w:sz="4" w:space="0" w:color="auto"/>
              <w:right w:val="dotted" w:sz="4" w:space="0" w:color="auto"/>
            </w:tcBorders>
            <w:vAlign w:val="center"/>
            <w:hideMark/>
          </w:tcPr>
          <w:p w14:paraId="332DA435"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Medir el avance del desarrollo de los proyectos del Plan Estratégico de Tecnologías de la Información (PETI) aprobadas en cada vigencia.</w:t>
            </w:r>
          </w:p>
        </w:tc>
      </w:tr>
      <w:tr w:rsidR="009A2ED7" w:rsidRPr="00C15996" w14:paraId="3CD9D02D" w14:textId="77777777" w:rsidTr="004C4AAA">
        <w:trPr>
          <w:trHeight w:val="915"/>
        </w:trPr>
        <w:tc>
          <w:tcPr>
            <w:tcW w:w="1905" w:type="dxa"/>
            <w:tcBorders>
              <w:top w:val="dotted" w:sz="4" w:space="0" w:color="auto"/>
              <w:left w:val="dotted" w:sz="4" w:space="0" w:color="auto"/>
              <w:bottom w:val="dotted" w:sz="4" w:space="0" w:color="auto"/>
            </w:tcBorders>
            <w:shd w:val="clear" w:color="auto" w:fill="888888"/>
            <w:vAlign w:val="center"/>
            <w:hideMark/>
          </w:tcPr>
          <w:p w14:paraId="437EFAD7"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Tipo de Indicador:</w:t>
            </w:r>
          </w:p>
        </w:tc>
        <w:tc>
          <w:tcPr>
            <w:tcW w:w="2411" w:type="dxa"/>
            <w:gridSpan w:val="3"/>
            <w:tcBorders>
              <w:top w:val="dotted" w:sz="4" w:space="0" w:color="auto"/>
              <w:bottom w:val="dotted" w:sz="4" w:space="0" w:color="auto"/>
            </w:tcBorders>
            <w:vAlign w:val="center"/>
            <w:hideMark/>
          </w:tcPr>
          <w:p w14:paraId="7969EA3C"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Eficiencia</w:t>
            </w:r>
          </w:p>
        </w:tc>
        <w:tc>
          <w:tcPr>
            <w:tcW w:w="1404" w:type="dxa"/>
            <w:tcBorders>
              <w:top w:val="dotted" w:sz="4" w:space="0" w:color="auto"/>
              <w:bottom w:val="dotted" w:sz="4" w:space="0" w:color="auto"/>
            </w:tcBorders>
            <w:shd w:val="clear" w:color="auto" w:fill="888888"/>
            <w:vAlign w:val="center"/>
            <w:hideMark/>
          </w:tcPr>
          <w:p w14:paraId="6F4C01B8" w14:textId="77777777" w:rsidR="00CC22F2" w:rsidRPr="00096666" w:rsidRDefault="00CC22F2" w:rsidP="004C4AAA">
            <w:pPr>
              <w:spacing w:line="276" w:lineRule="auto"/>
              <w:ind w:right="51"/>
              <w:jc w:val="both"/>
              <w:rPr>
                <w:rFonts w:eastAsia="Times" w:cs="Helvetica"/>
                <w:b/>
                <w:color w:val="FFFFFF" w:themeColor="background1"/>
              </w:rPr>
            </w:pPr>
            <w:r w:rsidRPr="00096666">
              <w:rPr>
                <w:rFonts w:eastAsia="Times" w:cs="Helvetica"/>
                <w:b/>
                <w:color w:val="FFFFFF" w:themeColor="background1"/>
              </w:rPr>
              <w:t xml:space="preserve">Frecuencia recolección </w:t>
            </w:r>
          </w:p>
        </w:tc>
        <w:tc>
          <w:tcPr>
            <w:tcW w:w="3108" w:type="dxa"/>
            <w:tcBorders>
              <w:top w:val="dotted" w:sz="4" w:space="0" w:color="auto"/>
              <w:bottom w:val="dotted" w:sz="4" w:space="0" w:color="auto"/>
              <w:right w:val="dotted" w:sz="4" w:space="0" w:color="auto"/>
            </w:tcBorders>
            <w:vAlign w:val="center"/>
            <w:hideMark/>
          </w:tcPr>
          <w:p w14:paraId="51EAEED9"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Anual</w:t>
            </w:r>
          </w:p>
        </w:tc>
      </w:tr>
      <w:tr w:rsidR="009A2ED7" w:rsidRPr="00C15996" w14:paraId="6C2479DA" w14:textId="77777777" w:rsidTr="004C4AAA">
        <w:trPr>
          <w:trHeight w:val="915"/>
        </w:trPr>
        <w:tc>
          <w:tcPr>
            <w:tcW w:w="1905" w:type="dxa"/>
            <w:tcBorders>
              <w:top w:val="dotted" w:sz="4" w:space="0" w:color="auto"/>
              <w:left w:val="dotted" w:sz="4" w:space="0" w:color="auto"/>
              <w:bottom w:val="dotted" w:sz="4" w:space="0" w:color="auto"/>
            </w:tcBorders>
            <w:shd w:val="clear" w:color="auto" w:fill="888888"/>
            <w:vAlign w:val="center"/>
            <w:hideMark/>
          </w:tcPr>
          <w:p w14:paraId="0B1423EB"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lastRenderedPageBreak/>
              <w:t>Responsable del análisis:</w:t>
            </w:r>
          </w:p>
        </w:tc>
        <w:tc>
          <w:tcPr>
            <w:tcW w:w="2411" w:type="dxa"/>
            <w:gridSpan w:val="3"/>
            <w:tcBorders>
              <w:top w:val="dotted" w:sz="4" w:space="0" w:color="auto"/>
              <w:bottom w:val="dotted" w:sz="4" w:space="0" w:color="auto"/>
            </w:tcBorders>
            <w:vAlign w:val="center"/>
            <w:hideMark/>
          </w:tcPr>
          <w:p w14:paraId="1EB2B27C"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Jefe de Oficina de Tecnologías de la Información y las Comunicaciones</w:t>
            </w:r>
          </w:p>
        </w:tc>
        <w:tc>
          <w:tcPr>
            <w:tcW w:w="1404" w:type="dxa"/>
            <w:tcBorders>
              <w:top w:val="dotted" w:sz="4" w:space="0" w:color="auto"/>
              <w:bottom w:val="dotted" w:sz="4" w:space="0" w:color="auto"/>
            </w:tcBorders>
            <w:shd w:val="clear" w:color="auto" w:fill="888888"/>
            <w:vAlign w:val="center"/>
            <w:hideMark/>
          </w:tcPr>
          <w:p w14:paraId="4875F6CB"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Frecuencia del análisis de la información:</w:t>
            </w:r>
          </w:p>
        </w:tc>
        <w:tc>
          <w:tcPr>
            <w:tcW w:w="3108" w:type="dxa"/>
            <w:tcBorders>
              <w:top w:val="dotted" w:sz="4" w:space="0" w:color="auto"/>
              <w:bottom w:val="dotted" w:sz="4" w:space="0" w:color="auto"/>
              <w:right w:val="dotted" w:sz="4" w:space="0" w:color="auto"/>
            </w:tcBorders>
            <w:vAlign w:val="center"/>
            <w:hideMark/>
          </w:tcPr>
          <w:p w14:paraId="7089A8FA"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Anual</w:t>
            </w:r>
          </w:p>
        </w:tc>
      </w:tr>
      <w:tr w:rsidR="009A2ED7" w:rsidRPr="00C15996" w14:paraId="317FEBF5" w14:textId="77777777" w:rsidTr="004C4AAA">
        <w:trPr>
          <w:trHeight w:val="915"/>
        </w:trPr>
        <w:tc>
          <w:tcPr>
            <w:tcW w:w="1905" w:type="dxa"/>
            <w:tcBorders>
              <w:top w:val="dotted" w:sz="4" w:space="0" w:color="auto"/>
              <w:left w:val="dotted" w:sz="4" w:space="0" w:color="auto"/>
              <w:bottom w:val="dotted" w:sz="4" w:space="0" w:color="auto"/>
            </w:tcBorders>
            <w:shd w:val="clear" w:color="auto" w:fill="888888"/>
            <w:vAlign w:val="center"/>
            <w:hideMark/>
          </w:tcPr>
          <w:p w14:paraId="4E6383ED"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Fuentes(s) de la Información:</w:t>
            </w:r>
          </w:p>
        </w:tc>
        <w:tc>
          <w:tcPr>
            <w:tcW w:w="2411" w:type="dxa"/>
            <w:gridSpan w:val="3"/>
            <w:tcBorders>
              <w:top w:val="dotted" w:sz="4" w:space="0" w:color="auto"/>
              <w:bottom w:val="dotted" w:sz="4" w:space="0" w:color="auto"/>
            </w:tcBorders>
            <w:vAlign w:val="center"/>
            <w:hideMark/>
          </w:tcPr>
          <w:p w14:paraId="5AC8EBF2"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Informe de seguimiento a los proyectos con componentes de TI</w:t>
            </w:r>
          </w:p>
        </w:tc>
        <w:tc>
          <w:tcPr>
            <w:tcW w:w="1404" w:type="dxa"/>
            <w:tcBorders>
              <w:top w:val="dotted" w:sz="4" w:space="0" w:color="auto"/>
              <w:bottom w:val="dotted" w:sz="4" w:space="0" w:color="auto"/>
            </w:tcBorders>
            <w:shd w:val="clear" w:color="auto" w:fill="888888"/>
            <w:vAlign w:val="center"/>
            <w:hideMark/>
          </w:tcPr>
          <w:p w14:paraId="69107C60"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Formula (índice):</w:t>
            </w:r>
          </w:p>
        </w:tc>
        <w:tc>
          <w:tcPr>
            <w:tcW w:w="3108" w:type="dxa"/>
            <w:tcBorders>
              <w:top w:val="dotted" w:sz="4" w:space="0" w:color="auto"/>
              <w:bottom w:val="dotted" w:sz="4" w:space="0" w:color="auto"/>
              <w:right w:val="dotted" w:sz="4" w:space="0" w:color="auto"/>
            </w:tcBorders>
            <w:vAlign w:val="center"/>
            <w:hideMark/>
          </w:tcPr>
          <w:p w14:paraId="38806A6F" w14:textId="77777777" w:rsidR="00CC22F2" w:rsidRPr="00096666" w:rsidRDefault="00867310"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w:t>
            </w:r>
            <w:r w:rsidR="00D026E4" w:rsidRPr="00096666">
              <w:rPr>
                <w:rFonts w:eastAsia="Times" w:cs="Helvetica"/>
                <w:color w:val="595959" w:themeColor="text1" w:themeTint="A6"/>
              </w:rPr>
              <w:t>Número de actividades ejecutadas</w:t>
            </w:r>
            <w:r w:rsidRPr="00096666">
              <w:rPr>
                <w:rFonts w:eastAsia="Times" w:cs="Helvetica"/>
                <w:color w:val="595959" w:themeColor="text1" w:themeTint="A6"/>
              </w:rPr>
              <w:t xml:space="preserve">/ </w:t>
            </w:r>
            <w:r w:rsidR="00D026E4" w:rsidRPr="00096666">
              <w:rPr>
                <w:rFonts w:eastAsia="Times" w:cs="Helvetica"/>
                <w:color w:val="595959" w:themeColor="text1" w:themeTint="A6"/>
              </w:rPr>
              <w:t>Número de actividades programadas</w:t>
            </w:r>
            <w:r w:rsidRPr="00096666">
              <w:rPr>
                <w:rFonts w:eastAsia="Times" w:cs="Helvetica"/>
                <w:color w:val="595959" w:themeColor="text1" w:themeTint="A6"/>
              </w:rPr>
              <w:t>)*100</w:t>
            </w:r>
          </w:p>
        </w:tc>
      </w:tr>
      <w:tr w:rsidR="009A2ED7" w:rsidRPr="00C15996" w14:paraId="1F6BE127" w14:textId="77777777" w:rsidTr="004C4AAA">
        <w:trPr>
          <w:trHeight w:val="1062"/>
        </w:trPr>
        <w:tc>
          <w:tcPr>
            <w:tcW w:w="1905" w:type="dxa"/>
            <w:tcBorders>
              <w:top w:val="dotted" w:sz="4" w:space="0" w:color="auto"/>
              <w:left w:val="dotted" w:sz="4" w:space="0" w:color="auto"/>
            </w:tcBorders>
            <w:shd w:val="clear" w:color="auto" w:fill="888888"/>
            <w:vAlign w:val="center"/>
            <w:hideMark/>
          </w:tcPr>
          <w:p w14:paraId="138BE25C"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b/>
                <w:color w:val="FFFFFF" w:themeColor="background1"/>
              </w:rPr>
              <w:t>Descripción del indicador:</w:t>
            </w:r>
          </w:p>
        </w:tc>
        <w:tc>
          <w:tcPr>
            <w:tcW w:w="6923" w:type="dxa"/>
            <w:gridSpan w:val="5"/>
            <w:tcBorders>
              <w:top w:val="dotted" w:sz="4" w:space="0" w:color="auto"/>
              <w:right w:val="dotted" w:sz="4" w:space="0" w:color="auto"/>
            </w:tcBorders>
            <w:vAlign w:val="center"/>
            <w:hideMark/>
          </w:tcPr>
          <w:p w14:paraId="78779A6B"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Este es un indicador está constituido para realizar el seguimiento a los diferentes proyectos definidos y aprobados en el PETI para cada vigencia, y evaluar así el avance en la implementación de los mismos.</w:t>
            </w:r>
          </w:p>
        </w:tc>
      </w:tr>
      <w:tr w:rsidR="009A2ED7" w:rsidRPr="00C15996" w14:paraId="60FE777E" w14:textId="77777777" w:rsidTr="004C4AAA">
        <w:trPr>
          <w:trHeight w:val="357"/>
        </w:trPr>
        <w:tc>
          <w:tcPr>
            <w:tcW w:w="8828" w:type="dxa"/>
            <w:gridSpan w:val="6"/>
            <w:tcBorders>
              <w:left w:val="dotted" w:sz="4" w:space="0" w:color="auto"/>
              <w:bottom w:val="dotted" w:sz="4" w:space="0" w:color="auto"/>
              <w:right w:val="dotted" w:sz="4" w:space="0" w:color="auto"/>
            </w:tcBorders>
            <w:shd w:val="clear" w:color="auto" w:fill="auto"/>
            <w:vAlign w:val="center"/>
          </w:tcPr>
          <w:p w14:paraId="08A94666" w14:textId="77777777" w:rsidR="00CC22F2" w:rsidRPr="00096666" w:rsidRDefault="00CC22F2" w:rsidP="00E73951">
            <w:pPr>
              <w:spacing w:line="276" w:lineRule="auto"/>
              <w:ind w:right="51"/>
              <w:jc w:val="both"/>
              <w:rPr>
                <w:rFonts w:eastAsia="Times" w:cs="Helvetica"/>
                <w:color w:val="595959" w:themeColor="text1" w:themeTint="A6"/>
              </w:rPr>
            </w:pPr>
          </w:p>
        </w:tc>
      </w:tr>
      <w:tr w:rsidR="009A2ED7" w:rsidRPr="00C15996" w14:paraId="5F608A3C" w14:textId="77777777" w:rsidTr="004C4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0" w:type="auto"/>
            <w:gridSpan w:val="3"/>
            <w:tcBorders>
              <w:top w:val="dotted" w:sz="4" w:space="0" w:color="auto"/>
              <w:left w:val="dotted" w:sz="4" w:space="0" w:color="auto"/>
              <w:bottom w:val="dotted" w:sz="4" w:space="0" w:color="auto"/>
              <w:right w:val="dotted" w:sz="4" w:space="0" w:color="auto"/>
            </w:tcBorders>
            <w:shd w:val="clear" w:color="auto" w:fill="888888"/>
            <w:vAlign w:val="center"/>
            <w:hideMark/>
          </w:tcPr>
          <w:p w14:paraId="1D3AFEB5"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br w:type="page"/>
              <w:t>Metas:</w:t>
            </w:r>
          </w:p>
        </w:tc>
        <w:tc>
          <w:tcPr>
            <w:tcW w:w="0" w:type="auto"/>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7B4A28BD"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 </w:t>
            </w:r>
          </w:p>
          <w:p w14:paraId="6709C355"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 </w:t>
            </w:r>
          </w:p>
          <w:p w14:paraId="7C978AA3"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 </w:t>
            </w:r>
          </w:p>
          <w:p w14:paraId="5CAE8B98"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 </w:t>
            </w:r>
          </w:p>
          <w:p w14:paraId="2F2E3424"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 </w:t>
            </w:r>
          </w:p>
          <w:p w14:paraId="1A930E77"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 </w:t>
            </w:r>
          </w:p>
        </w:tc>
        <w:tc>
          <w:tcPr>
            <w:tcW w:w="4512" w:type="dxa"/>
            <w:gridSpan w:val="2"/>
            <w:tcBorders>
              <w:top w:val="dotted" w:sz="4" w:space="0" w:color="auto"/>
              <w:left w:val="dotted" w:sz="4" w:space="0" w:color="auto"/>
              <w:bottom w:val="dotted" w:sz="4" w:space="0" w:color="auto"/>
              <w:right w:val="dotted" w:sz="4" w:space="0" w:color="auto"/>
            </w:tcBorders>
            <w:shd w:val="clear" w:color="auto" w:fill="888888"/>
            <w:vAlign w:val="center"/>
            <w:hideMark/>
          </w:tcPr>
          <w:p w14:paraId="169EA65A"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Variables</w:t>
            </w:r>
          </w:p>
        </w:tc>
      </w:tr>
      <w:tr w:rsidR="009A2ED7" w:rsidRPr="00C15996" w14:paraId="67ABF37C" w14:textId="77777777" w:rsidTr="004C4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2676" w:type="dxa"/>
            <w:gridSpan w:val="2"/>
            <w:tcBorders>
              <w:top w:val="single" w:sz="4" w:space="0" w:color="auto"/>
              <w:left w:val="dotted" w:sz="4" w:space="0" w:color="auto"/>
              <w:bottom w:val="single" w:sz="4" w:space="0" w:color="auto"/>
              <w:right w:val="dotted" w:sz="4" w:space="0" w:color="auto"/>
            </w:tcBorders>
            <w:shd w:val="clear" w:color="auto" w:fill="888888"/>
            <w:vAlign w:val="center"/>
            <w:hideMark/>
          </w:tcPr>
          <w:p w14:paraId="15A3FAD6"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ab/>
              <w:t>Rango</w:t>
            </w:r>
          </w:p>
        </w:tc>
        <w:tc>
          <w:tcPr>
            <w:tcW w:w="1330" w:type="dxa"/>
            <w:vMerge w:val="restart"/>
            <w:tcBorders>
              <w:top w:val="dotted" w:sz="4" w:space="0" w:color="auto"/>
              <w:left w:val="dotted" w:sz="4" w:space="0" w:color="auto"/>
              <w:bottom w:val="dotted" w:sz="4" w:space="0" w:color="auto"/>
              <w:right w:val="dotted" w:sz="4" w:space="0" w:color="auto"/>
            </w:tcBorders>
            <w:shd w:val="clear" w:color="auto" w:fill="888888"/>
            <w:vAlign w:val="center"/>
            <w:hideMark/>
          </w:tcPr>
          <w:p w14:paraId="4EDAB1D1"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Calificación</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36E4831B" w14:textId="77777777" w:rsidR="00CC22F2" w:rsidRPr="00096666" w:rsidRDefault="00CC22F2" w:rsidP="00E73951">
            <w:pPr>
              <w:spacing w:line="276" w:lineRule="auto"/>
              <w:ind w:right="51"/>
              <w:jc w:val="both"/>
              <w:rPr>
                <w:rFonts w:eastAsia="Times" w:cs="Helvetica"/>
                <w:color w:val="595959" w:themeColor="text1" w:themeTint="A6"/>
              </w:rPr>
            </w:pPr>
          </w:p>
        </w:tc>
        <w:tc>
          <w:tcPr>
            <w:tcW w:w="0" w:type="auto"/>
            <w:vMerge w:val="restart"/>
            <w:tcBorders>
              <w:top w:val="dotted" w:sz="4" w:space="0" w:color="auto"/>
              <w:left w:val="dotted" w:sz="4" w:space="0" w:color="auto"/>
              <w:bottom w:val="dotted" w:sz="4" w:space="0" w:color="auto"/>
              <w:right w:val="dotted" w:sz="4" w:space="0" w:color="auto"/>
            </w:tcBorders>
            <w:vAlign w:val="center"/>
            <w:hideMark/>
          </w:tcPr>
          <w:p w14:paraId="77867706"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1</w:t>
            </w:r>
          </w:p>
        </w:tc>
        <w:tc>
          <w:tcPr>
            <w:tcW w:w="3108" w:type="dxa"/>
            <w:vMerge w:val="restart"/>
            <w:tcBorders>
              <w:top w:val="dotted" w:sz="4" w:space="0" w:color="auto"/>
              <w:left w:val="dotted" w:sz="4" w:space="0" w:color="auto"/>
              <w:bottom w:val="dotted" w:sz="4" w:space="0" w:color="auto"/>
              <w:right w:val="dotted" w:sz="4" w:space="0" w:color="auto"/>
            </w:tcBorders>
            <w:vAlign w:val="center"/>
            <w:hideMark/>
          </w:tcPr>
          <w:p w14:paraId="7C9127AC" w14:textId="77777777" w:rsidR="00CC22F2" w:rsidRPr="00096666" w:rsidRDefault="00D026E4"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AE: Número de actividades ejecutadas.</w:t>
            </w:r>
          </w:p>
        </w:tc>
      </w:tr>
      <w:tr w:rsidR="009A2ED7" w:rsidRPr="00C15996" w14:paraId="772D4726" w14:textId="77777777" w:rsidTr="004C4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905" w:type="dxa"/>
            <w:tcBorders>
              <w:top w:val="single" w:sz="4" w:space="0" w:color="auto"/>
              <w:left w:val="dotted" w:sz="4" w:space="0" w:color="auto"/>
              <w:bottom w:val="single" w:sz="4" w:space="0" w:color="auto"/>
              <w:right w:val="single" w:sz="4" w:space="0" w:color="auto"/>
            </w:tcBorders>
            <w:shd w:val="clear" w:color="auto" w:fill="888888"/>
            <w:vAlign w:val="center"/>
            <w:hideMark/>
          </w:tcPr>
          <w:p w14:paraId="4AA8BB95"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ab/>
              <w:t>Desde</w:t>
            </w:r>
            <w:r w:rsidRPr="00096666">
              <w:rPr>
                <w:rFonts w:eastAsia="Times" w:cs="Helvetica"/>
                <w:b/>
                <w:color w:val="FFFFFF" w:themeColor="background1"/>
              </w:rPr>
              <w:tab/>
            </w:r>
          </w:p>
        </w:tc>
        <w:tc>
          <w:tcPr>
            <w:tcW w:w="771" w:type="dxa"/>
            <w:tcBorders>
              <w:top w:val="single" w:sz="4" w:space="0" w:color="auto"/>
              <w:left w:val="single" w:sz="4" w:space="0" w:color="auto"/>
              <w:bottom w:val="single" w:sz="4" w:space="0" w:color="auto"/>
              <w:right w:val="dotted" w:sz="4" w:space="0" w:color="auto"/>
            </w:tcBorders>
            <w:shd w:val="clear" w:color="auto" w:fill="888888"/>
            <w:vAlign w:val="center"/>
            <w:hideMark/>
          </w:tcPr>
          <w:p w14:paraId="46310D4F" w14:textId="77777777" w:rsidR="00CC22F2" w:rsidRPr="00096666" w:rsidRDefault="00CC22F2" w:rsidP="00E73951">
            <w:pPr>
              <w:spacing w:line="276" w:lineRule="auto"/>
              <w:ind w:right="51"/>
              <w:jc w:val="both"/>
              <w:rPr>
                <w:rFonts w:eastAsia="Times" w:cs="Helvetica"/>
                <w:b/>
                <w:color w:val="FFFFFF" w:themeColor="background1"/>
              </w:rPr>
            </w:pPr>
            <w:r w:rsidRPr="00096666">
              <w:rPr>
                <w:rFonts w:eastAsia="Times" w:cs="Helvetica"/>
                <w:b/>
                <w:color w:val="FFFFFF" w:themeColor="background1"/>
              </w:rPr>
              <w:t>Hasta</w:t>
            </w:r>
          </w:p>
        </w:tc>
        <w:tc>
          <w:tcPr>
            <w:tcW w:w="1330" w:type="dxa"/>
            <w:vMerge/>
            <w:tcBorders>
              <w:top w:val="dotted" w:sz="4" w:space="0" w:color="auto"/>
              <w:left w:val="dotted" w:sz="4" w:space="0" w:color="auto"/>
              <w:bottom w:val="dotted" w:sz="4" w:space="0" w:color="auto"/>
              <w:right w:val="dotted" w:sz="4" w:space="0" w:color="auto"/>
            </w:tcBorders>
            <w:shd w:val="clear" w:color="auto" w:fill="002060"/>
            <w:vAlign w:val="center"/>
            <w:hideMark/>
          </w:tcPr>
          <w:p w14:paraId="62D862CB" w14:textId="77777777" w:rsidR="00CC22F2" w:rsidRPr="00096666" w:rsidRDefault="00CC22F2" w:rsidP="00E73951">
            <w:pPr>
              <w:spacing w:line="276" w:lineRule="auto"/>
              <w:ind w:right="51"/>
              <w:jc w:val="both"/>
              <w:rPr>
                <w:rFonts w:eastAsia="Times" w:cs="Helvetica"/>
                <w:b/>
                <w:color w:val="FFFFFF" w:themeColor="background1"/>
              </w:rPr>
            </w:pP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2252F072" w14:textId="77777777" w:rsidR="00CC22F2" w:rsidRPr="00096666" w:rsidRDefault="00CC22F2" w:rsidP="00E73951">
            <w:pPr>
              <w:spacing w:line="276" w:lineRule="auto"/>
              <w:ind w:right="51"/>
              <w:jc w:val="both"/>
              <w:rPr>
                <w:rFonts w:eastAsia="Times" w:cs="Helvetica"/>
                <w:color w:val="595959" w:themeColor="text1" w:themeTint="A6"/>
              </w:rPr>
            </w:pPr>
          </w:p>
        </w:tc>
        <w:tc>
          <w:tcPr>
            <w:tcW w:w="0" w:type="auto"/>
            <w:vMerge/>
            <w:tcBorders>
              <w:top w:val="dotted" w:sz="4" w:space="0" w:color="auto"/>
              <w:left w:val="dotted" w:sz="4" w:space="0" w:color="auto"/>
              <w:bottom w:val="dotted" w:sz="4" w:space="0" w:color="auto"/>
              <w:right w:val="dotted" w:sz="4" w:space="0" w:color="auto"/>
            </w:tcBorders>
            <w:vAlign w:val="center"/>
          </w:tcPr>
          <w:p w14:paraId="62DF1210" w14:textId="77777777" w:rsidR="00CC22F2" w:rsidRPr="00096666" w:rsidRDefault="00CC22F2" w:rsidP="00E73951">
            <w:pPr>
              <w:spacing w:line="276" w:lineRule="auto"/>
              <w:ind w:right="51"/>
              <w:jc w:val="both"/>
              <w:rPr>
                <w:rFonts w:eastAsia="Times" w:cs="Helvetica"/>
                <w:color w:val="595959" w:themeColor="text1" w:themeTint="A6"/>
              </w:rPr>
            </w:pPr>
          </w:p>
        </w:tc>
        <w:tc>
          <w:tcPr>
            <w:tcW w:w="3108" w:type="dxa"/>
            <w:vMerge/>
            <w:tcBorders>
              <w:top w:val="dotted" w:sz="4" w:space="0" w:color="auto"/>
              <w:left w:val="dotted" w:sz="4" w:space="0" w:color="auto"/>
              <w:bottom w:val="dotted" w:sz="4" w:space="0" w:color="auto"/>
              <w:right w:val="dotted" w:sz="4" w:space="0" w:color="auto"/>
            </w:tcBorders>
            <w:vAlign w:val="center"/>
          </w:tcPr>
          <w:p w14:paraId="22C4E90C" w14:textId="77777777" w:rsidR="00CC22F2" w:rsidRPr="00096666" w:rsidRDefault="00CC22F2" w:rsidP="00E73951">
            <w:pPr>
              <w:spacing w:line="276" w:lineRule="auto"/>
              <w:ind w:right="51"/>
              <w:jc w:val="both"/>
              <w:rPr>
                <w:rFonts w:eastAsia="Times" w:cs="Helvetica"/>
                <w:color w:val="595959" w:themeColor="text1" w:themeTint="A6"/>
              </w:rPr>
            </w:pPr>
          </w:p>
        </w:tc>
      </w:tr>
      <w:tr w:rsidR="009A2ED7" w:rsidRPr="00C15996" w14:paraId="0A0D9BBF" w14:textId="77777777" w:rsidTr="004C4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905" w:type="dxa"/>
            <w:tcBorders>
              <w:top w:val="single" w:sz="4" w:space="0" w:color="auto"/>
              <w:left w:val="dotted" w:sz="4" w:space="0" w:color="auto"/>
              <w:bottom w:val="single" w:sz="4" w:space="0" w:color="auto"/>
              <w:right w:val="single" w:sz="4" w:space="0" w:color="auto"/>
            </w:tcBorders>
            <w:vAlign w:val="center"/>
            <w:hideMark/>
          </w:tcPr>
          <w:p w14:paraId="1F0F7C2F"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30%</w:t>
            </w:r>
          </w:p>
        </w:tc>
        <w:tc>
          <w:tcPr>
            <w:tcW w:w="771" w:type="dxa"/>
            <w:tcBorders>
              <w:top w:val="single" w:sz="4" w:space="0" w:color="auto"/>
              <w:left w:val="single" w:sz="4" w:space="0" w:color="auto"/>
              <w:bottom w:val="single" w:sz="4" w:space="0" w:color="auto"/>
              <w:right w:val="dotted" w:sz="4" w:space="0" w:color="auto"/>
            </w:tcBorders>
            <w:vAlign w:val="center"/>
            <w:hideMark/>
          </w:tcPr>
          <w:p w14:paraId="301BE8D3"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60%</w:t>
            </w:r>
          </w:p>
        </w:tc>
        <w:tc>
          <w:tcPr>
            <w:tcW w:w="1330" w:type="dxa"/>
            <w:tcBorders>
              <w:top w:val="dotted" w:sz="4" w:space="0" w:color="auto"/>
              <w:left w:val="dotted" w:sz="4" w:space="0" w:color="auto"/>
              <w:bottom w:val="dotted" w:sz="4" w:space="0" w:color="auto"/>
              <w:right w:val="dotted" w:sz="4" w:space="0" w:color="auto"/>
            </w:tcBorders>
            <w:shd w:val="clear" w:color="auto" w:fill="92D050"/>
            <w:vAlign w:val="center"/>
            <w:hideMark/>
          </w:tcPr>
          <w:p w14:paraId="39BFA0A6"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Alto</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0782CA6A" w14:textId="77777777" w:rsidR="00CC22F2" w:rsidRPr="00096666" w:rsidRDefault="00CC22F2" w:rsidP="00E73951">
            <w:pPr>
              <w:spacing w:line="276" w:lineRule="auto"/>
              <w:ind w:right="51"/>
              <w:jc w:val="both"/>
              <w:rPr>
                <w:rFonts w:eastAsia="Times" w:cs="Helvetica"/>
                <w:color w:val="595959" w:themeColor="text1" w:themeTint="A6"/>
              </w:rPr>
            </w:pPr>
          </w:p>
        </w:tc>
        <w:tc>
          <w:tcPr>
            <w:tcW w:w="0" w:type="auto"/>
            <w:vMerge w:val="restart"/>
            <w:tcBorders>
              <w:top w:val="dotted" w:sz="4" w:space="0" w:color="auto"/>
              <w:left w:val="dotted" w:sz="4" w:space="0" w:color="auto"/>
              <w:bottom w:val="dotted" w:sz="4" w:space="0" w:color="auto"/>
              <w:right w:val="dotted" w:sz="4" w:space="0" w:color="auto"/>
            </w:tcBorders>
            <w:vAlign w:val="center"/>
            <w:hideMark/>
          </w:tcPr>
          <w:p w14:paraId="3F9BEA46"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2</w:t>
            </w:r>
          </w:p>
        </w:tc>
        <w:tc>
          <w:tcPr>
            <w:tcW w:w="3108" w:type="dxa"/>
            <w:vMerge w:val="restart"/>
            <w:tcBorders>
              <w:top w:val="dotted" w:sz="4" w:space="0" w:color="auto"/>
              <w:left w:val="dotted" w:sz="4" w:space="0" w:color="auto"/>
              <w:bottom w:val="dotted" w:sz="4" w:space="0" w:color="auto"/>
              <w:right w:val="dotted" w:sz="4" w:space="0" w:color="auto"/>
            </w:tcBorders>
            <w:vAlign w:val="center"/>
          </w:tcPr>
          <w:p w14:paraId="5B7747E2" w14:textId="77777777" w:rsidR="00CC22F2" w:rsidRPr="00096666" w:rsidRDefault="00D026E4"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AP: Número de actividades programadas</w:t>
            </w:r>
          </w:p>
        </w:tc>
      </w:tr>
      <w:tr w:rsidR="009A2ED7" w:rsidRPr="00C15996" w14:paraId="7738DFB8" w14:textId="77777777" w:rsidTr="004C4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1905" w:type="dxa"/>
            <w:tcBorders>
              <w:top w:val="single" w:sz="4" w:space="0" w:color="auto"/>
              <w:left w:val="dotted" w:sz="4" w:space="0" w:color="auto"/>
              <w:bottom w:val="single" w:sz="4" w:space="0" w:color="auto"/>
              <w:right w:val="single" w:sz="4" w:space="0" w:color="auto"/>
            </w:tcBorders>
            <w:vAlign w:val="center"/>
            <w:hideMark/>
          </w:tcPr>
          <w:p w14:paraId="471C9E6A"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10%</w:t>
            </w:r>
          </w:p>
        </w:tc>
        <w:tc>
          <w:tcPr>
            <w:tcW w:w="771" w:type="dxa"/>
            <w:tcBorders>
              <w:top w:val="single" w:sz="4" w:space="0" w:color="auto"/>
              <w:left w:val="single" w:sz="4" w:space="0" w:color="auto"/>
              <w:bottom w:val="single" w:sz="4" w:space="0" w:color="auto"/>
              <w:right w:val="dotted" w:sz="4" w:space="0" w:color="auto"/>
            </w:tcBorders>
            <w:vAlign w:val="center"/>
            <w:hideMark/>
          </w:tcPr>
          <w:p w14:paraId="2FF632E8"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29%</w:t>
            </w:r>
          </w:p>
        </w:tc>
        <w:tc>
          <w:tcPr>
            <w:tcW w:w="1330" w:type="dxa"/>
            <w:tcBorders>
              <w:top w:val="dotted" w:sz="4" w:space="0" w:color="auto"/>
              <w:left w:val="dotted" w:sz="4" w:space="0" w:color="auto"/>
              <w:bottom w:val="dotted" w:sz="4" w:space="0" w:color="auto"/>
              <w:right w:val="dotted" w:sz="4" w:space="0" w:color="auto"/>
            </w:tcBorders>
            <w:shd w:val="clear" w:color="auto" w:fill="B2A1C7" w:themeFill="accent4" w:themeFillTint="99"/>
            <w:vAlign w:val="center"/>
            <w:hideMark/>
          </w:tcPr>
          <w:p w14:paraId="130BC56D"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Medio</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45A1A397" w14:textId="77777777" w:rsidR="00CC22F2" w:rsidRPr="00096666" w:rsidRDefault="00CC22F2" w:rsidP="00E73951">
            <w:pPr>
              <w:spacing w:line="276" w:lineRule="auto"/>
              <w:ind w:right="51"/>
              <w:jc w:val="both"/>
              <w:rPr>
                <w:rFonts w:eastAsia="Times" w:cs="Helvetica"/>
                <w:color w:val="595959" w:themeColor="text1" w:themeTint="A6"/>
              </w:rPr>
            </w:pPr>
          </w:p>
        </w:tc>
        <w:tc>
          <w:tcPr>
            <w:tcW w:w="0" w:type="auto"/>
            <w:vMerge/>
            <w:tcBorders>
              <w:top w:val="dotted" w:sz="4" w:space="0" w:color="auto"/>
              <w:left w:val="dotted" w:sz="4" w:space="0" w:color="auto"/>
              <w:bottom w:val="dotted" w:sz="4" w:space="0" w:color="auto"/>
              <w:right w:val="dotted" w:sz="4" w:space="0" w:color="auto"/>
            </w:tcBorders>
            <w:vAlign w:val="center"/>
          </w:tcPr>
          <w:p w14:paraId="650DAC26" w14:textId="77777777" w:rsidR="00CC22F2" w:rsidRPr="00096666" w:rsidRDefault="00CC22F2" w:rsidP="00E73951">
            <w:pPr>
              <w:spacing w:line="276" w:lineRule="auto"/>
              <w:ind w:right="51"/>
              <w:jc w:val="both"/>
              <w:rPr>
                <w:rFonts w:eastAsia="Times" w:cs="Helvetica"/>
                <w:color w:val="595959" w:themeColor="text1" w:themeTint="A6"/>
              </w:rPr>
            </w:pPr>
          </w:p>
        </w:tc>
        <w:tc>
          <w:tcPr>
            <w:tcW w:w="3108" w:type="dxa"/>
            <w:vMerge/>
            <w:tcBorders>
              <w:top w:val="dotted" w:sz="4" w:space="0" w:color="auto"/>
              <w:left w:val="dotted" w:sz="4" w:space="0" w:color="auto"/>
              <w:bottom w:val="dotted" w:sz="4" w:space="0" w:color="auto"/>
              <w:right w:val="dotted" w:sz="4" w:space="0" w:color="auto"/>
            </w:tcBorders>
            <w:vAlign w:val="center"/>
          </w:tcPr>
          <w:p w14:paraId="589214E8" w14:textId="77777777" w:rsidR="00CC22F2" w:rsidRPr="00096666" w:rsidRDefault="00CC22F2" w:rsidP="00E73951">
            <w:pPr>
              <w:spacing w:line="276" w:lineRule="auto"/>
              <w:ind w:right="51"/>
              <w:jc w:val="both"/>
              <w:rPr>
                <w:rFonts w:eastAsia="Times" w:cs="Helvetica"/>
                <w:color w:val="595959" w:themeColor="text1" w:themeTint="A6"/>
              </w:rPr>
            </w:pPr>
          </w:p>
        </w:tc>
      </w:tr>
      <w:tr w:rsidR="009A2ED7" w:rsidRPr="00C15996" w14:paraId="3D6BCADA" w14:textId="77777777" w:rsidTr="004C4A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1905" w:type="dxa"/>
            <w:tcBorders>
              <w:top w:val="single" w:sz="4" w:space="0" w:color="auto"/>
              <w:left w:val="dotted" w:sz="4" w:space="0" w:color="auto"/>
              <w:bottom w:val="dotted" w:sz="4" w:space="0" w:color="auto"/>
              <w:right w:val="single" w:sz="4" w:space="0" w:color="auto"/>
            </w:tcBorders>
            <w:vAlign w:val="center"/>
            <w:hideMark/>
          </w:tcPr>
          <w:p w14:paraId="5BEB9512"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0%</w:t>
            </w:r>
          </w:p>
        </w:tc>
        <w:tc>
          <w:tcPr>
            <w:tcW w:w="771" w:type="dxa"/>
            <w:tcBorders>
              <w:top w:val="single" w:sz="4" w:space="0" w:color="auto"/>
              <w:left w:val="single" w:sz="4" w:space="0" w:color="auto"/>
              <w:bottom w:val="dotted" w:sz="4" w:space="0" w:color="auto"/>
              <w:right w:val="dotted" w:sz="4" w:space="0" w:color="auto"/>
            </w:tcBorders>
            <w:vAlign w:val="center"/>
            <w:hideMark/>
          </w:tcPr>
          <w:p w14:paraId="77C2BDDC"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9%</w:t>
            </w:r>
          </w:p>
        </w:tc>
        <w:tc>
          <w:tcPr>
            <w:tcW w:w="1330" w:type="dxa"/>
            <w:tcBorders>
              <w:top w:val="dotted" w:sz="4" w:space="0" w:color="auto"/>
              <w:left w:val="dotted" w:sz="4" w:space="0" w:color="auto"/>
              <w:bottom w:val="dotted" w:sz="4" w:space="0" w:color="auto"/>
              <w:right w:val="dotted" w:sz="4" w:space="0" w:color="auto"/>
            </w:tcBorders>
            <w:shd w:val="clear" w:color="auto" w:fill="FF0000"/>
            <w:vAlign w:val="center"/>
            <w:hideMark/>
          </w:tcPr>
          <w:p w14:paraId="04FA9776" w14:textId="77777777" w:rsidR="00CC22F2" w:rsidRPr="00096666" w:rsidRDefault="00CC22F2" w:rsidP="00E73951">
            <w:pPr>
              <w:spacing w:line="276" w:lineRule="auto"/>
              <w:ind w:right="51"/>
              <w:jc w:val="both"/>
              <w:rPr>
                <w:rFonts w:eastAsia="Times" w:cs="Helvetica"/>
                <w:color w:val="595959" w:themeColor="text1" w:themeTint="A6"/>
              </w:rPr>
            </w:pPr>
            <w:r w:rsidRPr="00096666">
              <w:rPr>
                <w:rFonts w:eastAsia="Times" w:cs="Helvetica"/>
                <w:color w:val="595959" w:themeColor="text1" w:themeTint="A6"/>
              </w:rPr>
              <w:t>Bajo</w:t>
            </w:r>
          </w:p>
        </w:tc>
        <w:tc>
          <w:tcPr>
            <w:tcW w:w="0" w:type="auto"/>
            <w:vMerge/>
            <w:tcBorders>
              <w:top w:val="dotted" w:sz="4" w:space="0" w:color="auto"/>
              <w:left w:val="dotted" w:sz="4" w:space="0" w:color="auto"/>
              <w:bottom w:val="dotted" w:sz="4" w:space="0" w:color="auto"/>
              <w:right w:val="dotted" w:sz="4" w:space="0" w:color="auto"/>
            </w:tcBorders>
            <w:vAlign w:val="center"/>
            <w:hideMark/>
          </w:tcPr>
          <w:p w14:paraId="1C914B22" w14:textId="77777777" w:rsidR="00CC22F2" w:rsidRPr="00096666" w:rsidRDefault="00CC22F2" w:rsidP="00E73951">
            <w:pPr>
              <w:spacing w:line="276" w:lineRule="auto"/>
              <w:ind w:right="51"/>
              <w:jc w:val="both"/>
              <w:rPr>
                <w:rFonts w:eastAsia="Times" w:cs="Helvetica"/>
                <w:color w:val="595959" w:themeColor="text1" w:themeTint="A6"/>
              </w:rPr>
            </w:pPr>
          </w:p>
        </w:tc>
        <w:tc>
          <w:tcPr>
            <w:tcW w:w="4512" w:type="dxa"/>
            <w:gridSpan w:val="2"/>
            <w:tcBorders>
              <w:top w:val="dotted" w:sz="4" w:space="0" w:color="auto"/>
              <w:left w:val="dotted" w:sz="4" w:space="0" w:color="auto"/>
              <w:bottom w:val="dotted" w:sz="4" w:space="0" w:color="auto"/>
              <w:right w:val="dotted" w:sz="4" w:space="0" w:color="auto"/>
            </w:tcBorders>
            <w:vAlign w:val="center"/>
            <w:hideMark/>
          </w:tcPr>
          <w:p w14:paraId="0CFC12D9" w14:textId="77777777" w:rsidR="00CC22F2" w:rsidRPr="00096666" w:rsidRDefault="00CC22F2" w:rsidP="00E73951">
            <w:pPr>
              <w:spacing w:line="276" w:lineRule="auto"/>
              <w:ind w:right="51"/>
              <w:jc w:val="both"/>
              <w:rPr>
                <w:rFonts w:eastAsia="Times" w:cs="Helvetica"/>
                <w:color w:val="595959" w:themeColor="text1" w:themeTint="A6"/>
              </w:rPr>
            </w:pPr>
          </w:p>
        </w:tc>
      </w:tr>
    </w:tbl>
    <w:p w14:paraId="6B51D3A0" w14:textId="77777777" w:rsidR="00CC22F2" w:rsidRPr="004C4AAA" w:rsidRDefault="00CC22F2" w:rsidP="00E73951">
      <w:pPr>
        <w:pStyle w:val="Ttulo1"/>
        <w:numPr>
          <w:ilvl w:val="0"/>
          <w:numId w:val="22"/>
        </w:numPr>
        <w:tabs>
          <w:tab w:val="left" w:pos="-142"/>
        </w:tabs>
        <w:spacing w:line="276" w:lineRule="auto"/>
        <w:ind w:left="0" w:right="51" w:firstLine="0"/>
        <w:rPr>
          <w:rFonts w:cs="Helvetica"/>
          <w:color w:val="595959" w:themeColor="text1" w:themeTint="A6"/>
          <w:w w:val="90"/>
          <w:szCs w:val="24"/>
          <w:lang w:val="es-CO"/>
        </w:rPr>
      </w:pPr>
      <w:bookmarkStart w:id="119" w:name="_Toc126076560"/>
      <w:bookmarkStart w:id="120" w:name="_Toc155984382"/>
      <w:bookmarkEnd w:id="117"/>
      <w:r w:rsidRPr="004C4AAA">
        <w:rPr>
          <w:rFonts w:cs="Helvetica"/>
          <w:color w:val="595959" w:themeColor="text1" w:themeTint="A6"/>
          <w:w w:val="90"/>
          <w:szCs w:val="24"/>
          <w:lang w:val="es-CO"/>
        </w:rPr>
        <w:t>P</w:t>
      </w:r>
      <w:r w:rsidR="004C4AAA">
        <w:rPr>
          <w:rFonts w:cs="Helvetica"/>
          <w:color w:val="595959" w:themeColor="text1" w:themeTint="A6"/>
          <w:w w:val="90"/>
          <w:szCs w:val="24"/>
          <w:lang w:val="es-CO"/>
        </w:rPr>
        <w:t>lan de Comunicaciones PETI</w:t>
      </w:r>
      <w:bookmarkEnd w:id="119"/>
      <w:bookmarkEnd w:id="120"/>
    </w:p>
    <w:p w14:paraId="3D309770" w14:textId="77777777" w:rsidR="001321F4" w:rsidRPr="001321F4" w:rsidRDefault="001321F4" w:rsidP="00E73951">
      <w:pPr>
        <w:spacing w:line="276" w:lineRule="auto"/>
        <w:ind w:right="51"/>
        <w:jc w:val="both"/>
        <w:rPr>
          <w:rFonts w:eastAsia="Times New Roman" w:cs="Helvetica"/>
          <w:color w:val="595959" w:themeColor="text1" w:themeTint="A6"/>
          <w:szCs w:val="22"/>
        </w:rPr>
      </w:pPr>
    </w:p>
    <w:p w14:paraId="0C2E7656" w14:textId="77777777" w:rsidR="00CC22F2" w:rsidRDefault="00CC22F2" w:rsidP="00E73951">
      <w:pPr>
        <w:spacing w:line="276" w:lineRule="auto"/>
        <w:ind w:right="51"/>
        <w:jc w:val="both"/>
        <w:rPr>
          <w:rFonts w:eastAsia="Times New Roman" w:cs="Helvetica"/>
          <w:color w:val="595959" w:themeColor="text1" w:themeTint="A6"/>
          <w:szCs w:val="22"/>
        </w:rPr>
      </w:pPr>
      <w:r w:rsidRPr="001321F4">
        <w:rPr>
          <w:rFonts w:eastAsia="Times New Roman" w:cs="Helvetica"/>
          <w:color w:val="595959" w:themeColor="text1" w:themeTint="A6"/>
          <w:szCs w:val="22"/>
        </w:rPr>
        <w:t>Con el fin de favorecer las comunicaciones al interior de Función Pública con a sus grupos de valor, se identifican los siguientes grupos de interesados a quienes debe darse a conocer el Plan Estratégico de Sistemas de Información – PETI y la estrategia definida.</w:t>
      </w:r>
    </w:p>
    <w:p w14:paraId="6D7E8221" w14:textId="77777777" w:rsidR="00252078" w:rsidRPr="001321F4" w:rsidRDefault="00252078" w:rsidP="00E73951">
      <w:pPr>
        <w:spacing w:line="276" w:lineRule="auto"/>
        <w:ind w:right="51"/>
        <w:jc w:val="both"/>
        <w:rPr>
          <w:rFonts w:eastAsia="Times New Roman" w:cs="Helvetica"/>
          <w:color w:val="595959" w:themeColor="text1" w:themeTint="A6"/>
          <w:szCs w:val="22"/>
        </w:rPr>
      </w:pPr>
    </w:p>
    <w:tbl>
      <w:tblPr>
        <w:tblStyle w:val="Tablaconcuadrcula1"/>
        <w:tblW w:w="90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907"/>
        <w:gridCol w:w="1643"/>
        <w:gridCol w:w="2120"/>
        <w:gridCol w:w="1707"/>
        <w:gridCol w:w="1701"/>
      </w:tblGrid>
      <w:tr w:rsidR="00857BFE" w:rsidRPr="00C15996" w14:paraId="1DD2389E" w14:textId="77777777" w:rsidTr="004C4AAA">
        <w:trPr>
          <w:trHeight w:val="580"/>
          <w:tblHeader/>
        </w:trPr>
        <w:tc>
          <w:tcPr>
            <w:tcW w:w="1907" w:type="dxa"/>
            <w:shd w:val="clear" w:color="auto" w:fill="888888"/>
          </w:tcPr>
          <w:p w14:paraId="2953115E" w14:textId="77777777" w:rsidR="00857BFE" w:rsidRPr="00684DF4" w:rsidRDefault="00857BFE" w:rsidP="00E73951">
            <w:pPr>
              <w:spacing w:line="276" w:lineRule="auto"/>
              <w:ind w:right="51"/>
              <w:jc w:val="center"/>
              <w:rPr>
                <w:rFonts w:eastAsia="Times" w:cs="Helvetica"/>
                <w:b/>
                <w:color w:val="FFFFFF" w:themeColor="background1"/>
              </w:rPr>
            </w:pPr>
            <w:r w:rsidRPr="00684DF4">
              <w:rPr>
                <w:rFonts w:eastAsia="Times" w:cs="Helvetica"/>
                <w:b/>
                <w:color w:val="FFFFFF" w:themeColor="background1"/>
              </w:rPr>
              <w:t>Interesados</w:t>
            </w:r>
          </w:p>
          <w:p w14:paraId="72CE13D8" w14:textId="77777777" w:rsidR="00857BFE" w:rsidRPr="00684DF4" w:rsidRDefault="00857BFE" w:rsidP="00E73951">
            <w:pPr>
              <w:spacing w:line="276" w:lineRule="auto"/>
              <w:ind w:right="51"/>
              <w:jc w:val="center"/>
              <w:rPr>
                <w:rFonts w:eastAsia="Times" w:cs="Helvetica"/>
                <w:b/>
                <w:color w:val="FFFFFF" w:themeColor="background1"/>
              </w:rPr>
            </w:pPr>
            <w:r w:rsidRPr="00684DF4">
              <w:rPr>
                <w:rFonts w:eastAsia="Times" w:cs="Helvetica"/>
                <w:b/>
                <w:color w:val="FFFFFF" w:themeColor="background1"/>
              </w:rPr>
              <w:t>Claves</w:t>
            </w:r>
          </w:p>
        </w:tc>
        <w:tc>
          <w:tcPr>
            <w:tcW w:w="1643" w:type="dxa"/>
            <w:shd w:val="clear" w:color="auto" w:fill="888888"/>
          </w:tcPr>
          <w:p w14:paraId="66DC375C" w14:textId="77777777" w:rsidR="00857BFE" w:rsidRPr="00684DF4" w:rsidRDefault="00857BFE" w:rsidP="00E73951">
            <w:pPr>
              <w:spacing w:line="276" w:lineRule="auto"/>
              <w:ind w:right="51"/>
              <w:jc w:val="center"/>
              <w:rPr>
                <w:rFonts w:eastAsia="Times" w:cs="Helvetica"/>
                <w:b/>
                <w:color w:val="FFFFFF" w:themeColor="background1"/>
              </w:rPr>
            </w:pPr>
            <w:r w:rsidRPr="00684DF4">
              <w:rPr>
                <w:rFonts w:eastAsia="Times" w:cs="Helvetica"/>
                <w:b/>
                <w:color w:val="FFFFFF" w:themeColor="background1"/>
              </w:rPr>
              <w:t>Agentes</w:t>
            </w:r>
          </w:p>
          <w:p w14:paraId="2944A1DC" w14:textId="77777777" w:rsidR="00857BFE" w:rsidRPr="00684DF4" w:rsidRDefault="00857BFE" w:rsidP="00E73951">
            <w:pPr>
              <w:spacing w:line="276" w:lineRule="auto"/>
              <w:ind w:right="51"/>
              <w:jc w:val="center"/>
              <w:rPr>
                <w:rFonts w:eastAsia="Times" w:cs="Helvetica"/>
                <w:b/>
                <w:color w:val="FFFFFF" w:themeColor="background1"/>
              </w:rPr>
            </w:pPr>
            <w:r w:rsidRPr="00684DF4">
              <w:rPr>
                <w:rFonts w:eastAsia="Times" w:cs="Helvetica"/>
                <w:b/>
                <w:color w:val="FFFFFF" w:themeColor="background1"/>
              </w:rPr>
              <w:t>de Cambio</w:t>
            </w:r>
          </w:p>
        </w:tc>
        <w:tc>
          <w:tcPr>
            <w:tcW w:w="2120" w:type="dxa"/>
            <w:shd w:val="clear" w:color="auto" w:fill="888888"/>
          </w:tcPr>
          <w:p w14:paraId="49023BCE" w14:textId="77777777" w:rsidR="00857BFE" w:rsidRPr="00684DF4" w:rsidRDefault="00857BFE" w:rsidP="00E73951">
            <w:pPr>
              <w:spacing w:line="276" w:lineRule="auto"/>
              <w:ind w:right="51"/>
              <w:jc w:val="center"/>
              <w:rPr>
                <w:rFonts w:eastAsia="Times" w:cs="Helvetica"/>
                <w:b/>
                <w:color w:val="FFFFFF" w:themeColor="background1"/>
              </w:rPr>
            </w:pPr>
            <w:r w:rsidRPr="00684DF4">
              <w:rPr>
                <w:rFonts w:eastAsia="Times" w:cs="Helvetica"/>
                <w:b/>
                <w:color w:val="FFFFFF" w:themeColor="background1"/>
              </w:rPr>
              <w:t>Influenciadores</w:t>
            </w:r>
          </w:p>
          <w:p w14:paraId="75BD213A" w14:textId="77777777" w:rsidR="00857BFE" w:rsidRPr="00684DF4" w:rsidRDefault="00857BFE" w:rsidP="00E73951">
            <w:pPr>
              <w:spacing w:line="276" w:lineRule="auto"/>
              <w:ind w:right="51"/>
              <w:jc w:val="center"/>
              <w:rPr>
                <w:rFonts w:eastAsia="Times" w:cs="Helvetica"/>
                <w:b/>
                <w:color w:val="FFFFFF" w:themeColor="background1"/>
              </w:rPr>
            </w:pPr>
            <w:r w:rsidRPr="00684DF4">
              <w:rPr>
                <w:rFonts w:eastAsia="Times" w:cs="Helvetica"/>
                <w:b/>
                <w:color w:val="FFFFFF" w:themeColor="background1"/>
              </w:rPr>
              <w:t>Directos</w:t>
            </w:r>
          </w:p>
        </w:tc>
        <w:tc>
          <w:tcPr>
            <w:tcW w:w="1707" w:type="dxa"/>
            <w:shd w:val="clear" w:color="auto" w:fill="888888"/>
          </w:tcPr>
          <w:p w14:paraId="73B0B4A4" w14:textId="77777777" w:rsidR="00857BFE" w:rsidRPr="00684DF4" w:rsidRDefault="00857BFE" w:rsidP="00E73951">
            <w:pPr>
              <w:spacing w:line="276" w:lineRule="auto"/>
              <w:ind w:right="51"/>
              <w:jc w:val="center"/>
              <w:rPr>
                <w:rFonts w:eastAsia="Times" w:cs="Helvetica"/>
                <w:b/>
                <w:color w:val="FFFFFF" w:themeColor="background1"/>
              </w:rPr>
            </w:pPr>
            <w:r w:rsidRPr="00684DF4">
              <w:rPr>
                <w:rFonts w:eastAsia="Times" w:cs="Helvetica"/>
                <w:b/>
                <w:color w:val="FFFFFF" w:themeColor="background1"/>
              </w:rPr>
              <w:t>Impactados</w:t>
            </w:r>
          </w:p>
        </w:tc>
        <w:tc>
          <w:tcPr>
            <w:tcW w:w="1701" w:type="dxa"/>
            <w:shd w:val="clear" w:color="auto" w:fill="888888"/>
          </w:tcPr>
          <w:p w14:paraId="5D0EDA1B" w14:textId="77777777" w:rsidR="00857BFE" w:rsidRPr="00684DF4" w:rsidRDefault="00857BFE" w:rsidP="00E73951">
            <w:pPr>
              <w:spacing w:line="276" w:lineRule="auto"/>
              <w:ind w:right="51"/>
              <w:jc w:val="center"/>
              <w:rPr>
                <w:rFonts w:eastAsia="Times" w:cs="Helvetica"/>
                <w:b/>
                <w:color w:val="FFFFFF" w:themeColor="background1"/>
              </w:rPr>
            </w:pPr>
            <w:r w:rsidRPr="00684DF4">
              <w:rPr>
                <w:rFonts w:eastAsia="Times" w:cs="Helvetica"/>
                <w:b/>
                <w:color w:val="FFFFFF" w:themeColor="background1"/>
              </w:rPr>
              <w:t>Responsables</w:t>
            </w:r>
          </w:p>
        </w:tc>
      </w:tr>
      <w:tr w:rsidR="00857BFE" w:rsidRPr="00C15996" w14:paraId="5C40369D" w14:textId="77777777" w:rsidTr="004C4AAA">
        <w:trPr>
          <w:trHeight w:val="1742"/>
        </w:trPr>
        <w:tc>
          <w:tcPr>
            <w:tcW w:w="1907" w:type="dxa"/>
          </w:tcPr>
          <w:p w14:paraId="24D2D413" w14:textId="77777777" w:rsidR="00857BFE" w:rsidRPr="00684DF4" w:rsidRDefault="00857BFE" w:rsidP="00E73951">
            <w:pPr>
              <w:spacing w:line="276" w:lineRule="auto"/>
              <w:ind w:right="51"/>
              <w:jc w:val="both"/>
              <w:rPr>
                <w:rFonts w:eastAsia="Times" w:cs="Helvetica"/>
                <w:color w:val="595959" w:themeColor="text1" w:themeTint="A6"/>
              </w:rPr>
            </w:pPr>
          </w:p>
          <w:p w14:paraId="471EAC1A" w14:textId="77777777" w:rsidR="00857BFE" w:rsidRPr="00684DF4" w:rsidRDefault="00857BFE" w:rsidP="00E73951">
            <w:pPr>
              <w:spacing w:line="276" w:lineRule="auto"/>
              <w:ind w:right="51"/>
              <w:jc w:val="both"/>
              <w:rPr>
                <w:rFonts w:eastAsia="Times" w:cs="Helvetica"/>
                <w:color w:val="595959" w:themeColor="text1" w:themeTint="A6"/>
              </w:rPr>
            </w:pPr>
            <w:r w:rsidRPr="00684DF4">
              <w:rPr>
                <w:rFonts w:eastAsia="Times" w:cs="Helvetica"/>
                <w:color w:val="595959" w:themeColor="text1" w:themeTint="A6"/>
              </w:rPr>
              <w:t>Toman decisiones, prueban proyectos y compras.</w:t>
            </w:r>
          </w:p>
        </w:tc>
        <w:tc>
          <w:tcPr>
            <w:tcW w:w="1643" w:type="dxa"/>
          </w:tcPr>
          <w:p w14:paraId="7EBD3B0E" w14:textId="77777777" w:rsidR="00857BFE" w:rsidRPr="00684DF4" w:rsidRDefault="00857BFE" w:rsidP="00E73951">
            <w:pPr>
              <w:spacing w:line="276" w:lineRule="auto"/>
              <w:ind w:right="51"/>
              <w:jc w:val="both"/>
              <w:rPr>
                <w:rFonts w:eastAsia="Times" w:cs="Helvetica"/>
                <w:color w:val="595959" w:themeColor="text1" w:themeTint="A6"/>
              </w:rPr>
            </w:pPr>
          </w:p>
          <w:p w14:paraId="3C8F9194" w14:textId="77777777" w:rsidR="00857BFE" w:rsidRPr="00684DF4" w:rsidRDefault="00857BFE" w:rsidP="00E73951">
            <w:pPr>
              <w:spacing w:line="276" w:lineRule="auto"/>
              <w:ind w:right="51"/>
              <w:jc w:val="both"/>
              <w:rPr>
                <w:rFonts w:eastAsia="Times" w:cs="Helvetica"/>
                <w:color w:val="595959" w:themeColor="text1" w:themeTint="A6"/>
              </w:rPr>
            </w:pPr>
            <w:r w:rsidRPr="00684DF4">
              <w:rPr>
                <w:rFonts w:eastAsia="Times" w:cs="Helvetica"/>
                <w:color w:val="595959" w:themeColor="text1" w:themeTint="A6"/>
              </w:rPr>
              <w:t>Apoyan el desarrollo de la Transformación Digital.</w:t>
            </w:r>
          </w:p>
        </w:tc>
        <w:tc>
          <w:tcPr>
            <w:tcW w:w="2120" w:type="dxa"/>
          </w:tcPr>
          <w:p w14:paraId="6AD0C097" w14:textId="77777777" w:rsidR="00857BFE" w:rsidRPr="00684DF4" w:rsidRDefault="00857BFE" w:rsidP="00E73951">
            <w:pPr>
              <w:spacing w:line="276" w:lineRule="auto"/>
              <w:ind w:right="51"/>
              <w:jc w:val="both"/>
              <w:rPr>
                <w:rFonts w:eastAsia="Times" w:cs="Helvetica"/>
                <w:color w:val="595959" w:themeColor="text1" w:themeTint="A6"/>
              </w:rPr>
            </w:pPr>
          </w:p>
          <w:p w14:paraId="65795B49" w14:textId="77777777" w:rsidR="00857BFE" w:rsidRPr="00684DF4" w:rsidRDefault="00857BFE" w:rsidP="00E73951">
            <w:pPr>
              <w:spacing w:line="276" w:lineRule="auto"/>
              <w:ind w:right="51"/>
              <w:jc w:val="both"/>
              <w:rPr>
                <w:rFonts w:eastAsia="Times" w:cs="Helvetica"/>
                <w:color w:val="595959" w:themeColor="text1" w:themeTint="A6"/>
              </w:rPr>
            </w:pPr>
            <w:r w:rsidRPr="00684DF4">
              <w:rPr>
                <w:rFonts w:eastAsia="Times" w:cs="Helvetica"/>
                <w:color w:val="595959" w:themeColor="text1" w:themeTint="A6"/>
              </w:rPr>
              <w:t>Orientan el cumplimiento de metas y objetivos de alto nivel.</w:t>
            </w:r>
          </w:p>
        </w:tc>
        <w:tc>
          <w:tcPr>
            <w:tcW w:w="1707" w:type="dxa"/>
          </w:tcPr>
          <w:p w14:paraId="7BAFF83A" w14:textId="77777777" w:rsidR="00857BFE" w:rsidRPr="00684DF4" w:rsidRDefault="00857BFE" w:rsidP="00E73951">
            <w:pPr>
              <w:spacing w:line="276" w:lineRule="auto"/>
              <w:ind w:right="51"/>
              <w:jc w:val="both"/>
              <w:rPr>
                <w:rFonts w:eastAsia="Times" w:cs="Helvetica"/>
                <w:color w:val="595959" w:themeColor="text1" w:themeTint="A6"/>
              </w:rPr>
            </w:pPr>
            <w:r w:rsidRPr="00684DF4">
              <w:rPr>
                <w:rFonts w:eastAsia="Times" w:cs="Helvetica"/>
                <w:color w:val="595959" w:themeColor="text1" w:themeTint="A6"/>
              </w:rPr>
              <w:t>Grupos de valor impactados por la implementación de proyectos de TI y que se ven</w:t>
            </w:r>
            <w:r w:rsidR="001321F4" w:rsidRPr="00684DF4">
              <w:rPr>
                <w:rFonts w:eastAsia="Times" w:cs="Helvetica"/>
                <w:color w:val="595959" w:themeColor="text1" w:themeTint="A6"/>
              </w:rPr>
              <w:t xml:space="preserve"> </w:t>
            </w:r>
            <w:r w:rsidRPr="00684DF4">
              <w:rPr>
                <w:rFonts w:eastAsia="Times" w:cs="Helvetica"/>
                <w:color w:val="595959" w:themeColor="text1" w:themeTint="A6"/>
              </w:rPr>
              <w:t>impactados.</w:t>
            </w:r>
          </w:p>
        </w:tc>
        <w:tc>
          <w:tcPr>
            <w:tcW w:w="1701" w:type="dxa"/>
          </w:tcPr>
          <w:p w14:paraId="28D2BAD0" w14:textId="77777777" w:rsidR="00857BFE" w:rsidRPr="00684DF4" w:rsidRDefault="00857BFE" w:rsidP="00E73951">
            <w:pPr>
              <w:spacing w:line="276" w:lineRule="auto"/>
              <w:ind w:right="51"/>
              <w:jc w:val="both"/>
              <w:rPr>
                <w:rFonts w:eastAsia="Times" w:cs="Helvetica"/>
                <w:color w:val="595959" w:themeColor="text1" w:themeTint="A6"/>
              </w:rPr>
            </w:pPr>
          </w:p>
          <w:p w14:paraId="37558D36" w14:textId="77777777" w:rsidR="00857BFE" w:rsidRPr="00684DF4" w:rsidRDefault="00857BFE" w:rsidP="00E73951">
            <w:pPr>
              <w:spacing w:line="276" w:lineRule="auto"/>
              <w:ind w:right="51"/>
              <w:jc w:val="both"/>
              <w:rPr>
                <w:rFonts w:eastAsia="Times" w:cs="Helvetica"/>
                <w:color w:val="595959" w:themeColor="text1" w:themeTint="A6"/>
              </w:rPr>
            </w:pPr>
          </w:p>
          <w:p w14:paraId="68172DAD" w14:textId="77777777" w:rsidR="00857BFE" w:rsidRPr="00684DF4" w:rsidRDefault="00857BFE" w:rsidP="00E73951">
            <w:pPr>
              <w:spacing w:line="276" w:lineRule="auto"/>
              <w:ind w:right="51"/>
              <w:jc w:val="both"/>
              <w:rPr>
                <w:rFonts w:eastAsia="Times" w:cs="Helvetica"/>
                <w:color w:val="595959" w:themeColor="text1" w:themeTint="A6"/>
              </w:rPr>
            </w:pPr>
            <w:r w:rsidRPr="00684DF4">
              <w:rPr>
                <w:rFonts w:eastAsia="Times" w:cs="Helvetica"/>
                <w:color w:val="595959" w:themeColor="text1" w:themeTint="A6"/>
              </w:rPr>
              <w:t>Responsables del desarrollo del PETI</w:t>
            </w:r>
          </w:p>
        </w:tc>
      </w:tr>
      <w:tr w:rsidR="00857BFE" w:rsidRPr="00C15996" w14:paraId="1CAD6101" w14:textId="77777777" w:rsidTr="004C4AAA">
        <w:trPr>
          <w:trHeight w:val="3086"/>
        </w:trPr>
        <w:tc>
          <w:tcPr>
            <w:tcW w:w="1907" w:type="dxa"/>
          </w:tcPr>
          <w:p w14:paraId="267C0D0A"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lastRenderedPageBreak/>
              <w:t>Alta Dirección e interesados en las estrategias de la Entidad.</w:t>
            </w:r>
          </w:p>
        </w:tc>
        <w:tc>
          <w:tcPr>
            <w:tcW w:w="1643" w:type="dxa"/>
          </w:tcPr>
          <w:p w14:paraId="000CF09C"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t>Arquitectos Empresariales de cada dependencia.</w:t>
            </w:r>
          </w:p>
          <w:p w14:paraId="0B773816"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t>Oficina de TIC, líderes técnicos y funcionales.</w:t>
            </w:r>
          </w:p>
        </w:tc>
        <w:tc>
          <w:tcPr>
            <w:tcW w:w="2120" w:type="dxa"/>
          </w:tcPr>
          <w:p w14:paraId="77AF6C4C"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t>Subdirector; Jefes otras oficinas; Directores</w:t>
            </w:r>
          </w:p>
          <w:p w14:paraId="1FDA91F9"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t>Técnicos; Asesores y Coordinadores de grupos internos de trabajo. personas que toman decisiones a nivel estratégico y táctico.</w:t>
            </w:r>
          </w:p>
        </w:tc>
        <w:tc>
          <w:tcPr>
            <w:tcW w:w="1707" w:type="dxa"/>
          </w:tcPr>
          <w:p w14:paraId="1F1EB030"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t>Servidores públicos, entidades públicas y</w:t>
            </w:r>
          </w:p>
          <w:p w14:paraId="7759D3C9"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t>ciudadanía.</w:t>
            </w:r>
          </w:p>
        </w:tc>
        <w:tc>
          <w:tcPr>
            <w:tcW w:w="1701" w:type="dxa"/>
          </w:tcPr>
          <w:p w14:paraId="4C1EC89E"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t>Alta dirección, jefes de área, Comité</w:t>
            </w:r>
          </w:p>
          <w:p w14:paraId="54034651" w14:textId="77777777" w:rsidR="00857BFE" w:rsidRPr="00C15996" w:rsidRDefault="00857BFE" w:rsidP="00E73951">
            <w:pPr>
              <w:pStyle w:val="Textoindependiente"/>
              <w:tabs>
                <w:tab w:val="left" w:pos="-142"/>
              </w:tabs>
              <w:spacing w:before="235" w:line="276" w:lineRule="auto"/>
              <w:ind w:right="51"/>
              <w:rPr>
                <w:rFonts w:eastAsia="Times" w:cs="Helvetica"/>
                <w:color w:val="7F7F7F" w:themeColor="text1" w:themeTint="80"/>
                <w:lang w:val="es-CO"/>
              </w:rPr>
            </w:pPr>
            <w:r w:rsidRPr="00C15996">
              <w:rPr>
                <w:rFonts w:eastAsia="Times" w:cs="Helvetica"/>
                <w:color w:val="7F7F7F" w:themeColor="text1" w:themeTint="80"/>
                <w:lang w:val="es-CO"/>
              </w:rPr>
              <w:t>Institucional de gestión y desempeño, servidores públicos y Colaboradores de todas las dependencias.</w:t>
            </w:r>
          </w:p>
        </w:tc>
      </w:tr>
    </w:tbl>
    <w:p w14:paraId="426F1318" w14:textId="77777777" w:rsidR="00857BFE" w:rsidRPr="00C15996" w:rsidRDefault="00857BFE" w:rsidP="00E73951">
      <w:pPr>
        <w:pStyle w:val="Textoindependiente"/>
        <w:spacing w:before="1" w:line="276" w:lineRule="auto"/>
        <w:ind w:right="51"/>
        <w:rPr>
          <w:rFonts w:cs="Helvetica"/>
          <w:color w:val="595959" w:themeColor="text1" w:themeTint="A6"/>
          <w:szCs w:val="22"/>
          <w:lang w:val="es-CO"/>
        </w:rPr>
      </w:pPr>
    </w:p>
    <w:p w14:paraId="3A3C4E3F" w14:textId="77777777" w:rsidR="00857BFE" w:rsidRDefault="00857BFE" w:rsidP="00E73951">
      <w:pPr>
        <w:pStyle w:val="Textoindependiente"/>
        <w:spacing w:before="171" w:line="276" w:lineRule="auto"/>
        <w:ind w:right="51"/>
        <w:rPr>
          <w:rFonts w:cs="Helvetica"/>
          <w:color w:val="7F7F7F" w:themeColor="text1" w:themeTint="80"/>
          <w:szCs w:val="22"/>
          <w:lang w:val="es-CO"/>
        </w:rPr>
      </w:pPr>
      <w:r w:rsidRPr="00C15996">
        <w:rPr>
          <w:rFonts w:cs="Helvetica"/>
          <w:color w:val="7F7F7F" w:themeColor="text1" w:themeTint="80"/>
          <w:szCs w:val="22"/>
          <w:lang w:val="es-CO"/>
        </w:rPr>
        <w:t>El plan de comunicaciones debe contemplar los siguientes conceptos:</w:t>
      </w:r>
    </w:p>
    <w:p w14:paraId="36928826" w14:textId="77777777" w:rsidR="004C4AAA" w:rsidRDefault="004C4AAA" w:rsidP="00E73951">
      <w:pPr>
        <w:pStyle w:val="Textoindependiente"/>
        <w:spacing w:before="171" w:line="276" w:lineRule="auto"/>
        <w:ind w:right="51"/>
        <w:rPr>
          <w:rFonts w:cs="Helvetica"/>
          <w:color w:val="7F7F7F" w:themeColor="text1" w:themeTint="80"/>
          <w:szCs w:val="22"/>
          <w:lang w:val="es-CO"/>
        </w:rPr>
      </w:pPr>
    </w:p>
    <w:p w14:paraId="2E7DFBAA" w14:textId="77777777" w:rsidR="00857BFE" w:rsidRPr="00C15996" w:rsidRDefault="00857BFE" w:rsidP="00E73951">
      <w:pPr>
        <w:pStyle w:val="Textoindependiente"/>
        <w:spacing w:before="5" w:line="276" w:lineRule="auto"/>
        <w:ind w:right="51"/>
        <w:rPr>
          <w:rFonts w:cs="Helvetica"/>
          <w:color w:val="595959" w:themeColor="text1" w:themeTint="A6"/>
          <w:szCs w:val="22"/>
          <w:lang w:val="es-CO"/>
        </w:rPr>
      </w:pPr>
      <w:r w:rsidRPr="00C15996">
        <w:rPr>
          <w:rFonts w:cs="Helvetica"/>
          <w:noProof/>
          <w:color w:val="595959" w:themeColor="text1" w:themeTint="A6"/>
          <w:szCs w:val="22"/>
          <w:lang w:val="es-CO" w:eastAsia="es-CO"/>
        </w:rPr>
        <mc:AlternateContent>
          <mc:Choice Requires="wpg">
            <w:drawing>
              <wp:anchor distT="0" distB="0" distL="0" distR="0" simplePos="0" relativeHeight="251667456" behindDoc="1" locked="0" layoutInCell="1" allowOverlap="1" wp14:anchorId="505342B7" wp14:editId="16F0629E">
                <wp:simplePos x="0" y="0"/>
                <wp:positionH relativeFrom="page">
                  <wp:posOffset>2254250</wp:posOffset>
                </wp:positionH>
                <wp:positionV relativeFrom="paragraph">
                  <wp:posOffset>167005</wp:posOffset>
                </wp:positionV>
                <wp:extent cx="1028065" cy="619760"/>
                <wp:effectExtent l="0" t="0" r="0" b="0"/>
                <wp:wrapTopAndBottom/>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619760"/>
                          <a:chOff x="3550" y="263"/>
                          <a:chExt cx="1619" cy="976"/>
                        </a:xfrm>
                      </wpg:grpSpPr>
                      <pic:pic xmlns:pic="http://schemas.openxmlformats.org/drawingml/2006/picture">
                        <pic:nvPicPr>
                          <pic:cNvPr id="23"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49" y="262"/>
                            <a:ext cx="1619" cy="976"/>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6"/>
                        <wps:cNvSpPr txBox="1">
                          <a:spLocks noChangeArrowheads="1"/>
                        </wps:cNvSpPr>
                        <wps:spPr bwMode="auto">
                          <a:xfrm>
                            <a:off x="3549" y="262"/>
                            <a:ext cx="1619"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7B45" w14:textId="77777777" w:rsidR="00FE2ED9" w:rsidRDefault="00FE2ED9" w:rsidP="00857BFE">
                              <w:pPr>
                                <w:spacing w:before="10"/>
                                <w:rPr>
                                  <w:sz w:val="29"/>
                                </w:rPr>
                              </w:pPr>
                            </w:p>
                            <w:p w14:paraId="7BEAE8AB" w14:textId="77777777" w:rsidR="00FE2ED9" w:rsidRDefault="00FE2ED9" w:rsidP="00857BFE">
                              <w:pPr>
                                <w:ind w:left="427"/>
                                <w:rPr>
                                  <w:rFonts w:ascii="Calibri"/>
                                </w:rPr>
                              </w:pPr>
                              <w:r>
                                <w:rPr>
                                  <w:rFonts w:ascii="Calibri"/>
                                  <w:color w:val="FFFFFF"/>
                                </w:rPr>
                                <w:t>Mensaje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05342B7" id="Group 15" o:spid="_x0000_s1029" style="position:absolute;left:0;text-align:left;margin-left:177.5pt;margin-top:13.15pt;width:80.95pt;height:48.8pt;z-index:-251649024;mso-wrap-distance-left:0;mso-wrap-distance-right:0;mso-position-horizontal-relative:page" coordorigin="3550,263" coordsize="1619,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left:3549;top:262;width:161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">
                  <v:imagedata r:id="rId32" o:title=""/>
                </v:shape>
                <v:shape id="Text Box 16" o:spid="_x0000_s1031" type="#_x0000_t202" style="position:absolute;left:3549;top:262;width:1619;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7A97B45" w14:textId="77777777" w:rsidR="00FE2ED9" w:rsidRDefault="00FE2ED9" w:rsidP="00857BFE">
                        <w:pPr>
                          <w:spacing w:before="10"/>
                          <w:rPr>
                            <w:sz w:val="29"/>
                          </w:rPr>
                        </w:pPr>
                      </w:p>
                      <w:p w14:paraId="7BEAE8AB" w14:textId="77777777" w:rsidR="00FE2ED9" w:rsidRDefault="00FE2ED9" w:rsidP="00857BFE">
                        <w:pPr>
                          <w:ind w:left="427"/>
                          <w:rPr>
                            <w:rFonts w:ascii="Calibri"/>
                          </w:rPr>
                        </w:pPr>
                        <w:r>
                          <w:rPr>
                            <w:rFonts w:ascii="Calibri"/>
                            <w:color w:val="FFFFFF"/>
                          </w:rPr>
                          <w:t>Mensaje</w:t>
                        </w:r>
                      </w:p>
                    </w:txbxContent>
                  </v:textbox>
                </v:shape>
                <w10:wrap type="topAndBottom" anchorx="page"/>
              </v:group>
            </w:pict>
          </mc:Fallback>
        </mc:AlternateContent>
      </w:r>
      <w:r w:rsidRPr="00C15996">
        <w:rPr>
          <w:rFonts w:cs="Helvetica"/>
          <w:noProof/>
          <w:color w:val="595959" w:themeColor="text1" w:themeTint="A6"/>
          <w:szCs w:val="22"/>
          <w:lang w:val="es-CO" w:eastAsia="es-CO"/>
        </w:rPr>
        <mc:AlternateContent>
          <mc:Choice Requires="wpg">
            <w:drawing>
              <wp:anchor distT="0" distB="0" distL="0" distR="0" simplePos="0" relativeHeight="251668480" behindDoc="1" locked="0" layoutInCell="1" allowOverlap="1" wp14:anchorId="2533377B" wp14:editId="76DBD39F">
                <wp:simplePos x="0" y="0"/>
                <wp:positionH relativeFrom="page">
                  <wp:posOffset>3378835</wp:posOffset>
                </wp:positionH>
                <wp:positionV relativeFrom="paragraph">
                  <wp:posOffset>167005</wp:posOffset>
                </wp:positionV>
                <wp:extent cx="1029970" cy="619760"/>
                <wp:effectExtent l="0" t="0" r="0" b="0"/>
                <wp:wrapTopAndBottom/>
                <wp:docPr id="14959913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 cy="619760"/>
                          <a:chOff x="5321" y="263"/>
                          <a:chExt cx="1622" cy="976"/>
                        </a:xfrm>
                      </wpg:grpSpPr>
                      <pic:pic xmlns:pic="http://schemas.openxmlformats.org/drawingml/2006/picture">
                        <pic:nvPicPr>
                          <pic:cNvPr id="1918564895"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20" y="262"/>
                            <a:ext cx="1622" cy="976"/>
                          </a:xfrm>
                          <a:prstGeom prst="rect">
                            <a:avLst/>
                          </a:prstGeom>
                          <a:noFill/>
                          <a:extLst>
                            <a:ext uri="{909E8E84-426E-40DD-AFC4-6F175D3DCCD1}">
                              <a14:hiddenFill xmlns:a14="http://schemas.microsoft.com/office/drawing/2010/main">
                                <a:solidFill>
                                  <a:srgbClr val="FFFFFF"/>
                                </a:solidFill>
                              </a14:hiddenFill>
                            </a:ext>
                          </a:extLst>
                        </pic:spPr>
                      </pic:pic>
                      <wps:wsp>
                        <wps:cNvPr id="1200675160" name="Text Box 13"/>
                        <wps:cNvSpPr txBox="1">
                          <a:spLocks noChangeArrowheads="1"/>
                        </wps:cNvSpPr>
                        <wps:spPr bwMode="auto">
                          <a:xfrm>
                            <a:off x="5320" y="262"/>
                            <a:ext cx="162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30751" w14:textId="77777777" w:rsidR="00FE2ED9" w:rsidRDefault="00FE2ED9" w:rsidP="00857BFE">
                              <w:pPr>
                                <w:spacing w:before="122" w:line="216" w:lineRule="auto"/>
                                <w:ind w:left="287" w:right="265" w:firstLine="108"/>
                                <w:rPr>
                                  <w:rFonts w:ascii="Calibri"/>
                                </w:rPr>
                              </w:pPr>
                              <w:r>
                                <w:rPr>
                                  <w:rFonts w:ascii="Calibri"/>
                                  <w:color w:val="FFFFFF"/>
                                </w:rPr>
                                <w:t>Grupo de</w:t>
                              </w:r>
                              <w:r>
                                <w:rPr>
                                  <w:rFonts w:ascii="Calibri"/>
                                  <w:color w:val="FFFFFF"/>
                                  <w:spacing w:val="1"/>
                                </w:rPr>
                                <w:t xml:space="preserve"> </w:t>
                              </w:r>
                              <w:r>
                                <w:rPr>
                                  <w:rFonts w:ascii="Calibri"/>
                                  <w:color w:val="FFFFFF"/>
                                </w:rPr>
                                <w:t>Interesados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533377B" id="Group 12" o:spid="_x0000_s1032" style="position:absolute;left:0;text-align:left;margin-left:266.05pt;margin-top:13.15pt;width:81.1pt;height:48.8pt;z-index:-251648000;mso-wrap-distance-left:0;mso-wrap-distance-right:0;mso-position-horizontal-relative:page" coordorigin="5321,263" coordsize="162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">
                <v:shape id="Picture 14" o:spid="_x0000_s1033" type="#_x0000_t75" style="position:absolute;left:5320;top:262;width:162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">
                  <v:imagedata r:id="rId34" o:title=""/>
                </v:shape>
                <v:shape id="Text Box 13" o:spid="_x0000_s1034" type="#_x0000_t202" style="position:absolute;left:5320;top:262;width:162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" filled="f" stroked="f">
                  <v:textbox inset="0,0,0,0">
                    <w:txbxContent>
                      <w:p w14:paraId="04D30751" w14:textId="77777777" w:rsidR="00FE2ED9" w:rsidRDefault="00FE2ED9" w:rsidP="00857BFE">
                        <w:pPr>
                          <w:spacing w:before="122" w:line="216" w:lineRule="auto"/>
                          <w:ind w:left="287" w:right="265" w:firstLine="108"/>
                          <w:rPr>
                            <w:rFonts w:ascii="Calibri"/>
                          </w:rPr>
                        </w:pPr>
                        <w:r>
                          <w:rPr>
                            <w:rFonts w:ascii="Calibri"/>
                            <w:color w:val="FFFFFF"/>
                          </w:rPr>
                          <w:t>Grupo de</w:t>
                        </w:r>
                        <w:r>
                          <w:rPr>
                            <w:rFonts w:ascii="Calibri"/>
                            <w:color w:val="FFFFFF"/>
                            <w:spacing w:val="1"/>
                          </w:rPr>
                          <w:t xml:space="preserve"> </w:t>
                        </w:r>
                        <w:r>
                          <w:rPr>
                            <w:rFonts w:ascii="Calibri"/>
                            <w:color w:val="FFFFFF"/>
                          </w:rPr>
                          <w:t>Interesados</w:t>
                        </w:r>
                      </w:p>
                    </w:txbxContent>
                  </v:textbox>
                </v:shape>
                <w10:wrap type="topAndBottom" anchorx="page"/>
              </v:group>
            </w:pict>
          </mc:Fallback>
        </mc:AlternateContent>
      </w:r>
      <w:r w:rsidRPr="00C15996">
        <w:rPr>
          <w:rFonts w:cs="Helvetica"/>
          <w:noProof/>
          <w:color w:val="595959" w:themeColor="text1" w:themeTint="A6"/>
          <w:szCs w:val="22"/>
          <w:lang w:val="es-CO" w:eastAsia="es-CO"/>
        </w:rPr>
        <mc:AlternateContent>
          <mc:Choice Requires="wpg">
            <w:drawing>
              <wp:anchor distT="0" distB="0" distL="0" distR="0" simplePos="0" relativeHeight="251669504" behindDoc="1" locked="0" layoutInCell="1" allowOverlap="1" wp14:anchorId="38E42AB9" wp14:editId="78279434">
                <wp:simplePos x="0" y="0"/>
                <wp:positionH relativeFrom="page">
                  <wp:posOffset>4504690</wp:posOffset>
                </wp:positionH>
                <wp:positionV relativeFrom="paragraph">
                  <wp:posOffset>167005</wp:posOffset>
                </wp:positionV>
                <wp:extent cx="1029970" cy="619760"/>
                <wp:effectExtent l="0" t="0" r="0" b="0"/>
                <wp:wrapTopAndBottom/>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 cy="619760"/>
                          <a:chOff x="7094" y="263"/>
                          <a:chExt cx="1622" cy="976"/>
                        </a:xfrm>
                      </wpg:grpSpPr>
                      <pic:pic xmlns:pic="http://schemas.openxmlformats.org/drawingml/2006/picture">
                        <pic:nvPicPr>
                          <pic:cNvPr id="17"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94" y="262"/>
                            <a:ext cx="1622" cy="976"/>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0"/>
                        <wps:cNvSpPr txBox="1">
                          <a:spLocks noChangeArrowheads="1"/>
                        </wps:cNvSpPr>
                        <wps:spPr bwMode="auto">
                          <a:xfrm>
                            <a:off x="7094" y="262"/>
                            <a:ext cx="162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2B09" w14:textId="77777777" w:rsidR="00FE2ED9" w:rsidRDefault="00FE2ED9" w:rsidP="00857BFE">
                              <w:pPr>
                                <w:spacing w:before="2"/>
                                <w:rPr>
                                  <w:sz w:val="21"/>
                                </w:rPr>
                              </w:pPr>
                            </w:p>
                            <w:p w14:paraId="323AECEF" w14:textId="77777777" w:rsidR="00FE2ED9" w:rsidRDefault="00FE2ED9" w:rsidP="00857BFE">
                              <w:pPr>
                                <w:spacing w:line="216" w:lineRule="auto"/>
                                <w:ind w:left="190" w:right="172" w:firstLine="237"/>
                                <w:rPr>
                                  <w:rFonts w:ascii="Calibri" w:hAnsi="Calibri"/>
                                </w:rPr>
                              </w:pPr>
                              <w:r>
                                <w:rPr>
                                  <w:rFonts w:ascii="Calibri" w:hAnsi="Calibri"/>
                                  <w:color w:val="FFFFFF"/>
                                </w:rPr>
                                <w:t>Canal de</w:t>
                              </w:r>
                              <w:r>
                                <w:rPr>
                                  <w:rFonts w:ascii="Calibri" w:hAnsi="Calibri"/>
                                  <w:color w:val="FFFFFF"/>
                                  <w:spacing w:val="1"/>
                                </w:rPr>
                                <w:t xml:space="preserve"> </w:t>
                              </w:r>
                              <w:r>
                                <w:rPr>
                                  <w:rFonts w:ascii="Calibri" w:hAnsi="Calibri"/>
                                  <w:color w:val="FFFFFF"/>
                                </w:rPr>
                                <w:t>comunicación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E42AB9" id="Group 9" o:spid="_x0000_s1035" style="position:absolute;left:0;text-align:left;margin-left:354.7pt;margin-top:13.15pt;width:81.1pt;height:48.8pt;z-index:-251646976;mso-wrap-distance-left:0;mso-wrap-distance-right:0;mso-position-horizontal-relative:page" coordorigin="7094,263" coordsize="162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">
                <v:shape id="Picture 11" o:spid="_x0000_s1036" type="#_x0000_t75" style="position:absolute;left:7094;top:262;width:162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">
                  <v:imagedata r:id="rId36" o:title=""/>
                </v:shape>
                <v:shape id="Text Box 10" o:spid="_x0000_s1037" type="#_x0000_t202" style="position:absolute;left:7094;top:262;width:162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1F72B09" w14:textId="77777777" w:rsidR="00FE2ED9" w:rsidRDefault="00FE2ED9" w:rsidP="00857BFE">
                        <w:pPr>
                          <w:spacing w:before="2"/>
                          <w:rPr>
                            <w:sz w:val="21"/>
                          </w:rPr>
                        </w:pPr>
                      </w:p>
                      <w:p w14:paraId="323AECEF" w14:textId="77777777" w:rsidR="00FE2ED9" w:rsidRDefault="00FE2ED9" w:rsidP="00857BFE">
                        <w:pPr>
                          <w:spacing w:line="216" w:lineRule="auto"/>
                          <w:ind w:left="190" w:right="172" w:firstLine="237"/>
                          <w:rPr>
                            <w:rFonts w:ascii="Calibri" w:hAnsi="Calibri"/>
                          </w:rPr>
                        </w:pPr>
                        <w:r>
                          <w:rPr>
                            <w:rFonts w:ascii="Calibri" w:hAnsi="Calibri"/>
                            <w:color w:val="FFFFFF"/>
                          </w:rPr>
                          <w:t>Canal de</w:t>
                        </w:r>
                        <w:r>
                          <w:rPr>
                            <w:rFonts w:ascii="Calibri" w:hAnsi="Calibri"/>
                            <w:color w:val="FFFFFF"/>
                            <w:spacing w:val="1"/>
                          </w:rPr>
                          <w:t xml:space="preserve"> </w:t>
                        </w:r>
                        <w:r>
                          <w:rPr>
                            <w:rFonts w:ascii="Calibri" w:hAnsi="Calibri"/>
                            <w:color w:val="FFFFFF"/>
                          </w:rPr>
                          <w:t>comunicación</w:t>
                        </w:r>
                      </w:p>
                    </w:txbxContent>
                  </v:textbox>
                </v:shape>
                <w10:wrap type="topAndBottom" anchorx="page"/>
              </v:group>
            </w:pict>
          </mc:Fallback>
        </mc:AlternateContent>
      </w:r>
      <w:r w:rsidRPr="00C15996">
        <w:rPr>
          <w:rFonts w:cs="Helvetica"/>
          <w:noProof/>
          <w:color w:val="595959" w:themeColor="text1" w:themeTint="A6"/>
          <w:szCs w:val="22"/>
          <w:lang w:val="es-CO" w:eastAsia="es-CO"/>
        </w:rPr>
        <mc:AlternateContent>
          <mc:Choice Requires="wpg">
            <w:drawing>
              <wp:anchor distT="0" distB="0" distL="0" distR="0" simplePos="0" relativeHeight="251670528" behindDoc="1" locked="0" layoutInCell="1" allowOverlap="1" wp14:anchorId="2447C829" wp14:editId="00EC9681">
                <wp:simplePos x="0" y="0"/>
                <wp:positionH relativeFrom="page">
                  <wp:posOffset>2816225</wp:posOffset>
                </wp:positionH>
                <wp:positionV relativeFrom="paragraph">
                  <wp:posOffset>882650</wp:posOffset>
                </wp:positionV>
                <wp:extent cx="1029970" cy="619760"/>
                <wp:effectExtent l="0" t="0" r="0" b="0"/>
                <wp:wrapTopAndBottom/>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 cy="619760"/>
                          <a:chOff x="4435" y="1390"/>
                          <a:chExt cx="1622" cy="976"/>
                        </a:xfrm>
                      </wpg:grpSpPr>
                      <pic:pic xmlns:pic="http://schemas.openxmlformats.org/drawingml/2006/picture">
                        <pic:nvPicPr>
                          <pic:cNvPr id="14"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35" y="1390"/>
                            <a:ext cx="1622" cy="976"/>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7"/>
                        <wps:cNvSpPr txBox="1">
                          <a:spLocks noChangeArrowheads="1"/>
                        </wps:cNvSpPr>
                        <wps:spPr bwMode="auto">
                          <a:xfrm>
                            <a:off x="4435" y="1390"/>
                            <a:ext cx="162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12596" w14:textId="77777777" w:rsidR="00FE2ED9" w:rsidRDefault="00FE2ED9" w:rsidP="00857BFE">
                              <w:pPr>
                                <w:spacing w:before="10"/>
                                <w:rPr>
                                  <w:sz w:val="29"/>
                                </w:rPr>
                              </w:pPr>
                            </w:p>
                            <w:p w14:paraId="4D8BC8A1" w14:textId="77777777" w:rsidR="00FE2ED9" w:rsidRDefault="00FE2ED9" w:rsidP="00857BFE">
                              <w:pPr>
                                <w:ind w:left="202"/>
                                <w:rPr>
                                  <w:rFonts w:ascii="Calibri"/>
                                </w:rPr>
                              </w:pPr>
                              <w:r>
                                <w:rPr>
                                  <w:rFonts w:ascii="Calibri"/>
                                  <w:color w:val="FFFFFF"/>
                                </w:rPr>
                                <w:t>Responsables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447C829" id="Group 6" o:spid="_x0000_s1038" style="position:absolute;left:0;text-align:left;margin-left:221.75pt;margin-top:69.5pt;width:81.1pt;height:48.8pt;z-index:-251645952;mso-wrap-distance-left:0;mso-wrap-distance-right:0;mso-position-horizontal-relative:page" coordorigin="4435,1390" coordsize="162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">
                <v:shape id="Picture 8" o:spid="_x0000_s1039" type="#_x0000_t75" style="position:absolute;left:4435;top:1390;width:162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">
                  <v:imagedata r:id="rId38" o:title=""/>
                </v:shape>
                <v:shape id="Text Box 7" o:spid="_x0000_s1040" type="#_x0000_t202" style="position:absolute;left:4435;top:1390;width:162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8812596" w14:textId="77777777" w:rsidR="00FE2ED9" w:rsidRDefault="00FE2ED9" w:rsidP="00857BFE">
                        <w:pPr>
                          <w:spacing w:before="10"/>
                          <w:rPr>
                            <w:sz w:val="29"/>
                          </w:rPr>
                        </w:pPr>
                      </w:p>
                      <w:p w14:paraId="4D8BC8A1" w14:textId="77777777" w:rsidR="00FE2ED9" w:rsidRDefault="00FE2ED9" w:rsidP="00857BFE">
                        <w:pPr>
                          <w:ind w:left="202"/>
                          <w:rPr>
                            <w:rFonts w:ascii="Calibri"/>
                          </w:rPr>
                        </w:pPr>
                        <w:r>
                          <w:rPr>
                            <w:rFonts w:ascii="Calibri"/>
                            <w:color w:val="FFFFFF"/>
                          </w:rPr>
                          <w:t>Responsables</w:t>
                        </w:r>
                      </w:p>
                    </w:txbxContent>
                  </v:textbox>
                </v:shape>
                <w10:wrap type="topAndBottom" anchorx="page"/>
              </v:group>
            </w:pict>
          </mc:Fallback>
        </mc:AlternateContent>
      </w:r>
      <w:r w:rsidRPr="00C15996">
        <w:rPr>
          <w:rFonts w:cs="Helvetica"/>
          <w:noProof/>
          <w:color w:val="595959" w:themeColor="text1" w:themeTint="A6"/>
          <w:szCs w:val="22"/>
          <w:lang w:val="es-CO" w:eastAsia="es-CO"/>
        </w:rPr>
        <mc:AlternateContent>
          <mc:Choice Requires="wpg">
            <w:drawing>
              <wp:anchor distT="0" distB="0" distL="0" distR="0" simplePos="0" relativeHeight="251671552" behindDoc="1" locked="0" layoutInCell="1" allowOverlap="1" wp14:anchorId="70D69546" wp14:editId="05E823B9">
                <wp:simplePos x="0" y="0"/>
                <wp:positionH relativeFrom="page">
                  <wp:posOffset>3942715</wp:posOffset>
                </wp:positionH>
                <wp:positionV relativeFrom="paragraph">
                  <wp:posOffset>882650</wp:posOffset>
                </wp:positionV>
                <wp:extent cx="1028065" cy="619760"/>
                <wp:effectExtent l="0" t="0" r="0" b="0"/>
                <wp:wrapTopAndBottom/>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065" cy="619760"/>
                          <a:chOff x="6209" y="1390"/>
                          <a:chExt cx="1619" cy="976"/>
                        </a:xfrm>
                      </wpg:grpSpPr>
                      <pic:pic xmlns:pic="http://schemas.openxmlformats.org/drawingml/2006/picture">
                        <pic:nvPicPr>
                          <pic:cNvPr id="11"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08" y="1390"/>
                            <a:ext cx="1619" cy="976"/>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4"/>
                        <wps:cNvSpPr txBox="1">
                          <a:spLocks noChangeArrowheads="1"/>
                        </wps:cNvSpPr>
                        <wps:spPr bwMode="auto">
                          <a:xfrm>
                            <a:off x="6208" y="1390"/>
                            <a:ext cx="1619"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770CD" w14:textId="77777777" w:rsidR="00FE2ED9" w:rsidRDefault="00FE2ED9" w:rsidP="00857BFE">
                              <w:pPr>
                                <w:spacing w:before="2"/>
                                <w:rPr>
                                  <w:sz w:val="21"/>
                                </w:rPr>
                              </w:pPr>
                            </w:p>
                            <w:p w14:paraId="3E3F472F" w14:textId="77777777" w:rsidR="00FE2ED9" w:rsidRDefault="00FE2ED9" w:rsidP="00857BFE">
                              <w:pPr>
                                <w:spacing w:line="216" w:lineRule="auto"/>
                                <w:ind w:left="302" w:right="279" w:firstLine="74"/>
                                <w:rPr>
                                  <w:rFonts w:ascii="Calibri"/>
                                </w:rPr>
                              </w:pPr>
                              <w:r>
                                <w:rPr>
                                  <w:rFonts w:ascii="Calibri"/>
                                  <w:color w:val="FFFFFF"/>
                                </w:rPr>
                                <w:t>Lecciones</w:t>
                              </w:r>
                              <w:r>
                                <w:rPr>
                                  <w:rFonts w:ascii="Calibri"/>
                                  <w:color w:val="FFFFFF"/>
                                  <w:spacing w:val="1"/>
                                </w:rPr>
                                <w:t xml:space="preserve"> </w:t>
                              </w:r>
                              <w:r>
                                <w:rPr>
                                  <w:rFonts w:ascii="Calibri"/>
                                  <w:color w:val="FFFFFF"/>
                                </w:rPr>
                                <w:t>Aprendidas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0D69546" id="Group 3" o:spid="_x0000_s1041" style="position:absolute;left:0;text-align:left;margin-left:310.45pt;margin-top:69.5pt;width:80.95pt;height:48.8pt;z-index:-251644928;mso-wrap-distance-left:0;mso-wrap-distance-right:0;mso-position-horizontal-relative:page" coordorigin="6209,1390" coordsize="1619,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">
                <v:shape id="Picture 5" o:spid="_x0000_s1042" type="#_x0000_t75" style="position:absolute;left:6208;top:1390;width:161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">
                  <v:imagedata r:id="rId40" o:title=""/>
                </v:shape>
                <v:shape id="Text Box 4" o:spid="_x0000_s1043" type="#_x0000_t202" style="position:absolute;left:6208;top:1390;width:1619;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0C770CD" w14:textId="77777777" w:rsidR="00FE2ED9" w:rsidRDefault="00FE2ED9" w:rsidP="00857BFE">
                        <w:pPr>
                          <w:spacing w:before="2"/>
                          <w:rPr>
                            <w:sz w:val="21"/>
                          </w:rPr>
                        </w:pPr>
                      </w:p>
                      <w:p w14:paraId="3E3F472F" w14:textId="77777777" w:rsidR="00FE2ED9" w:rsidRDefault="00FE2ED9" w:rsidP="00857BFE">
                        <w:pPr>
                          <w:spacing w:line="216" w:lineRule="auto"/>
                          <w:ind w:left="302" w:right="279" w:firstLine="74"/>
                          <w:rPr>
                            <w:rFonts w:ascii="Calibri"/>
                          </w:rPr>
                        </w:pPr>
                        <w:r>
                          <w:rPr>
                            <w:rFonts w:ascii="Calibri"/>
                            <w:color w:val="FFFFFF"/>
                          </w:rPr>
                          <w:t>Lecciones</w:t>
                        </w:r>
                        <w:r>
                          <w:rPr>
                            <w:rFonts w:ascii="Calibri"/>
                            <w:color w:val="FFFFFF"/>
                            <w:spacing w:val="1"/>
                          </w:rPr>
                          <w:t xml:space="preserve"> </w:t>
                        </w:r>
                        <w:r>
                          <w:rPr>
                            <w:rFonts w:ascii="Calibri"/>
                            <w:color w:val="FFFFFF"/>
                          </w:rPr>
                          <w:t>Aprendidas</w:t>
                        </w:r>
                      </w:p>
                    </w:txbxContent>
                  </v:textbox>
                </v:shape>
                <w10:wrap type="topAndBottom" anchorx="page"/>
              </v:group>
            </w:pict>
          </mc:Fallback>
        </mc:AlternateContent>
      </w:r>
    </w:p>
    <w:p w14:paraId="322C64C7" w14:textId="77777777" w:rsidR="004C4AAA" w:rsidRDefault="004C4AAA" w:rsidP="00E73951">
      <w:pPr>
        <w:pStyle w:val="Descripcin"/>
        <w:spacing w:line="276" w:lineRule="auto"/>
        <w:ind w:right="51"/>
        <w:jc w:val="center"/>
        <w:rPr>
          <w:rFonts w:cs="Helvetica"/>
          <w:color w:val="595959" w:themeColor="text1" w:themeTint="A6"/>
          <w:szCs w:val="22"/>
        </w:rPr>
      </w:pPr>
      <w:bookmarkStart w:id="121" w:name="_bookmark56"/>
      <w:bookmarkStart w:id="122" w:name="_Toc126076635"/>
      <w:bookmarkStart w:id="123" w:name="_Toc153789977"/>
      <w:bookmarkEnd w:id="121"/>
    </w:p>
    <w:p w14:paraId="6C22ECB9" w14:textId="77777777" w:rsidR="00857BFE" w:rsidRPr="00C15996" w:rsidRDefault="00857BFE" w:rsidP="00E73951">
      <w:pPr>
        <w:pStyle w:val="Descripcin"/>
        <w:spacing w:line="276" w:lineRule="auto"/>
        <w:ind w:right="51"/>
        <w:jc w:val="center"/>
        <w:rPr>
          <w:rFonts w:cs="Helvetica"/>
          <w:i w:val="0"/>
          <w:color w:val="595959" w:themeColor="text1" w:themeTint="A6"/>
          <w:szCs w:val="22"/>
        </w:rPr>
      </w:pPr>
      <w:r w:rsidRPr="00C15996">
        <w:rPr>
          <w:rFonts w:cs="Helvetica"/>
          <w:color w:val="595959" w:themeColor="text1" w:themeTint="A6"/>
          <w:szCs w:val="22"/>
        </w:rPr>
        <w:t xml:space="preserve">Ilustración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Ilustración \* ARABIC </w:instrText>
      </w:r>
      <w:r w:rsidRPr="00C15996">
        <w:rPr>
          <w:rFonts w:cs="Helvetica"/>
          <w:color w:val="595959" w:themeColor="text1" w:themeTint="A6"/>
          <w:szCs w:val="22"/>
        </w:rPr>
        <w:fldChar w:fldCharType="separate"/>
      </w:r>
      <w:r w:rsidR="00046CE6" w:rsidRPr="00C15996">
        <w:rPr>
          <w:rFonts w:cs="Helvetica"/>
          <w:noProof/>
          <w:color w:val="595959" w:themeColor="text1" w:themeTint="A6"/>
          <w:szCs w:val="22"/>
        </w:rPr>
        <w:t>20</w:t>
      </w:r>
      <w:r w:rsidRPr="00C15996">
        <w:rPr>
          <w:rFonts w:cs="Helvetica"/>
          <w:color w:val="595959" w:themeColor="text1" w:themeTint="A6"/>
          <w:szCs w:val="22"/>
        </w:rPr>
        <w:fldChar w:fldCharType="end"/>
      </w:r>
      <w:r w:rsidRPr="00C15996">
        <w:rPr>
          <w:rFonts w:cs="Helvetica"/>
          <w:color w:val="595959" w:themeColor="text1" w:themeTint="A6"/>
          <w:szCs w:val="22"/>
        </w:rPr>
        <w:t>: Conceptos plan de comunicaciones</w:t>
      </w:r>
      <w:bookmarkEnd w:id="122"/>
      <w:bookmarkEnd w:id="123"/>
    </w:p>
    <w:p w14:paraId="12E06B86" w14:textId="77777777" w:rsidR="004C4AAA" w:rsidRDefault="004C4AAA" w:rsidP="00E73951">
      <w:pPr>
        <w:pStyle w:val="Textoindependiente"/>
        <w:spacing w:before="171" w:line="276" w:lineRule="auto"/>
        <w:ind w:right="51"/>
        <w:rPr>
          <w:rFonts w:cs="Helvetica"/>
          <w:color w:val="7F7F7F" w:themeColor="text1" w:themeTint="80"/>
          <w:szCs w:val="22"/>
          <w:lang w:val="es-CO"/>
        </w:rPr>
      </w:pPr>
    </w:p>
    <w:p w14:paraId="46899FF6" w14:textId="77777777" w:rsidR="00857BFE" w:rsidRPr="00C15996" w:rsidRDefault="00857BFE" w:rsidP="00E73951">
      <w:pPr>
        <w:pStyle w:val="Textoindependiente"/>
        <w:spacing w:before="171" w:line="276" w:lineRule="auto"/>
        <w:ind w:right="51"/>
        <w:rPr>
          <w:rFonts w:cs="Helvetica"/>
          <w:color w:val="7F7F7F" w:themeColor="text1" w:themeTint="80"/>
          <w:szCs w:val="22"/>
          <w:lang w:val="es-CO"/>
        </w:rPr>
      </w:pPr>
      <w:r w:rsidRPr="00C15996">
        <w:rPr>
          <w:rFonts w:cs="Helvetica"/>
          <w:color w:val="7F7F7F" w:themeColor="text1" w:themeTint="80"/>
          <w:szCs w:val="22"/>
          <w:lang w:val="es-CO"/>
        </w:rPr>
        <w:t>A continuación, el plan de comunicaciones del PETI institucional:</w:t>
      </w:r>
    </w:p>
    <w:p w14:paraId="28CA879F" w14:textId="77777777" w:rsidR="00684DF4" w:rsidRDefault="00684DF4" w:rsidP="00E73951">
      <w:pPr>
        <w:spacing w:line="276" w:lineRule="auto"/>
        <w:rPr>
          <w:rFonts w:cs="Helvetica"/>
          <w:color w:val="595959" w:themeColor="text1" w:themeTint="A6"/>
          <w:szCs w:val="22"/>
        </w:rPr>
      </w:pPr>
      <w:r>
        <w:rPr>
          <w:rFonts w:cs="Helvetica"/>
          <w:color w:val="595959" w:themeColor="text1" w:themeTint="A6"/>
          <w:szCs w:val="22"/>
        </w:rPr>
        <w:br w:type="page"/>
      </w:r>
    </w:p>
    <w:p w14:paraId="7CC19DC6" w14:textId="77777777" w:rsidR="00857BFE" w:rsidRPr="00C15996" w:rsidRDefault="00857BFE" w:rsidP="00E73951">
      <w:pPr>
        <w:pStyle w:val="Textoindependiente"/>
        <w:spacing w:before="9" w:line="276" w:lineRule="auto"/>
        <w:ind w:right="51"/>
        <w:rPr>
          <w:rFonts w:cs="Helvetica"/>
          <w:color w:val="595959" w:themeColor="text1" w:themeTint="A6"/>
          <w:szCs w:val="22"/>
          <w:lang w:val="es-CO"/>
        </w:rPr>
      </w:pPr>
    </w:p>
    <w:p w14:paraId="2ACEABEB" w14:textId="77777777" w:rsidR="00857BFE" w:rsidRPr="00C15996" w:rsidRDefault="00857BFE" w:rsidP="004C4AAA">
      <w:pPr>
        <w:pStyle w:val="Descripcin"/>
        <w:keepNext/>
        <w:spacing w:line="276" w:lineRule="auto"/>
        <w:jc w:val="center"/>
        <w:rPr>
          <w:rFonts w:cs="Helvetica"/>
          <w:color w:val="595959" w:themeColor="text1" w:themeTint="A6"/>
          <w:szCs w:val="22"/>
        </w:rPr>
      </w:pPr>
      <w:bookmarkStart w:id="124" w:name="_Toc153789927"/>
      <w:r w:rsidRPr="00C15996">
        <w:rPr>
          <w:rFonts w:cs="Helvetica"/>
          <w:color w:val="595959" w:themeColor="text1" w:themeTint="A6"/>
          <w:szCs w:val="22"/>
        </w:rPr>
        <w:t xml:space="preserve">Tabla </w:t>
      </w:r>
      <w:r w:rsidRPr="00C15996">
        <w:rPr>
          <w:rFonts w:cs="Helvetica"/>
          <w:color w:val="595959" w:themeColor="text1" w:themeTint="A6"/>
          <w:szCs w:val="22"/>
        </w:rPr>
        <w:fldChar w:fldCharType="begin"/>
      </w:r>
      <w:r w:rsidRPr="00C15996">
        <w:rPr>
          <w:rFonts w:cs="Helvetica"/>
          <w:color w:val="595959" w:themeColor="text1" w:themeTint="A6"/>
          <w:szCs w:val="22"/>
        </w:rPr>
        <w:instrText xml:space="preserve"> SEQ Tabla \* ARABIC </w:instrText>
      </w:r>
      <w:r w:rsidRPr="00C15996">
        <w:rPr>
          <w:rFonts w:cs="Helvetica"/>
          <w:color w:val="595959" w:themeColor="text1" w:themeTint="A6"/>
          <w:szCs w:val="22"/>
        </w:rPr>
        <w:fldChar w:fldCharType="separate"/>
      </w:r>
      <w:r w:rsidR="00545BDF" w:rsidRPr="00C15996">
        <w:rPr>
          <w:rFonts w:cs="Helvetica"/>
          <w:noProof/>
          <w:color w:val="595959" w:themeColor="text1" w:themeTint="A6"/>
          <w:szCs w:val="22"/>
        </w:rPr>
        <w:t>82</w:t>
      </w:r>
      <w:r w:rsidRPr="00C15996">
        <w:rPr>
          <w:rFonts w:cs="Helvetica"/>
          <w:color w:val="595959" w:themeColor="text1" w:themeTint="A6"/>
          <w:szCs w:val="22"/>
        </w:rPr>
        <w:fldChar w:fldCharType="end"/>
      </w:r>
      <w:r w:rsidRPr="00C15996">
        <w:rPr>
          <w:rFonts w:cs="Helvetica"/>
          <w:color w:val="595959" w:themeColor="text1" w:themeTint="A6"/>
          <w:szCs w:val="22"/>
        </w:rPr>
        <w:t xml:space="preserve"> Plan de comunicaciones PETI</w:t>
      </w:r>
      <w:bookmarkEnd w:id="124"/>
    </w:p>
    <w:tbl>
      <w:tblPr>
        <w:tblStyle w:val="TableNormal"/>
        <w:tblW w:w="8796" w:type="dxa"/>
        <w:tblInd w:w="13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703"/>
        <w:gridCol w:w="1226"/>
        <w:gridCol w:w="1923"/>
        <w:gridCol w:w="1400"/>
        <w:gridCol w:w="1559"/>
        <w:gridCol w:w="1985"/>
      </w:tblGrid>
      <w:tr w:rsidR="001321F4" w:rsidRPr="00C15996" w14:paraId="19455187" w14:textId="77777777" w:rsidTr="004C4AAA">
        <w:trPr>
          <w:trHeight w:val="462"/>
        </w:trPr>
        <w:tc>
          <w:tcPr>
            <w:tcW w:w="703" w:type="dxa"/>
            <w:vMerge w:val="restart"/>
            <w:shd w:val="clear" w:color="auto" w:fill="FFD966"/>
            <w:textDirection w:val="btLr"/>
            <w:vAlign w:val="center"/>
          </w:tcPr>
          <w:p w14:paraId="55A61AEE" w14:textId="77777777" w:rsidR="001321F4" w:rsidRPr="001321F4" w:rsidRDefault="001321F4" w:rsidP="00E73951">
            <w:pPr>
              <w:pStyle w:val="TableParagraph"/>
              <w:spacing w:before="93" w:line="276" w:lineRule="auto"/>
              <w:ind w:left="1175"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Plan de comunicación del PETI</w:t>
            </w:r>
          </w:p>
        </w:tc>
        <w:tc>
          <w:tcPr>
            <w:tcW w:w="1226" w:type="dxa"/>
            <w:shd w:val="clear" w:color="auto" w:fill="595959" w:themeFill="text1" w:themeFillTint="A6"/>
            <w:vAlign w:val="center"/>
          </w:tcPr>
          <w:p w14:paraId="6063FE04" w14:textId="77777777" w:rsidR="001321F4" w:rsidRPr="00684DF4" w:rsidRDefault="001321F4" w:rsidP="00E73951">
            <w:pPr>
              <w:spacing w:line="276" w:lineRule="auto"/>
              <w:ind w:right="51"/>
              <w:jc w:val="center"/>
              <w:rPr>
                <w:rFonts w:eastAsia="Times" w:cs="Helvetica"/>
                <w:b/>
                <w:color w:val="FFFFFF" w:themeColor="background1"/>
                <w:lang w:val="es-CO"/>
              </w:rPr>
            </w:pPr>
            <w:r w:rsidRPr="00684DF4">
              <w:rPr>
                <w:rFonts w:eastAsia="Times" w:cs="Helvetica"/>
                <w:b/>
                <w:color w:val="FFFFFF" w:themeColor="background1"/>
                <w:lang w:val="es-CO"/>
              </w:rPr>
              <w:t>Mensaje</w:t>
            </w:r>
          </w:p>
        </w:tc>
        <w:tc>
          <w:tcPr>
            <w:tcW w:w="1923" w:type="dxa"/>
            <w:shd w:val="clear" w:color="auto" w:fill="595959" w:themeFill="text1" w:themeFillTint="A6"/>
            <w:vAlign w:val="center"/>
          </w:tcPr>
          <w:p w14:paraId="7714CC52" w14:textId="77777777" w:rsidR="001321F4" w:rsidRPr="00684DF4" w:rsidRDefault="001321F4" w:rsidP="00E73951">
            <w:pPr>
              <w:spacing w:line="276" w:lineRule="auto"/>
              <w:ind w:right="51"/>
              <w:jc w:val="center"/>
              <w:rPr>
                <w:rFonts w:eastAsia="Times" w:cs="Helvetica"/>
                <w:b/>
                <w:color w:val="FFFFFF" w:themeColor="background1"/>
                <w:lang w:val="es-CO"/>
              </w:rPr>
            </w:pPr>
            <w:r w:rsidRPr="00684DF4">
              <w:rPr>
                <w:rFonts w:eastAsia="Times" w:cs="Helvetica"/>
                <w:b/>
                <w:color w:val="FFFFFF" w:themeColor="background1"/>
                <w:lang w:val="es-CO"/>
              </w:rPr>
              <w:t>Grupo de interés</w:t>
            </w:r>
          </w:p>
        </w:tc>
        <w:tc>
          <w:tcPr>
            <w:tcW w:w="1400" w:type="dxa"/>
            <w:shd w:val="clear" w:color="auto" w:fill="595959" w:themeFill="text1" w:themeFillTint="A6"/>
            <w:vAlign w:val="center"/>
          </w:tcPr>
          <w:p w14:paraId="73EF6311" w14:textId="77777777" w:rsidR="001321F4" w:rsidRPr="00684DF4" w:rsidRDefault="001321F4" w:rsidP="00E73951">
            <w:pPr>
              <w:spacing w:line="276" w:lineRule="auto"/>
              <w:ind w:right="51"/>
              <w:jc w:val="center"/>
              <w:rPr>
                <w:rFonts w:eastAsia="Times" w:cs="Helvetica"/>
                <w:b/>
                <w:color w:val="FFFFFF" w:themeColor="background1"/>
                <w:lang w:val="es-CO"/>
              </w:rPr>
            </w:pPr>
            <w:r w:rsidRPr="00684DF4">
              <w:rPr>
                <w:rFonts w:eastAsia="Times" w:cs="Helvetica"/>
                <w:b/>
                <w:color w:val="FFFFFF" w:themeColor="background1"/>
                <w:lang w:val="es-CO"/>
              </w:rPr>
              <w:t>Canal</w:t>
            </w:r>
          </w:p>
        </w:tc>
        <w:tc>
          <w:tcPr>
            <w:tcW w:w="1559" w:type="dxa"/>
            <w:shd w:val="clear" w:color="auto" w:fill="595959" w:themeFill="text1" w:themeFillTint="A6"/>
            <w:vAlign w:val="center"/>
          </w:tcPr>
          <w:p w14:paraId="41B877FD" w14:textId="77777777" w:rsidR="001321F4" w:rsidRPr="00684DF4" w:rsidRDefault="001321F4" w:rsidP="00E73951">
            <w:pPr>
              <w:spacing w:line="276" w:lineRule="auto"/>
              <w:ind w:right="51"/>
              <w:jc w:val="center"/>
              <w:rPr>
                <w:rFonts w:eastAsia="Times" w:cs="Helvetica"/>
                <w:b/>
                <w:color w:val="FFFFFF" w:themeColor="background1"/>
                <w:lang w:val="es-CO"/>
              </w:rPr>
            </w:pPr>
            <w:r w:rsidRPr="00684DF4">
              <w:rPr>
                <w:rFonts w:eastAsia="Times" w:cs="Helvetica"/>
                <w:b/>
                <w:color w:val="FFFFFF" w:themeColor="background1"/>
                <w:lang w:val="es-CO"/>
              </w:rPr>
              <w:t>Formato</w:t>
            </w:r>
          </w:p>
        </w:tc>
        <w:tc>
          <w:tcPr>
            <w:tcW w:w="1985" w:type="dxa"/>
            <w:shd w:val="clear" w:color="auto" w:fill="595959" w:themeFill="text1" w:themeFillTint="A6"/>
            <w:vAlign w:val="center"/>
          </w:tcPr>
          <w:p w14:paraId="5CE005A4" w14:textId="77777777" w:rsidR="001321F4" w:rsidRPr="00684DF4" w:rsidRDefault="001321F4" w:rsidP="00E73951">
            <w:pPr>
              <w:spacing w:line="276" w:lineRule="auto"/>
              <w:ind w:right="51"/>
              <w:jc w:val="center"/>
              <w:rPr>
                <w:rFonts w:eastAsia="Times" w:cs="Helvetica"/>
                <w:b/>
                <w:color w:val="FFFFFF" w:themeColor="background1"/>
                <w:lang w:val="es-CO"/>
              </w:rPr>
            </w:pPr>
            <w:r w:rsidRPr="00684DF4">
              <w:rPr>
                <w:rFonts w:eastAsia="Times" w:cs="Helvetica"/>
                <w:b/>
                <w:color w:val="FFFFFF" w:themeColor="background1"/>
                <w:lang w:val="es-CO"/>
              </w:rPr>
              <w:t>Responsable</w:t>
            </w:r>
          </w:p>
        </w:tc>
      </w:tr>
      <w:tr w:rsidR="001321F4" w:rsidRPr="00C15996" w14:paraId="6CAADE59" w14:textId="77777777" w:rsidTr="004C4AAA">
        <w:trPr>
          <w:trHeight w:val="1262"/>
        </w:trPr>
        <w:tc>
          <w:tcPr>
            <w:tcW w:w="703" w:type="dxa"/>
            <w:vMerge/>
            <w:shd w:val="clear" w:color="auto" w:fill="FFD966"/>
            <w:textDirection w:val="btLr"/>
            <w:vAlign w:val="center"/>
          </w:tcPr>
          <w:p w14:paraId="13555F91" w14:textId="77777777" w:rsidR="001321F4" w:rsidRPr="001321F4" w:rsidRDefault="001321F4" w:rsidP="00E73951">
            <w:pPr>
              <w:spacing w:line="276" w:lineRule="auto"/>
              <w:ind w:right="51"/>
              <w:rPr>
                <w:rFonts w:eastAsia="Times" w:cs="Helvetica"/>
                <w:color w:val="7F7F7F" w:themeColor="text1" w:themeTint="80"/>
                <w:lang w:val="es-CO"/>
              </w:rPr>
            </w:pPr>
          </w:p>
        </w:tc>
        <w:tc>
          <w:tcPr>
            <w:tcW w:w="1226" w:type="dxa"/>
            <w:vMerge w:val="restart"/>
            <w:vAlign w:val="center"/>
          </w:tcPr>
          <w:p w14:paraId="4D400801" w14:textId="77777777" w:rsidR="001321F4" w:rsidRPr="001321F4" w:rsidRDefault="001321F4" w:rsidP="00E73951">
            <w:pPr>
              <w:pStyle w:val="TableParagraph"/>
              <w:spacing w:line="276" w:lineRule="auto"/>
              <w:ind w:right="51"/>
              <w:rPr>
                <w:rFonts w:ascii="Helvetica" w:eastAsia="Times" w:hAnsi="Helvetica" w:cs="Helvetica"/>
                <w:color w:val="7F7F7F" w:themeColor="text1" w:themeTint="80"/>
                <w:lang w:val="es-CO" w:eastAsia="es-ES"/>
              </w:rPr>
            </w:pPr>
          </w:p>
          <w:p w14:paraId="2C7FEF66" w14:textId="77777777" w:rsidR="001321F4" w:rsidRPr="001321F4" w:rsidRDefault="001321F4" w:rsidP="00E73951">
            <w:pPr>
              <w:pStyle w:val="TableParagraph"/>
              <w:spacing w:line="276" w:lineRule="auto"/>
              <w:ind w:right="51"/>
              <w:rPr>
                <w:rFonts w:ascii="Helvetica" w:eastAsia="Times" w:hAnsi="Helvetica" w:cs="Helvetica"/>
                <w:color w:val="7F7F7F" w:themeColor="text1" w:themeTint="80"/>
                <w:lang w:val="es-CO" w:eastAsia="es-ES"/>
              </w:rPr>
            </w:pPr>
          </w:p>
          <w:p w14:paraId="430FD826" w14:textId="77777777" w:rsidR="001321F4" w:rsidRPr="001321F4" w:rsidRDefault="001321F4" w:rsidP="00E73951">
            <w:pPr>
              <w:pStyle w:val="TableParagraph"/>
              <w:spacing w:before="211" w:line="276" w:lineRule="auto"/>
              <w:ind w:left="69" w:right="51"/>
              <w:jc w:val="both"/>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Avances de la estrategia de TI</w:t>
            </w:r>
          </w:p>
        </w:tc>
        <w:tc>
          <w:tcPr>
            <w:tcW w:w="1923" w:type="dxa"/>
            <w:vAlign w:val="center"/>
          </w:tcPr>
          <w:p w14:paraId="51E3F734" w14:textId="77777777" w:rsidR="001321F4" w:rsidRDefault="001321F4" w:rsidP="00E73951">
            <w:pPr>
              <w:pStyle w:val="TableParagraph"/>
              <w:spacing w:before="127" w:line="276" w:lineRule="auto"/>
              <w:ind w:left="69"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Influenciadores directos.</w:t>
            </w:r>
          </w:p>
          <w:p w14:paraId="318F7815" w14:textId="77777777" w:rsidR="004B49BC" w:rsidRPr="001321F4" w:rsidRDefault="004B49BC" w:rsidP="00E73951">
            <w:pPr>
              <w:pStyle w:val="TableParagraph"/>
              <w:spacing w:before="127" w:line="276" w:lineRule="auto"/>
              <w:ind w:left="69" w:right="51"/>
              <w:rPr>
                <w:rFonts w:ascii="Helvetica" w:eastAsia="Times" w:hAnsi="Helvetica" w:cs="Helvetica"/>
                <w:color w:val="7F7F7F" w:themeColor="text1" w:themeTint="80"/>
                <w:lang w:val="es-CO" w:eastAsia="es-ES"/>
              </w:rPr>
            </w:pPr>
          </w:p>
          <w:p w14:paraId="67FE9093" w14:textId="77777777" w:rsidR="004B49BC" w:rsidRDefault="001321F4" w:rsidP="00E73951">
            <w:pPr>
              <w:pStyle w:val="TableParagraph"/>
              <w:spacing w:line="276" w:lineRule="auto"/>
              <w:ind w:left="69"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 xml:space="preserve">Impactados. </w:t>
            </w:r>
          </w:p>
          <w:p w14:paraId="2BFD342A" w14:textId="77777777" w:rsidR="004B49BC" w:rsidRDefault="004B49BC" w:rsidP="00E73951">
            <w:pPr>
              <w:pStyle w:val="TableParagraph"/>
              <w:spacing w:line="276" w:lineRule="auto"/>
              <w:ind w:left="69" w:right="51"/>
              <w:rPr>
                <w:rFonts w:ascii="Helvetica" w:eastAsia="Times" w:hAnsi="Helvetica" w:cs="Helvetica"/>
                <w:color w:val="7F7F7F" w:themeColor="text1" w:themeTint="80"/>
                <w:lang w:val="es-CO" w:eastAsia="es-ES"/>
              </w:rPr>
            </w:pPr>
          </w:p>
          <w:p w14:paraId="2BC70427" w14:textId="77777777" w:rsidR="001321F4" w:rsidRPr="001321F4" w:rsidRDefault="001321F4" w:rsidP="00E73951">
            <w:pPr>
              <w:pStyle w:val="TableParagraph"/>
              <w:spacing w:line="276" w:lineRule="auto"/>
              <w:ind w:left="69"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Agentes de cambio.</w:t>
            </w:r>
          </w:p>
        </w:tc>
        <w:tc>
          <w:tcPr>
            <w:tcW w:w="1400" w:type="dxa"/>
            <w:vAlign w:val="center"/>
          </w:tcPr>
          <w:p w14:paraId="0CF71E4B" w14:textId="77777777" w:rsidR="004B49BC" w:rsidRDefault="001321F4" w:rsidP="00E73951">
            <w:pPr>
              <w:pStyle w:val="TableParagraph"/>
              <w:spacing w:line="276" w:lineRule="auto"/>
              <w:ind w:left="67"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Correo institucional</w:t>
            </w:r>
          </w:p>
          <w:p w14:paraId="7F51D9B7" w14:textId="77777777" w:rsidR="004B49BC" w:rsidRDefault="004B49BC" w:rsidP="00E73951">
            <w:pPr>
              <w:pStyle w:val="TableParagraph"/>
              <w:spacing w:line="276" w:lineRule="auto"/>
              <w:ind w:left="67" w:right="51"/>
              <w:rPr>
                <w:rFonts w:ascii="Helvetica" w:eastAsia="Times" w:hAnsi="Helvetica" w:cs="Helvetica"/>
                <w:color w:val="7F7F7F" w:themeColor="text1" w:themeTint="80"/>
                <w:lang w:val="es-CO" w:eastAsia="es-ES"/>
              </w:rPr>
            </w:pPr>
          </w:p>
          <w:p w14:paraId="021A43B6" w14:textId="77777777" w:rsidR="004B49BC" w:rsidRDefault="001321F4" w:rsidP="00E73951">
            <w:pPr>
              <w:pStyle w:val="TableParagraph"/>
              <w:spacing w:line="276" w:lineRule="auto"/>
              <w:ind w:left="67"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 xml:space="preserve">Intranet, </w:t>
            </w:r>
          </w:p>
          <w:p w14:paraId="44A444E7" w14:textId="77777777" w:rsidR="004B49BC" w:rsidRDefault="004B49BC" w:rsidP="00E73951">
            <w:pPr>
              <w:pStyle w:val="TableParagraph"/>
              <w:spacing w:line="276" w:lineRule="auto"/>
              <w:ind w:left="67" w:right="51"/>
              <w:rPr>
                <w:rFonts w:ascii="Helvetica" w:eastAsia="Times" w:hAnsi="Helvetica" w:cs="Helvetica"/>
                <w:color w:val="7F7F7F" w:themeColor="text1" w:themeTint="80"/>
                <w:lang w:val="es-CO" w:eastAsia="es-ES"/>
              </w:rPr>
            </w:pPr>
          </w:p>
          <w:p w14:paraId="6CF43D11" w14:textId="77777777" w:rsidR="001321F4" w:rsidRPr="001321F4" w:rsidRDefault="001321F4" w:rsidP="00E73951">
            <w:pPr>
              <w:pStyle w:val="TableParagraph"/>
              <w:spacing w:line="276" w:lineRule="auto"/>
              <w:ind w:left="67"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Carteleras</w:t>
            </w:r>
          </w:p>
          <w:p w14:paraId="70D79C46" w14:textId="77777777" w:rsidR="001321F4" w:rsidRPr="001321F4" w:rsidRDefault="001321F4" w:rsidP="00E73951">
            <w:pPr>
              <w:pStyle w:val="TableParagraph"/>
              <w:spacing w:line="276" w:lineRule="auto"/>
              <w:ind w:left="67"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digitales.</w:t>
            </w:r>
          </w:p>
        </w:tc>
        <w:tc>
          <w:tcPr>
            <w:tcW w:w="1559" w:type="dxa"/>
            <w:vAlign w:val="center"/>
          </w:tcPr>
          <w:p w14:paraId="1A93273D" w14:textId="77777777" w:rsidR="001321F4" w:rsidRPr="001321F4" w:rsidRDefault="001321F4" w:rsidP="00E73951">
            <w:pPr>
              <w:pStyle w:val="TableParagraph"/>
              <w:spacing w:before="10" w:line="276" w:lineRule="auto"/>
              <w:ind w:right="51"/>
              <w:rPr>
                <w:rFonts w:ascii="Helvetica" w:eastAsia="Times" w:hAnsi="Helvetica" w:cs="Helvetica"/>
                <w:color w:val="7F7F7F" w:themeColor="text1" w:themeTint="80"/>
                <w:lang w:val="es-CO" w:eastAsia="es-ES"/>
              </w:rPr>
            </w:pPr>
          </w:p>
          <w:p w14:paraId="1A5501BD" w14:textId="77777777" w:rsidR="001321F4" w:rsidRPr="001321F4" w:rsidRDefault="001321F4" w:rsidP="00E73951">
            <w:pPr>
              <w:pStyle w:val="TableParagraph"/>
              <w:tabs>
                <w:tab w:val="left" w:pos="1019"/>
              </w:tabs>
              <w:spacing w:before="1" w:line="276" w:lineRule="auto"/>
              <w:ind w:left="69"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Pieza</w:t>
            </w:r>
            <w:r w:rsidR="004B49BC">
              <w:rPr>
                <w:rFonts w:ascii="Helvetica" w:eastAsia="Times" w:hAnsi="Helvetica" w:cs="Helvetica"/>
                <w:color w:val="7F7F7F" w:themeColor="text1" w:themeTint="80"/>
                <w:lang w:val="es-CO" w:eastAsia="es-ES"/>
              </w:rPr>
              <w:t xml:space="preserve"> </w:t>
            </w:r>
            <w:r w:rsidRPr="001321F4">
              <w:rPr>
                <w:rFonts w:ascii="Helvetica" w:eastAsia="Times" w:hAnsi="Helvetica" w:cs="Helvetica"/>
                <w:color w:val="7F7F7F" w:themeColor="text1" w:themeTint="80"/>
                <w:lang w:val="es-CO" w:eastAsia="es-ES"/>
              </w:rPr>
              <w:t>de divulgación</w:t>
            </w:r>
          </w:p>
        </w:tc>
        <w:tc>
          <w:tcPr>
            <w:tcW w:w="1985" w:type="dxa"/>
            <w:vAlign w:val="center"/>
          </w:tcPr>
          <w:p w14:paraId="4A307A70" w14:textId="77777777" w:rsidR="001321F4" w:rsidRPr="001321F4" w:rsidRDefault="001321F4" w:rsidP="00E73951">
            <w:pPr>
              <w:pStyle w:val="TableParagraph"/>
              <w:spacing w:line="276" w:lineRule="auto"/>
              <w:ind w:right="51"/>
              <w:rPr>
                <w:rFonts w:ascii="Helvetica" w:eastAsia="Times" w:hAnsi="Helvetica" w:cs="Helvetica"/>
                <w:color w:val="7F7F7F" w:themeColor="text1" w:themeTint="80"/>
                <w:lang w:val="es-CO" w:eastAsia="es-ES"/>
              </w:rPr>
            </w:pPr>
          </w:p>
          <w:p w14:paraId="40D5FF2B" w14:textId="77777777" w:rsidR="001321F4" w:rsidRPr="001321F4" w:rsidRDefault="001321F4" w:rsidP="00E73951">
            <w:pPr>
              <w:pStyle w:val="TableParagraph"/>
              <w:spacing w:line="276" w:lineRule="auto"/>
              <w:ind w:left="70"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Gestor de Uso y Apropiación</w:t>
            </w:r>
          </w:p>
        </w:tc>
      </w:tr>
      <w:tr w:rsidR="001321F4" w:rsidRPr="00C15996" w14:paraId="7E806A47" w14:textId="77777777" w:rsidTr="004C4AAA">
        <w:trPr>
          <w:trHeight w:val="1172"/>
        </w:trPr>
        <w:tc>
          <w:tcPr>
            <w:tcW w:w="703" w:type="dxa"/>
            <w:vMerge/>
            <w:shd w:val="clear" w:color="auto" w:fill="FFD966"/>
            <w:textDirection w:val="btLr"/>
            <w:vAlign w:val="center"/>
          </w:tcPr>
          <w:p w14:paraId="7220F257" w14:textId="77777777" w:rsidR="001321F4" w:rsidRPr="001321F4" w:rsidRDefault="001321F4" w:rsidP="00E73951">
            <w:pPr>
              <w:spacing w:line="276" w:lineRule="auto"/>
              <w:ind w:right="51"/>
              <w:rPr>
                <w:rFonts w:eastAsia="Times" w:cs="Helvetica"/>
                <w:color w:val="7F7F7F" w:themeColor="text1" w:themeTint="80"/>
                <w:lang w:val="es-CO"/>
              </w:rPr>
            </w:pPr>
          </w:p>
        </w:tc>
        <w:tc>
          <w:tcPr>
            <w:tcW w:w="1226" w:type="dxa"/>
            <w:vMerge/>
            <w:vAlign w:val="center"/>
          </w:tcPr>
          <w:p w14:paraId="74FDF71A" w14:textId="77777777" w:rsidR="001321F4" w:rsidRPr="001321F4" w:rsidRDefault="001321F4" w:rsidP="00E73951">
            <w:pPr>
              <w:spacing w:line="276" w:lineRule="auto"/>
              <w:ind w:right="51"/>
              <w:rPr>
                <w:rFonts w:eastAsia="Times" w:cs="Helvetica"/>
                <w:color w:val="7F7F7F" w:themeColor="text1" w:themeTint="80"/>
                <w:lang w:val="es-CO"/>
              </w:rPr>
            </w:pPr>
          </w:p>
        </w:tc>
        <w:tc>
          <w:tcPr>
            <w:tcW w:w="1923" w:type="dxa"/>
            <w:vAlign w:val="center"/>
          </w:tcPr>
          <w:p w14:paraId="4DFD9841" w14:textId="77777777" w:rsidR="004B49BC" w:rsidRDefault="001321F4" w:rsidP="00E73951">
            <w:pPr>
              <w:pStyle w:val="TableParagraph"/>
              <w:tabs>
                <w:tab w:val="left" w:pos="1391"/>
              </w:tabs>
              <w:spacing w:before="127" w:line="276" w:lineRule="auto"/>
              <w:ind w:left="69"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Interesados</w:t>
            </w:r>
            <w:r w:rsidR="004B49BC">
              <w:rPr>
                <w:rFonts w:ascii="Helvetica" w:eastAsia="Times" w:hAnsi="Helvetica" w:cs="Helvetica"/>
                <w:color w:val="7F7F7F" w:themeColor="text1" w:themeTint="80"/>
                <w:lang w:val="es-CO" w:eastAsia="es-ES"/>
              </w:rPr>
              <w:t xml:space="preserve"> c</w:t>
            </w:r>
            <w:r w:rsidRPr="001321F4">
              <w:rPr>
                <w:rFonts w:ascii="Helvetica" w:eastAsia="Times" w:hAnsi="Helvetica" w:cs="Helvetica"/>
                <w:color w:val="7F7F7F" w:themeColor="text1" w:themeTint="80"/>
                <w:lang w:val="es-CO" w:eastAsia="es-ES"/>
              </w:rPr>
              <w:t xml:space="preserve">lave </w:t>
            </w:r>
          </w:p>
          <w:p w14:paraId="14C6E08A" w14:textId="77777777" w:rsidR="001321F4" w:rsidRPr="001321F4" w:rsidRDefault="001321F4" w:rsidP="00E73951">
            <w:pPr>
              <w:pStyle w:val="TableParagraph"/>
              <w:tabs>
                <w:tab w:val="left" w:pos="1391"/>
              </w:tabs>
              <w:spacing w:before="127" w:line="276" w:lineRule="auto"/>
              <w:ind w:left="69"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Influenciadores directos.</w:t>
            </w:r>
          </w:p>
        </w:tc>
        <w:tc>
          <w:tcPr>
            <w:tcW w:w="1400" w:type="dxa"/>
            <w:vAlign w:val="center"/>
          </w:tcPr>
          <w:p w14:paraId="2CA0C954" w14:textId="77777777" w:rsidR="001321F4" w:rsidRPr="001321F4" w:rsidRDefault="001321F4" w:rsidP="00E73951">
            <w:pPr>
              <w:pStyle w:val="TableParagraph"/>
              <w:tabs>
                <w:tab w:val="left" w:pos="1012"/>
              </w:tabs>
              <w:spacing w:line="276" w:lineRule="auto"/>
              <w:ind w:left="67"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Sistema</w:t>
            </w:r>
            <w:r w:rsidRPr="001321F4">
              <w:rPr>
                <w:rFonts w:ascii="Helvetica" w:eastAsia="Times" w:hAnsi="Helvetica" w:cs="Helvetica"/>
                <w:color w:val="7F7F7F" w:themeColor="text1" w:themeTint="80"/>
                <w:lang w:val="es-CO" w:eastAsia="es-ES"/>
              </w:rPr>
              <w:tab/>
              <w:t xml:space="preserve"> Gestión</w:t>
            </w:r>
          </w:p>
          <w:p w14:paraId="2F586206" w14:textId="77777777" w:rsidR="001321F4" w:rsidRPr="001321F4" w:rsidRDefault="001321F4" w:rsidP="00E73951">
            <w:pPr>
              <w:pStyle w:val="TableParagraph"/>
              <w:spacing w:line="276" w:lineRule="auto"/>
              <w:ind w:left="67"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Institucional SGI</w:t>
            </w:r>
          </w:p>
        </w:tc>
        <w:tc>
          <w:tcPr>
            <w:tcW w:w="1559" w:type="dxa"/>
            <w:vAlign w:val="center"/>
          </w:tcPr>
          <w:p w14:paraId="6CB55718" w14:textId="77777777" w:rsidR="001321F4" w:rsidRPr="001321F4" w:rsidRDefault="001321F4" w:rsidP="00E73951">
            <w:pPr>
              <w:pStyle w:val="TableParagraph"/>
              <w:spacing w:before="1" w:line="276" w:lineRule="auto"/>
              <w:ind w:right="51"/>
              <w:rPr>
                <w:rFonts w:ascii="Helvetica" w:eastAsia="Times" w:hAnsi="Helvetica" w:cs="Helvetica"/>
                <w:color w:val="7F7F7F" w:themeColor="text1" w:themeTint="80"/>
                <w:lang w:val="es-CO" w:eastAsia="es-ES"/>
              </w:rPr>
            </w:pPr>
          </w:p>
          <w:p w14:paraId="03DB2889" w14:textId="77777777" w:rsidR="001321F4" w:rsidRPr="001321F4" w:rsidRDefault="001321F4" w:rsidP="00E73951">
            <w:pPr>
              <w:pStyle w:val="TableParagraph"/>
              <w:spacing w:line="276" w:lineRule="auto"/>
              <w:ind w:left="69"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Evidencias de gestión</w:t>
            </w:r>
          </w:p>
        </w:tc>
        <w:tc>
          <w:tcPr>
            <w:tcW w:w="1985" w:type="dxa"/>
            <w:vAlign w:val="center"/>
          </w:tcPr>
          <w:p w14:paraId="09AECA24" w14:textId="77777777" w:rsidR="004B49BC" w:rsidRDefault="001321F4" w:rsidP="00E73951">
            <w:pPr>
              <w:pStyle w:val="TableParagraph"/>
              <w:tabs>
                <w:tab w:val="left" w:pos="1183"/>
              </w:tabs>
              <w:spacing w:before="127" w:line="276" w:lineRule="auto"/>
              <w:ind w:left="70"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 xml:space="preserve">Jefe de OTIC, </w:t>
            </w:r>
          </w:p>
          <w:p w14:paraId="118D8DAA" w14:textId="77777777" w:rsidR="001321F4" w:rsidRPr="001321F4" w:rsidRDefault="001321F4" w:rsidP="00E73951">
            <w:pPr>
              <w:pStyle w:val="TableParagraph"/>
              <w:tabs>
                <w:tab w:val="left" w:pos="1183"/>
              </w:tabs>
              <w:spacing w:before="127" w:line="276" w:lineRule="auto"/>
              <w:ind w:left="70" w:right="51"/>
              <w:rPr>
                <w:rFonts w:ascii="Helvetica" w:eastAsia="Times" w:hAnsi="Helvetica" w:cs="Helvetica"/>
                <w:color w:val="7F7F7F" w:themeColor="text1" w:themeTint="80"/>
                <w:lang w:val="es-CO" w:eastAsia="es-ES"/>
              </w:rPr>
            </w:pPr>
            <w:r w:rsidRPr="001321F4">
              <w:rPr>
                <w:rFonts w:ascii="Helvetica" w:eastAsia="Times" w:hAnsi="Helvetica" w:cs="Helvetica"/>
                <w:color w:val="7F7F7F" w:themeColor="text1" w:themeTint="80"/>
                <w:lang w:val="es-CO" w:eastAsia="es-ES"/>
              </w:rPr>
              <w:t>Jefe</w:t>
            </w:r>
            <w:r w:rsidR="004B49BC">
              <w:rPr>
                <w:rFonts w:ascii="Helvetica" w:eastAsia="Times" w:hAnsi="Helvetica" w:cs="Helvetica"/>
                <w:color w:val="7F7F7F" w:themeColor="text1" w:themeTint="80"/>
                <w:lang w:val="es-CO" w:eastAsia="es-ES"/>
              </w:rPr>
              <w:t xml:space="preserve"> </w:t>
            </w:r>
            <w:r w:rsidRPr="001321F4">
              <w:rPr>
                <w:rFonts w:ascii="Helvetica" w:eastAsia="Times" w:hAnsi="Helvetica" w:cs="Helvetica"/>
                <w:color w:val="7F7F7F" w:themeColor="text1" w:themeTint="80"/>
                <w:lang w:val="es-CO" w:eastAsia="es-ES"/>
              </w:rPr>
              <w:t>Planeación.</w:t>
            </w:r>
          </w:p>
        </w:tc>
      </w:tr>
    </w:tbl>
    <w:p w14:paraId="1F7A167D" w14:textId="77777777" w:rsidR="00857BFE" w:rsidRPr="00C15996" w:rsidRDefault="00857BFE" w:rsidP="00E73951">
      <w:pPr>
        <w:spacing w:line="276" w:lineRule="auto"/>
        <w:ind w:left="2880" w:right="51"/>
        <w:rPr>
          <w:rFonts w:cs="Helvetica"/>
          <w:i/>
          <w:color w:val="595959" w:themeColor="text1" w:themeTint="A6"/>
          <w:szCs w:val="22"/>
        </w:rPr>
      </w:pPr>
      <w:bookmarkStart w:id="125" w:name="_bookmark57"/>
      <w:bookmarkEnd w:id="125"/>
    </w:p>
    <w:p w14:paraId="29BD7415" w14:textId="77777777" w:rsidR="00B42D5C" w:rsidRPr="00C15996" w:rsidRDefault="00857BFE" w:rsidP="004C4AAA">
      <w:pPr>
        <w:spacing w:line="276" w:lineRule="auto"/>
        <w:ind w:right="51"/>
        <w:jc w:val="both"/>
      </w:pPr>
      <w:r w:rsidRPr="00252078">
        <w:rPr>
          <w:rFonts w:eastAsia="Times New Roman" w:cs="Helvetica"/>
          <w:color w:val="595959" w:themeColor="text1" w:themeTint="A6"/>
          <w:szCs w:val="22"/>
        </w:rPr>
        <w:t>Una vez aprobado el Plan Estratégico Institucional – PETI - por el Comité Institucional de Gestión y Desempeño, se publica en el botón de transparencia del Portal Institucional, antes del 31 de enero de cada año, según lo establece el decreto 612 del 2018.</w:t>
      </w:r>
      <w:bookmarkStart w:id="126" w:name="_bookmark55"/>
      <w:bookmarkEnd w:id="126"/>
    </w:p>
    <w:p w14:paraId="641B05B8" w14:textId="77777777" w:rsidR="00B42D5C" w:rsidRPr="00C15996" w:rsidRDefault="00B42D5C" w:rsidP="00E73951">
      <w:pPr>
        <w:pStyle w:val="Sinespaciado"/>
        <w:spacing w:line="276" w:lineRule="auto"/>
      </w:pPr>
    </w:p>
    <w:p w14:paraId="7BB7579B" w14:textId="77777777" w:rsidR="00B42D5C" w:rsidRPr="00C15996" w:rsidRDefault="00B42D5C" w:rsidP="00E73951">
      <w:pPr>
        <w:pStyle w:val="Sinespaciado"/>
        <w:spacing w:line="276" w:lineRule="auto"/>
      </w:pPr>
    </w:p>
    <w:p w14:paraId="43A8C780" w14:textId="77777777" w:rsidR="00B42D5C" w:rsidRPr="00C15996" w:rsidRDefault="00B42D5C" w:rsidP="00E73951">
      <w:pPr>
        <w:pStyle w:val="Sinespaciado"/>
        <w:spacing w:line="276" w:lineRule="auto"/>
      </w:pPr>
    </w:p>
    <w:p w14:paraId="3CFA4C72" w14:textId="77777777" w:rsidR="00B42D5C" w:rsidRPr="00C15996" w:rsidRDefault="00B42D5C" w:rsidP="00E73951">
      <w:pPr>
        <w:pStyle w:val="Sinespaciado"/>
        <w:spacing w:line="276" w:lineRule="auto"/>
      </w:pPr>
    </w:p>
    <w:p w14:paraId="69538E2C" w14:textId="77777777" w:rsidR="00B42D5C" w:rsidRPr="00C15996" w:rsidRDefault="00B42D5C" w:rsidP="00E73951">
      <w:pPr>
        <w:pStyle w:val="Sinespaciado"/>
        <w:spacing w:line="276" w:lineRule="auto"/>
      </w:pPr>
    </w:p>
    <w:p w14:paraId="4582293E" w14:textId="77777777" w:rsidR="00B42D5C" w:rsidRPr="00C15996" w:rsidRDefault="00B42D5C" w:rsidP="00E73951">
      <w:pPr>
        <w:pStyle w:val="Sinespaciado"/>
        <w:spacing w:line="276" w:lineRule="auto"/>
      </w:pPr>
    </w:p>
    <w:p w14:paraId="2D7501A5" w14:textId="77777777" w:rsidR="00B42D5C" w:rsidRPr="00C15996" w:rsidRDefault="00B42D5C" w:rsidP="00E73951">
      <w:pPr>
        <w:pStyle w:val="Sinespaciado"/>
        <w:spacing w:line="276" w:lineRule="auto"/>
      </w:pPr>
    </w:p>
    <w:p w14:paraId="7CCCF3C6" w14:textId="77777777" w:rsidR="00B42D5C" w:rsidRPr="00C15996" w:rsidRDefault="00B42D5C" w:rsidP="00E73951">
      <w:pPr>
        <w:pStyle w:val="Sinespaciado"/>
        <w:spacing w:line="276" w:lineRule="auto"/>
      </w:pPr>
    </w:p>
    <w:p w14:paraId="5DB0F527" w14:textId="77777777" w:rsidR="00B42D5C" w:rsidRPr="00C15996" w:rsidRDefault="00B42D5C" w:rsidP="00E73951">
      <w:pPr>
        <w:pStyle w:val="Sinespaciado"/>
        <w:spacing w:line="276" w:lineRule="auto"/>
      </w:pPr>
    </w:p>
    <w:p w14:paraId="68B9CDAE" w14:textId="77777777" w:rsidR="00E5665C" w:rsidRPr="00C15996" w:rsidRDefault="009835D5" w:rsidP="00E73951">
      <w:pPr>
        <w:spacing w:line="276" w:lineRule="auto"/>
        <w:ind w:right="51"/>
        <w:rPr>
          <w:rFonts w:cs="Helvetica"/>
          <w:color w:val="595959" w:themeColor="text1" w:themeTint="A6"/>
          <w:szCs w:val="22"/>
        </w:rPr>
      </w:pPr>
      <w:r w:rsidRPr="00C15996">
        <w:rPr>
          <w:rFonts w:cs="Helvetica"/>
          <w:noProof/>
          <w:color w:val="595959" w:themeColor="text1" w:themeTint="A6"/>
          <w:szCs w:val="22"/>
          <w:lang w:eastAsia="es-CO"/>
        </w:rPr>
        <w:lastRenderedPageBreak/>
        <mc:AlternateContent>
          <mc:Choice Requires="wps">
            <w:drawing>
              <wp:anchor distT="0" distB="0" distL="114300" distR="114300" simplePos="0" relativeHeight="251663360" behindDoc="0" locked="0" layoutInCell="1" allowOverlap="1" wp14:anchorId="73298A19" wp14:editId="41DC03AE">
                <wp:simplePos x="0" y="0"/>
                <wp:positionH relativeFrom="margin">
                  <wp:posOffset>-2540</wp:posOffset>
                </wp:positionH>
                <wp:positionV relativeFrom="paragraph">
                  <wp:posOffset>240665</wp:posOffset>
                </wp:positionV>
                <wp:extent cx="5584190" cy="411480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5584190" cy="411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059094" w14:textId="77777777" w:rsidR="00FE2ED9" w:rsidRPr="000C5469" w:rsidRDefault="00B71EBB" w:rsidP="00937BF1">
                            <w:pPr>
                              <w:pStyle w:val="Sinespaciado"/>
                              <w:rPr>
                                <w:rFonts w:cs="Helvetica"/>
                                <w:caps/>
                                <w:color w:val="4D4D4D"/>
                                <w:sz w:val="52"/>
                                <w:szCs w:val="52"/>
                              </w:rPr>
                            </w:pPr>
                            <w:sdt>
                              <w:sdtPr>
                                <w:rPr>
                                  <w:rFonts w:ascii="Arial MT" w:eastAsia="Arial" w:hAnsi="Arial MT" w:cs="Arial"/>
                                  <w:b/>
                                  <w:bCs/>
                                  <w:color w:val="000000" w:themeColor="text1"/>
                                  <w:w w:val="80"/>
                                  <w:sz w:val="44"/>
                                  <w:szCs w:val="44"/>
                                  <w:lang w:val="es-ES" w:eastAsia="en-US"/>
                                </w:rPr>
                                <w:alias w:val="Título"/>
                                <w:tag w:val=""/>
                                <w:id w:val="1203291002"/>
                                <w:dataBinding w:prefixMappings="xmlns:ns0='http://purl.org/dc/elements/1.1/' xmlns:ns1='http://schemas.openxmlformats.org/package/2006/metadata/core-properties' " w:xpath="/ns1:coreProperties[1]/ns0:title[1]" w:storeItemID="{6C3C8BC8-F283-45AE-878A-BAB7291924A1}"/>
                                <w:text w:multiLine="1"/>
                              </w:sdtPr>
                              <w:sdtEndPr/>
                              <w:sdtContent>
                                <w:r w:rsidR="00FE2ED9" w:rsidRPr="004934CB">
                                  <w:rPr>
                                    <w:rFonts w:ascii="Arial MT" w:eastAsia="Arial" w:hAnsi="Arial MT" w:cs="Arial"/>
                                    <w:b/>
                                    <w:bCs/>
                                    <w:color w:val="000000" w:themeColor="text1"/>
                                    <w:w w:val="80"/>
                                    <w:sz w:val="44"/>
                                    <w:szCs w:val="44"/>
                                    <w:lang w:val="es-ES" w:eastAsia="en-US"/>
                                  </w:rPr>
                                  <w:t>Documento Técnico del Plan Estratégico de Tecnología de la Información – PETI</w:t>
                                </w:r>
                                <w:r w:rsidR="00FE2ED9">
                                  <w:rPr>
                                    <w:rFonts w:ascii="Arial MT" w:eastAsia="Arial" w:hAnsi="Arial MT" w:cs="Arial"/>
                                    <w:b/>
                                    <w:bCs/>
                                    <w:color w:val="000000" w:themeColor="text1"/>
                                    <w:w w:val="80"/>
                                    <w:sz w:val="44"/>
                                    <w:szCs w:val="44"/>
                                    <w:lang w:val="es-ES" w:eastAsia="en-US"/>
                                  </w:rPr>
                                  <w:t xml:space="preserve"> </w:t>
                                </w:r>
                                <w:r w:rsidR="00FE2ED9" w:rsidRPr="004934CB">
                                  <w:rPr>
                                    <w:rFonts w:ascii="Arial MT" w:eastAsia="Arial" w:hAnsi="Arial MT" w:cs="Arial"/>
                                    <w:b/>
                                    <w:bCs/>
                                    <w:color w:val="000000" w:themeColor="text1"/>
                                    <w:w w:val="80"/>
                                    <w:sz w:val="44"/>
                                    <w:szCs w:val="44"/>
                                    <w:lang w:val="es-ES" w:eastAsia="en-US"/>
                                  </w:rPr>
                                  <w:t>202</w:t>
                                </w:r>
                                <w:r w:rsidR="00FE2ED9">
                                  <w:rPr>
                                    <w:rFonts w:ascii="Arial MT" w:eastAsia="Arial" w:hAnsi="Arial MT" w:cs="Arial"/>
                                    <w:b/>
                                    <w:bCs/>
                                    <w:color w:val="000000" w:themeColor="text1"/>
                                    <w:w w:val="80"/>
                                    <w:sz w:val="44"/>
                                    <w:szCs w:val="44"/>
                                    <w:lang w:val="es-ES" w:eastAsia="en-US"/>
                                  </w:rPr>
                                  <w:t>4</w:t>
                                </w:r>
                              </w:sdtContent>
                            </w:sdt>
                          </w:p>
                          <w:p w14:paraId="37886458" w14:textId="77777777" w:rsidR="00FE2ED9" w:rsidRPr="009835D5" w:rsidRDefault="00FE2ED9" w:rsidP="00937BF1">
                            <w:pPr>
                              <w:rPr>
                                <w:rFonts w:eastAsiaTheme="majorEastAsia" w:cstheme="majorBidi"/>
                                <w:b/>
                                <w:bCs/>
                                <w:spacing w:val="22"/>
                                <w:sz w:val="40"/>
                                <w:szCs w:val="32"/>
                                <w:lang w:val="es-ES" w:eastAsia="es-CO"/>
                              </w:rPr>
                            </w:pPr>
                          </w:p>
                          <w:p w14:paraId="067E5113" w14:textId="77777777" w:rsidR="00FE2ED9" w:rsidRPr="009835D5" w:rsidRDefault="00FE2ED9" w:rsidP="00937BF1">
                            <w:pPr>
                              <w:rPr>
                                <w:rFonts w:eastAsiaTheme="majorEastAsia" w:cstheme="majorBidi"/>
                                <w:b/>
                                <w:bCs/>
                                <w:spacing w:val="22"/>
                                <w:sz w:val="40"/>
                                <w:szCs w:val="32"/>
                                <w:lang w:val="es-ES" w:eastAsia="es-CO"/>
                              </w:rPr>
                            </w:pPr>
                          </w:p>
                          <w:p w14:paraId="36F8F5DB" w14:textId="77777777" w:rsidR="00FE2ED9" w:rsidRPr="009835D5" w:rsidRDefault="00FE2ED9" w:rsidP="00937BF1">
                            <w:pPr>
                              <w:rPr>
                                <w:lang w:val="es-ES"/>
                              </w:rPr>
                            </w:pPr>
                            <w:r w:rsidRPr="009835D5">
                              <w:rPr>
                                <w:lang w:val="es-ES"/>
                              </w:rPr>
                              <w:t xml:space="preserve">Versión </w:t>
                            </w:r>
                            <w:r>
                              <w:rPr>
                                <w:lang w:val="es-ES"/>
                              </w:rPr>
                              <w:t>1.0</w:t>
                            </w:r>
                          </w:p>
                          <w:p w14:paraId="07FCB5FE" w14:textId="77777777" w:rsidR="00FE2ED9" w:rsidRPr="00937BF1" w:rsidRDefault="00FE2ED9" w:rsidP="00937BF1">
                            <w:pPr>
                              <w:rPr>
                                <w:lang w:val="es-ES"/>
                              </w:rPr>
                            </w:pPr>
                            <w:r w:rsidRPr="00937BF1">
                              <w:rPr>
                                <w:lang w:val="es-ES"/>
                              </w:rPr>
                              <w:t>Oficina de Tecnologías de la Información y las Comunicaciones</w:t>
                            </w:r>
                          </w:p>
                          <w:p w14:paraId="04DE862D" w14:textId="77777777" w:rsidR="00FE2ED9" w:rsidRPr="009835D5" w:rsidRDefault="00FE2ED9" w:rsidP="00937BF1">
                            <w:pPr>
                              <w:rPr>
                                <w:lang w:val="es-ES"/>
                              </w:rPr>
                            </w:pPr>
                          </w:p>
                          <w:p w14:paraId="67CE28F6" w14:textId="77777777" w:rsidR="00FE2ED9" w:rsidRPr="009835D5" w:rsidRDefault="00FE2ED9" w:rsidP="00937BF1">
                            <w:pPr>
                              <w:rPr>
                                <w:lang w:val="es-ES"/>
                              </w:rPr>
                            </w:pPr>
                            <w:r>
                              <w:rPr>
                                <w:lang w:val="es-ES"/>
                              </w:rPr>
                              <w:t>Enero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298A19" id="Cuadro de texto 21" o:spid="_x0000_s1044" type="#_x0000_t202" style="position:absolute;margin-left:-.2pt;margin-top:18.95pt;width:439.7pt;height:3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" filled="f" stroked="f">
                <v:textbox>
                  <w:txbxContent>
                    <w:p w14:paraId="73059094" w14:textId="77777777" w:rsidR="00FE2ED9" w:rsidRPr="000C5469" w:rsidRDefault="00FC0EE4" w:rsidP="00937BF1">
                      <w:pPr>
                        <w:pStyle w:val="Sinespaciado"/>
                        <w:rPr>
                          <w:rFonts w:cs="Helvetica"/>
                          <w:caps/>
                          <w:color w:val="4D4D4D"/>
                          <w:sz w:val="52"/>
                          <w:szCs w:val="52"/>
                        </w:rPr>
                      </w:pPr>
                      <w:sdt>
                        <w:sdtPr>
                          <w:rPr>
                            <w:rFonts w:ascii="Arial MT" w:eastAsia="Arial" w:hAnsi="Arial MT" w:cs="Arial"/>
                            <w:b/>
                            <w:bCs/>
                            <w:color w:val="000000" w:themeColor="text1"/>
                            <w:w w:val="80"/>
                            <w:sz w:val="44"/>
                            <w:szCs w:val="44"/>
                            <w:lang w:val="es-ES" w:eastAsia="en-US"/>
                          </w:rPr>
                          <w:alias w:val="Título"/>
                          <w:tag w:val=""/>
                          <w:id w:val="1203291002"/>
                          <w:dataBinding w:prefixMappings="xmlns:ns0='http://purl.org/dc/elements/1.1/' xmlns:ns1='http://schemas.openxmlformats.org/package/2006/metadata/core-properties' " w:xpath="/ns1:coreProperties[1]/ns0:title[1]" w:storeItemID="{6C3C8BC8-F283-45AE-878A-BAB7291924A1}"/>
                          <w:text w:multiLine="1"/>
                        </w:sdtPr>
                        <w:sdtEndPr/>
                        <w:sdtContent>
                          <w:r w:rsidR="00FE2ED9" w:rsidRPr="004934CB">
                            <w:rPr>
                              <w:rFonts w:ascii="Arial MT" w:eastAsia="Arial" w:hAnsi="Arial MT" w:cs="Arial"/>
                              <w:b/>
                              <w:bCs/>
                              <w:color w:val="000000" w:themeColor="text1"/>
                              <w:w w:val="80"/>
                              <w:sz w:val="44"/>
                              <w:szCs w:val="44"/>
                              <w:lang w:val="es-ES" w:eastAsia="en-US"/>
                            </w:rPr>
                            <w:t>Documento Técnico del Plan Estratégico de Tecnología de la Información – PETI</w:t>
                          </w:r>
                          <w:r w:rsidR="00FE2ED9">
                            <w:rPr>
                              <w:rFonts w:ascii="Arial MT" w:eastAsia="Arial" w:hAnsi="Arial MT" w:cs="Arial"/>
                              <w:b/>
                              <w:bCs/>
                              <w:color w:val="000000" w:themeColor="text1"/>
                              <w:w w:val="80"/>
                              <w:sz w:val="44"/>
                              <w:szCs w:val="44"/>
                              <w:lang w:val="es-ES" w:eastAsia="en-US"/>
                            </w:rPr>
                            <w:t xml:space="preserve"> </w:t>
                          </w:r>
                          <w:r w:rsidR="00FE2ED9" w:rsidRPr="004934CB">
                            <w:rPr>
                              <w:rFonts w:ascii="Arial MT" w:eastAsia="Arial" w:hAnsi="Arial MT" w:cs="Arial"/>
                              <w:b/>
                              <w:bCs/>
                              <w:color w:val="000000" w:themeColor="text1"/>
                              <w:w w:val="80"/>
                              <w:sz w:val="44"/>
                              <w:szCs w:val="44"/>
                              <w:lang w:val="es-ES" w:eastAsia="en-US"/>
                            </w:rPr>
                            <w:t>202</w:t>
                          </w:r>
                          <w:r w:rsidR="00FE2ED9">
                            <w:rPr>
                              <w:rFonts w:ascii="Arial MT" w:eastAsia="Arial" w:hAnsi="Arial MT" w:cs="Arial"/>
                              <w:b/>
                              <w:bCs/>
                              <w:color w:val="000000" w:themeColor="text1"/>
                              <w:w w:val="80"/>
                              <w:sz w:val="44"/>
                              <w:szCs w:val="44"/>
                              <w:lang w:val="es-ES" w:eastAsia="en-US"/>
                            </w:rPr>
                            <w:t>4</w:t>
                          </w:r>
                        </w:sdtContent>
                      </w:sdt>
                    </w:p>
                    <w:p w14:paraId="37886458" w14:textId="77777777" w:rsidR="00FE2ED9" w:rsidRPr="009835D5" w:rsidRDefault="00FE2ED9" w:rsidP="00937BF1">
                      <w:pPr>
                        <w:rPr>
                          <w:rFonts w:eastAsiaTheme="majorEastAsia" w:cstheme="majorBidi"/>
                          <w:b/>
                          <w:bCs/>
                          <w:spacing w:val="22"/>
                          <w:sz w:val="40"/>
                          <w:szCs w:val="32"/>
                          <w:lang w:val="es-ES" w:eastAsia="es-CO"/>
                        </w:rPr>
                      </w:pPr>
                    </w:p>
                    <w:p w14:paraId="067E5113" w14:textId="77777777" w:rsidR="00FE2ED9" w:rsidRPr="009835D5" w:rsidRDefault="00FE2ED9" w:rsidP="00937BF1">
                      <w:pPr>
                        <w:rPr>
                          <w:rFonts w:eastAsiaTheme="majorEastAsia" w:cstheme="majorBidi"/>
                          <w:b/>
                          <w:bCs/>
                          <w:spacing w:val="22"/>
                          <w:sz w:val="40"/>
                          <w:szCs w:val="32"/>
                          <w:lang w:val="es-ES" w:eastAsia="es-CO"/>
                        </w:rPr>
                      </w:pPr>
                    </w:p>
                    <w:p w14:paraId="36F8F5DB" w14:textId="77777777" w:rsidR="00FE2ED9" w:rsidRPr="009835D5" w:rsidRDefault="00FE2ED9" w:rsidP="00937BF1">
                      <w:pPr>
                        <w:rPr>
                          <w:lang w:val="es-ES"/>
                        </w:rPr>
                      </w:pPr>
                      <w:r w:rsidRPr="009835D5">
                        <w:rPr>
                          <w:lang w:val="es-ES"/>
                        </w:rPr>
                        <w:t xml:space="preserve">Versión </w:t>
                      </w:r>
                      <w:r>
                        <w:rPr>
                          <w:lang w:val="es-ES"/>
                        </w:rPr>
                        <w:t>1.0</w:t>
                      </w:r>
                    </w:p>
                    <w:p w14:paraId="07FCB5FE" w14:textId="77777777" w:rsidR="00FE2ED9" w:rsidRPr="00937BF1" w:rsidRDefault="00FE2ED9" w:rsidP="00937BF1">
                      <w:pPr>
                        <w:rPr>
                          <w:lang w:val="es-ES"/>
                        </w:rPr>
                      </w:pPr>
                      <w:r w:rsidRPr="00937BF1">
                        <w:rPr>
                          <w:lang w:val="es-ES"/>
                        </w:rPr>
                        <w:t>Oficina de Tecnologías de la Información y las Comunicaciones</w:t>
                      </w:r>
                    </w:p>
                    <w:p w14:paraId="04DE862D" w14:textId="77777777" w:rsidR="00FE2ED9" w:rsidRPr="009835D5" w:rsidRDefault="00FE2ED9" w:rsidP="00937BF1">
                      <w:pPr>
                        <w:rPr>
                          <w:lang w:val="es-ES"/>
                        </w:rPr>
                      </w:pPr>
                    </w:p>
                    <w:p w14:paraId="67CE28F6" w14:textId="77777777" w:rsidR="00FE2ED9" w:rsidRPr="009835D5" w:rsidRDefault="00FE2ED9" w:rsidP="00937BF1">
                      <w:pPr>
                        <w:rPr>
                          <w:lang w:val="es-ES"/>
                        </w:rPr>
                      </w:pPr>
                      <w:r>
                        <w:rPr>
                          <w:lang w:val="es-ES"/>
                        </w:rPr>
                        <w:t>Enero de 2024</w:t>
                      </w:r>
                    </w:p>
                  </w:txbxContent>
                </v:textbox>
                <w10:wrap type="square" anchorx="margin"/>
              </v:shape>
            </w:pict>
          </mc:Fallback>
        </mc:AlternateContent>
      </w:r>
    </w:p>
    <w:sectPr w:rsidR="00E5665C" w:rsidRPr="00C15996" w:rsidSect="00ED79FD">
      <w:headerReference w:type="default" r:id="rId41"/>
      <w:footerReference w:type="even" r:id="rId42"/>
      <w:footerReference w:type="default" r:id="rId43"/>
      <w:headerReference w:type="first" r:id="rId44"/>
      <w:footerReference w:type="first" r:id="rId45"/>
      <w:pgSz w:w="12242" w:h="15842" w:code="1"/>
      <w:pgMar w:top="2268" w:right="1701" w:bottom="1701" w:left="1701" w:header="964" w:footer="284" w:gutter="0"/>
      <w:pgNumType w:start="0"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29605" w14:textId="77777777" w:rsidR="00E50178" w:rsidRDefault="00E50178">
      <w:r>
        <w:separator/>
      </w:r>
    </w:p>
  </w:endnote>
  <w:endnote w:type="continuationSeparator" w:id="0">
    <w:p w14:paraId="7018B0C7" w14:textId="77777777" w:rsidR="00E50178" w:rsidRDefault="00E50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ork Sans">
    <w:altName w:val="Times New Roman"/>
    <w:charset w:val="00"/>
    <w:family w:val="auto"/>
    <w:pitch w:val="variable"/>
    <w:sig w:usb0="A00000FF" w:usb1="5000E07B" w:usb2="00000000" w:usb3="00000000" w:csb0="00000193" w:csb1="00000000"/>
  </w:font>
  <w:font w:name="Arial Hebrew Scholar">
    <w:charset w:val="00"/>
    <w:family w:val="auto"/>
    <w:pitch w:val="variable"/>
    <w:sig w:usb0="80000843" w:usb1="40002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EAC9B" w14:textId="77777777" w:rsidR="00FE2ED9" w:rsidRDefault="00FE2ED9" w:rsidP="00FF63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3090D2" w14:textId="77777777" w:rsidR="00FE2ED9" w:rsidRDefault="00FE2ED9" w:rsidP="00FF637C">
    <w:pPr>
      <w:pStyle w:val="Piedepgina"/>
      <w:ind w:right="360"/>
    </w:pPr>
  </w:p>
  <w:p w14:paraId="4130B250" w14:textId="77777777" w:rsidR="00FE2ED9" w:rsidRDefault="00FE2ED9"/>
  <w:p w14:paraId="043581CE" w14:textId="77777777" w:rsidR="00FE2ED9" w:rsidRDefault="00FE2ED9"/>
  <w:p w14:paraId="13C16E0A" w14:textId="77777777" w:rsidR="00FE2ED9" w:rsidRDefault="00FE2ED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5FA8B" w14:textId="6F4F750E" w:rsidR="00FE2ED9" w:rsidRPr="003E5BAD" w:rsidRDefault="00FE2ED9" w:rsidP="00FF637C">
    <w:pPr>
      <w:pStyle w:val="Piedepgina"/>
      <w:framePr w:wrap="around" w:vAnchor="text" w:hAnchor="margin" w:xAlign="right" w:y="1"/>
      <w:rPr>
        <w:rStyle w:val="Nmerodepgina"/>
        <w:sz w:val="18"/>
      </w:rPr>
    </w:pPr>
    <w:r w:rsidRPr="009B2F30">
      <w:rPr>
        <w:rStyle w:val="Nmerodepgina"/>
        <w:sz w:val="18"/>
      </w:rPr>
      <w:fldChar w:fldCharType="begin"/>
    </w:r>
    <w:r w:rsidRPr="009B2F30">
      <w:rPr>
        <w:rStyle w:val="Nmerodepgina"/>
        <w:sz w:val="18"/>
      </w:rPr>
      <w:instrText xml:space="preserve">PAGE  </w:instrText>
    </w:r>
    <w:r w:rsidRPr="009B2F30">
      <w:rPr>
        <w:rStyle w:val="Nmerodepgina"/>
        <w:sz w:val="18"/>
      </w:rPr>
      <w:fldChar w:fldCharType="separate"/>
    </w:r>
    <w:r w:rsidR="00B71EBB">
      <w:rPr>
        <w:rStyle w:val="Nmerodepgina"/>
        <w:noProof/>
        <w:sz w:val="18"/>
      </w:rPr>
      <w:t>47</w:t>
    </w:r>
    <w:r w:rsidRPr="009B2F30">
      <w:rPr>
        <w:rStyle w:val="Nmerodepgina"/>
        <w:sz w:val="18"/>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9"/>
      <w:gridCol w:w="2930"/>
      <w:gridCol w:w="2930"/>
    </w:tblGrid>
    <w:tr w:rsidR="00FE2ED9" w:rsidRPr="003E5BAD" w14:paraId="0B58CAAD" w14:textId="77777777" w:rsidTr="008B7995">
      <w:tc>
        <w:tcPr>
          <w:tcW w:w="2929" w:type="dxa"/>
          <w:shd w:val="clear" w:color="auto" w:fill="auto"/>
        </w:tcPr>
        <w:p w14:paraId="1EC994B8" w14:textId="77777777" w:rsidR="00FE2ED9" w:rsidRPr="009835D5" w:rsidRDefault="00FE2ED9" w:rsidP="00FF637C">
          <w:pPr>
            <w:pStyle w:val="Piedepgina"/>
            <w:ind w:right="360"/>
            <w:rPr>
              <w:rFonts w:cs="Helvetica"/>
              <w:sz w:val="14"/>
              <w:szCs w:val="14"/>
            </w:rPr>
          </w:pPr>
          <w:r w:rsidRPr="009835D5">
            <w:rPr>
              <w:rFonts w:cs="Helvetica"/>
              <w:noProof/>
              <w:sz w:val="14"/>
              <w:szCs w:val="14"/>
              <w:lang w:eastAsia="es-CO"/>
            </w:rPr>
            <mc:AlternateContent>
              <mc:Choice Requires="wps">
                <w:drawing>
                  <wp:anchor distT="0" distB="0" distL="114300" distR="114300" simplePos="0" relativeHeight="251669504" behindDoc="0" locked="0" layoutInCell="1" allowOverlap="1" wp14:anchorId="3A08F8B7" wp14:editId="63291A01">
                    <wp:simplePos x="0" y="0"/>
                    <wp:positionH relativeFrom="column">
                      <wp:posOffset>0</wp:posOffset>
                    </wp:positionH>
                    <wp:positionV relativeFrom="paragraph">
                      <wp:posOffset>-147955</wp:posOffset>
                    </wp:positionV>
                    <wp:extent cx="5638800" cy="0"/>
                    <wp:effectExtent l="0" t="0" r="25400" b="25400"/>
                    <wp:wrapNone/>
                    <wp:docPr id="1" name="Conector recto 1"/>
                    <wp:cNvGraphicFramePr/>
                    <a:graphic xmlns:a="http://schemas.openxmlformats.org/drawingml/2006/main">
                      <a:graphicData uri="http://schemas.microsoft.com/office/word/2010/wordprocessingShape">
                        <wps:wsp>
                          <wps:cNvCnPr/>
                          <wps:spPr>
                            <a:xfrm>
                              <a:off x="0" y="0"/>
                              <a:ext cx="56388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00012BE" id="Conector recto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65pt" to="44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" strokecolor="black [3213]" strokeweight=".25pt"/>
                </w:pict>
              </mc:Fallback>
            </mc:AlternateContent>
          </w:r>
          <w:r w:rsidRPr="009835D5">
            <w:rPr>
              <w:rFonts w:cs="Helvetica"/>
              <w:sz w:val="14"/>
              <w:szCs w:val="14"/>
            </w:rPr>
            <w:t xml:space="preserve">Carrera 6 No. 12-62 </w:t>
          </w:r>
        </w:p>
        <w:p w14:paraId="365B11D0" w14:textId="77777777" w:rsidR="00FE2ED9" w:rsidRPr="009835D5" w:rsidRDefault="00FE2ED9" w:rsidP="00FF637C">
          <w:pPr>
            <w:pStyle w:val="Piedepgina"/>
            <w:ind w:right="360"/>
            <w:rPr>
              <w:rFonts w:cs="Helvetica"/>
              <w:sz w:val="14"/>
              <w:szCs w:val="14"/>
            </w:rPr>
          </w:pPr>
          <w:r w:rsidRPr="009835D5">
            <w:rPr>
              <w:rFonts w:cs="Helvetica"/>
              <w:sz w:val="14"/>
              <w:szCs w:val="14"/>
            </w:rPr>
            <w:t xml:space="preserve">Bogotá, D.C. Colombia </w:t>
          </w:r>
        </w:p>
        <w:p w14:paraId="5EC73087" w14:textId="77777777" w:rsidR="00FE2ED9" w:rsidRPr="009835D5" w:rsidRDefault="00FE2ED9" w:rsidP="00A02368">
          <w:pPr>
            <w:pStyle w:val="Piedepgina"/>
            <w:rPr>
              <w:rFonts w:cs="Helvetica"/>
              <w:sz w:val="14"/>
              <w:szCs w:val="14"/>
            </w:rPr>
          </w:pPr>
          <w:r w:rsidRPr="009835D5">
            <w:rPr>
              <w:rFonts w:cs="Helvetica"/>
              <w:sz w:val="14"/>
              <w:szCs w:val="14"/>
            </w:rPr>
            <w:t xml:space="preserve">Teléfono: 601 7395656  </w:t>
          </w:r>
        </w:p>
        <w:p w14:paraId="1A9D8E53" w14:textId="77777777" w:rsidR="00FE2ED9" w:rsidRPr="009835D5" w:rsidRDefault="00FE2ED9" w:rsidP="00A02368">
          <w:pPr>
            <w:pStyle w:val="Piedepgina"/>
            <w:rPr>
              <w:rFonts w:cs="Helvetica"/>
              <w:sz w:val="14"/>
              <w:szCs w:val="14"/>
            </w:rPr>
          </w:pPr>
          <w:r w:rsidRPr="009835D5">
            <w:rPr>
              <w:rFonts w:cs="Helvetica"/>
              <w:sz w:val="14"/>
              <w:szCs w:val="14"/>
            </w:rPr>
            <w:t xml:space="preserve">Fax: 601 7395657 </w:t>
          </w:r>
        </w:p>
        <w:p w14:paraId="2969D37B" w14:textId="77777777" w:rsidR="00FE2ED9" w:rsidRPr="009835D5" w:rsidRDefault="00FE2ED9" w:rsidP="00A02368">
          <w:pPr>
            <w:pStyle w:val="Piedepgina"/>
            <w:rPr>
              <w:rFonts w:cs="Helvetica"/>
              <w:sz w:val="14"/>
              <w:szCs w:val="14"/>
            </w:rPr>
          </w:pPr>
          <w:r w:rsidRPr="009835D5">
            <w:rPr>
              <w:rFonts w:cs="Helvetica"/>
              <w:sz w:val="14"/>
              <w:szCs w:val="14"/>
            </w:rPr>
            <w:t>Código Postal: 111711</w:t>
          </w:r>
        </w:p>
      </w:tc>
      <w:tc>
        <w:tcPr>
          <w:tcW w:w="2930" w:type="dxa"/>
          <w:shd w:val="clear" w:color="auto" w:fill="auto"/>
        </w:tcPr>
        <w:p w14:paraId="5BE2DA8B" w14:textId="77777777" w:rsidR="00FE2ED9" w:rsidRPr="00E73951" w:rsidRDefault="00FE2ED9" w:rsidP="00A02368">
          <w:pPr>
            <w:pStyle w:val="Piedepgina"/>
            <w:rPr>
              <w:rFonts w:cs="Helvetica"/>
              <w:sz w:val="14"/>
              <w:szCs w:val="14"/>
              <w:lang w:val="en-US"/>
            </w:rPr>
          </w:pPr>
          <w:r w:rsidRPr="00E73951">
            <w:rPr>
              <w:rFonts w:cs="Helvetica"/>
              <w:sz w:val="14"/>
              <w:szCs w:val="14"/>
              <w:lang w:val="en-US"/>
            </w:rPr>
            <w:t xml:space="preserve">Internet: </w:t>
          </w:r>
          <w:hyperlink r:id="rId1" w:history="1">
            <w:r w:rsidRPr="00E73951">
              <w:rPr>
                <w:rStyle w:val="Hipervnculo"/>
                <w:rFonts w:cs="Helvetica"/>
                <w:sz w:val="14"/>
                <w:szCs w:val="14"/>
                <w:lang w:val="en-US"/>
              </w:rPr>
              <w:t>www.funcionpublica.gov.co</w:t>
            </w:r>
          </w:hyperlink>
        </w:p>
        <w:p w14:paraId="28E6DD91" w14:textId="77777777" w:rsidR="00FE2ED9" w:rsidRPr="00E73951" w:rsidRDefault="00FE2ED9" w:rsidP="00A02368">
          <w:pPr>
            <w:pStyle w:val="Piedepgina"/>
            <w:rPr>
              <w:rFonts w:cs="Helvetica"/>
              <w:sz w:val="14"/>
              <w:szCs w:val="14"/>
              <w:lang w:val="en-US"/>
            </w:rPr>
          </w:pPr>
          <w:r w:rsidRPr="00E73951">
            <w:rPr>
              <w:rFonts w:cs="Helvetica"/>
              <w:sz w:val="14"/>
              <w:szCs w:val="14"/>
              <w:lang w:val="en-US"/>
            </w:rPr>
            <w:t xml:space="preserve"> </w:t>
          </w:r>
        </w:p>
        <w:p w14:paraId="3BCEB9B3" w14:textId="77777777" w:rsidR="00FE2ED9" w:rsidRPr="00E73951" w:rsidRDefault="00FE2ED9" w:rsidP="00A02368">
          <w:pPr>
            <w:pStyle w:val="Piedepgina"/>
            <w:rPr>
              <w:rFonts w:cs="Helvetica"/>
              <w:sz w:val="14"/>
              <w:szCs w:val="14"/>
              <w:lang w:val="en-US"/>
            </w:rPr>
          </w:pPr>
          <w:r w:rsidRPr="00E73951">
            <w:rPr>
              <w:rFonts w:cs="Helvetica"/>
              <w:sz w:val="14"/>
              <w:szCs w:val="14"/>
              <w:lang w:val="en-US"/>
            </w:rPr>
            <w:t xml:space="preserve">Email: </w:t>
          </w:r>
          <w:hyperlink r:id="rId2" w:history="1">
            <w:r w:rsidRPr="00E73951">
              <w:rPr>
                <w:rStyle w:val="Hipervnculo"/>
                <w:rFonts w:cs="Helvetica"/>
                <w:sz w:val="14"/>
                <w:szCs w:val="14"/>
                <w:lang w:val="en-US"/>
              </w:rPr>
              <w:t>eva@funcionpublica.gov.co</w:t>
            </w:r>
          </w:hyperlink>
        </w:p>
        <w:p w14:paraId="04B6E072" w14:textId="77777777" w:rsidR="00FE2ED9" w:rsidRPr="00E73951" w:rsidRDefault="00FE2ED9" w:rsidP="00A02368">
          <w:pPr>
            <w:pStyle w:val="Piedepgina"/>
            <w:rPr>
              <w:rFonts w:cs="Helvetica"/>
              <w:lang w:val="en-US"/>
            </w:rPr>
          </w:pPr>
        </w:p>
      </w:tc>
      <w:tc>
        <w:tcPr>
          <w:tcW w:w="2930" w:type="dxa"/>
          <w:shd w:val="clear" w:color="auto" w:fill="auto"/>
        </w:tcPr>
        <w:p w14:paraId="76CD35C6" w14:textId="67736DF4" w:rsidR="00FE2ED9" w:rsidRDefault="00FE2ED9" w:rsidP="00551557">
          <w:pPr>
            <w:pStyle w:val="Piedepgina"/>
            <w:rPr>
              <w:rFonts w:cs="Helvetica"/>
              <w:sz w:val="14"/>
              <w:szCs w:val="14"/>
            </w:rPr>
          </w:pPr>
          <w:r>
            <w:rPr>
              <w:rFonts w:cs="Helvetica"/>
              <w:sz w:val="14"/>
              <w:szCs w:val="14"/>
            </w:rPr>
            <w:t>F Versión 0</w:t>
          </w:r>
          <w:r w:rsidR="004C4AAA">
            <w:rPr>
              <w:rFonts w:cs="Helvetica"/>
              <w:sz w:val="14"/>
              <w:szCs w:val="14"/>
            </w:rPr>
            <w:t xml:space="preserve">1 </w:t>
          </w:r>
          <w:r>
            <w:rPr>
              <w:rFonts w:cs="Helvetica"/>
              <w:sz w:val="14"/>
              <w:szCs w:val="14"/>
            </w:rPr>
            <w:t xml:space="preserve">- Fecha: </w:t>
          </w:r>
          <w:r w:rsidR="008D1231">
            <w:rPr>
              <w:rFonts w:cs="Helvetica"/>
              <w:sz w:val="14"/>
              <w:szCs w:val="14"/>
            </w:rPr>
            <w:t>2024-01-31</w:t>
          </w:r>
        </w:p>
        <w:p w14:paraId="3994EE42" w14:textId="77777777" w:rsidR="00FE2ED9" w:rsidRPr="00B818EA" w:rsidRDefault="00FE2ED9" w:rsidP="00551557">
          <w:pPr>
            <w:pStyle w:val="Piedepgina"/>
            <w:rPr>
              <w:rFonts w:cs="Helvetica"/>
              <w:sz w:val="14"/>
              <w:szCs w:val="14"/>
            </w:rPr>
          </w:pPr>
        </w:p>
        <w:p w14:paraId="2185213C" w14:textId="77777777" w:rsidR="00FE2ED9" w:rsidRPr="00B818EA" w:rsidRDefault="00FE2ED9" w:rsidP="008B7995">
          <w:pPr>
            <w:pStyle w:val="DAFPPiedepgina"/>
            <w:rPr>
              <w:rFonts w:ascii="Helvetica" w:eastAsia="Times New Roman" w:hAnsi="Helvetica" w:cs="Helvetica"/>
              <w:color w:val="4D4D4D"/>
              <w:sz w:val="14"/>
              <w:szCs w:val="14"/>
              <w:lang w:eastAsia="es-ES"/>
            </w:rPr>
          </w:pPr>
          <w:r w:rsidRPr="003E5BAD">
            <w:rPr>
              <w:rFonts w:ascii="Helvetica" w:eastAsia="Times New Roman" w:hAnsi="Helvetica" w:cs="Helvetica"/>
              <w:color w:val="4D4D4D"/>
              <w:sz w:val="14"/>
              <w:szCs w:val="14"/>
              <w:lang w:eastAsia="es-ES"/>
            </w:rPr>
            <w:t>Si este documento se encuentra impreso no se garantiza su vigencia</w:t>
          </w:r>
          <w:r>
            <w:rPr>
              <w:rFonts w:ascii="Helvetica" w:eastAsia="Times New Roman" w:hAnsi="Helvetica" w:cs="Helvetica"/>
              <w:color w:val="4D4D4D"/>
              <w:sz w:val="14"/>
              <w:szCs w:val="14"/>
              <w:lang w:eastAsia="es-ES"/>
            </w:rPr>
            <w:t xml:space="preserve">. </w:t>
          </w:r>
          <w:r w:rsidRPr="00B818EA">
            <w:rPr>
              <w:rFonts w:ascii="Helvetica" w:eastAsia="Times New Roman" w:hAnsi="Helvetica" w:cs="Helvetica"/>
              <w:color w:val="4D4D4D"/>
              <w:sz w:val="14"/>
              <w:szCs w:val="14"/>
              <w:lang w:eastAsia="es-ES"/>
            </w:rPr>
            <w:t>La versión vigente reposa en el Sistema Integrado de Planeación y Gestión (Intranet)</w:t>
          </w:r>
        </w:p>
      </w:tc>
    </w:tr>
  </w:tbl>
  <w:p w14:paraId="6863F416" w14:textId="77777777" w:rsidR="00FE2ED9" w:rsidRPr="009835D5" w:rsidRDefault="00FE2ED9" w:rsidP="00207B0E"/>
  <w:p w14:paraId="5D97D465" w14:textId="77777777" w:rsidR="00FE2ED9" w:rsidRDefault="00FE2ED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B679F" w14:textId="77777777" w:rsidR="00FE2ED9" w:rsidRPr="000C5469" w:rsidRDefault="00FE2ED9" w:rsidP="00B71B35">
    <w:pPr>
      <w:pStyle w:val="xmsonospacing"/>
      <w:shd w:val="clear" w:color="auto" w:fill="FFFFFF"/>
      <w:spacing w:before="0" w:beforeAutospacing="0" w:after="0" w:afterAutospacing="0"/>
      <w:rPr>
        <w:rFonts w:ascii="Calibri" w:hAnsi="Calibri"/>
        <w:color w:val="21212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33DF8" w14:textId="77777777" w:rsidR="00E50178" w:rsidRDefault="00E50178">
      <w:r>
        <w:separator/>
      </w:r>
    </w:p>
  </w:footnote>
  <w:footnote w:type="continuationSeparator" w:id="0">
    <w:p w14:paraId="12CE35F3" w14:textId="77777777" w:rsidR="00E50178" w:rsidRDefault="00E50178">
      <w:r>
        <w:continuationSeparator/>
      </w:r>
    </w:p>
  </w:footnote>
  <w:footnote w:id="1">
    <w:p w14:paraId="11C84BBC" w14:textId="77777777" w:rsidR="00FE2ED9" w:rsidRDefault="00FE2ED9" w:rsidP="00F843EB">
      <w:pPr>
        <w:pStyle w:val="Textonotapie"/>
        <w:rPr>
          <w:lang w:val="es-CO"/>
        </w:rPr>
      </w:pPr>
      <w:r>
        <w:rPr>
          <w:rStyle w:val="Refdenotaalpie"/>
        </w:rPr>
        <w:footnoteRef/>
      </w:r>
      <w:r>
        <w:t xml:space="preserve"> </w:t>
      </w:r>
      <w:r>
        <w:rPr>
          <w:rStyle w:val="Hipervnculo"/>
          <w:w w:val="80"/>
          <w:sz w:val="16"/>
          <w:szCs w:val="22"/>
        </w:rPr>
        <w:t>https://www.funcionpublica.gov.co/web/intranet/calidad</w:t>
      </w:r>
    </w:p>
  </w:footnote>
  <w:footnote w:id="2">
    <w:p w14:paraId="4C0E16FB" w14:textId="77777777" w:rsidR="00FE2ED9" w:rsidRPr="008A5AF2" w:rsidRDefault="00FE2ED9" w:rsidP="009B2F30">
      <w:pPr>
        <w:pStyle w:val="Textonotapie"/>
        <w:rPr>
          <w:lang w:val="es-CO"/>
        </w:rPr>
      </w:pPr>
      <w:r>
        <w:rPr>
          <w:rStyle w:val="Refdenotaalpie"/>
        </w:rPr>
        <w:footnoteRef/>
      </w:r>
      <w:r>
        <w:t xml:space="preserve"> </w:t>
      </w:r>
      <w:hyperlink r:id="rId1" w:history="1">
        <w:r w:rsidRPr="009D751B">
          <w:rPr>
            <w:rStyle w:val="Hipervnculo"/>
            <w:rFonts w:ascii="Arial MT" w:hAnsi="Arial MT"/>
            <w:sz w:val="20"/>
          </w:rPr>
          <w:t>https://www.funcionpublica.gov.co/eva/gestornormativo/manual-estado/pdf/20-Sector_Funcion_Publica.pdf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C9005" w14:textId="3711AAEF" w:rsidR="00FE2ED9" w:rsidRPr="00A02368" w:rsidRDefault="00FE2ED9" w:rsidP="00207B0E">
    <w:pPr>
      <w:pStyle w:val="Encabezado"/>
      <w:rPr>
        <w:rFonts w:cs="Arial Hebrew Scholar"/>
      </w:rPr>
    </w:pPr>
    <w:r>
      <w:rPr>
        <w:rFonts w:cs="Arial Hebrew Scholar"/>
        <w:noProof/>
        <w:lang w:eastAsia="es-CO"/>
      </w:rPr>
      <w:drawing>
        <wp:anchor distT="0" distB="0" distL="114300" distR="114300" simplePos="0" relativeHeight="251667456" behindDoc="1" locked="0" layoutInCell="1" allowOverlap="1" wp14:anchorId="3DCEB509" wp14:editId="54876BA6">
          <wp:simplePos x="0" y="0"/>
          <wp:positionH relativeFrom="column">
            <wp:posOffset>3657600</wp:posOffset>
          </wp:positionH>
          <wp:positionV relativeFrom="paragraph">
            <wp:posOffset>-233680</wp:posOffset>
          </wp:positionV>
          <wp:extent cx="2025015" cy="1010920"/>
          <wp:effectExtent l="0" t="0" r="6985" b="5080"/>
          <wp:wrapNone/>
          <wp:docPr id="432674920" name="Imagen 43267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6_Plantilla_alistamiento2.jpg"/>
                  <pic:cNvPicPr/>
                </pic:nvPicPr>
                <pic:blipFill>
                  <a:blip r:embed="rId1">
                    <a:extLst>
                      <a:ext uri="{28A0092B-C50C-407E-A947-70E740481C1C}">
                        <a14:useLocalDpi xmlns:a14="http://schemas.microsoft.com/office/drawing/2010/main" val="0"/>
                      </a:ext>
                    </a:extLst>
                  </a:blip>
                  <a:stretch>
                    <a:fillRect/>
                  </a:stretch>
                </pic:blipFill>
                <pic:spPr>
                  <a:xfrm>
                    <a:off x="0" y="0"/>
                    <a:ext cx="2025015" cy="1010920"/>
                  </a:xfrm>
                  <a:prstGeom prst="rect">
                    <a:avLst/>
                  </a:prstGeom>
                </pic:spPr>
              </pic:pic>
            </a:graphicData>
          </a:graphic>
          <wp14:sizeRelH relativeFrom="page">
            <wp14:pctWidth>0</wp14:pctWidth>
          </wp14:sizeRelH>
          <wp14:sizeRelV relativeFrom="page">
            <wp14:pctHeight>0</wp14:pctHeight>
          </wp14:sizeRelV>
        </wp:anchor>
      </w:drawing>
    </w:r>
    <w:r>
      <w:rPr>
        <w:rFonts w:cs="Arial Hebrew Scholar"/>
        <w:noProof/>
        <w:lang w:eastAsia="es-CO"/>
      </w:rPr>
      <w:drawing>
        <wp:anchor distT="0" distB="0" distL="114300" distR="114300" simplePos="0" relativeHeight="251665408" behindDoc="1" locked="0" layoutInCell="1" allowOverlap="1" wp14:anchorId="3E03FCE0" wp14:editId="3D6A60FC">
          <wp:simplePos x="0" y="0"/>
          <wp:positionH relativeFrom="column">
            <wp:posOffset>-76200</wp:posOffset>
          </wp:positionH>
          <wp:positionV relativeFrom="paragraph">
            <wp:posOffset>-130175</wp:posOffset>
          </wp:positionV>
          <wp:extent cx="1600200" cy="798833"/>
          <wp:effectExtent l="0" t="0" r="0" b="0"/>
          <wp:wrapNone/>
          <wp:docPr id="1476719177" name="Imagen 147671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6_Plantilla_alistamiento.jpg"/>
                  <pic:cNvPicPr/>
                </pic:nvPicPr>
                <pic:blipFill>
                  <a:blip r:embed="rId2">
                    <a:extLst>
                      <a:ext uri="{28A0092B-C50C-407E-A947-70E740481C1C}">
                        <a14:useLocalDpi xmlns:a14="http://schemas.microsoft.com/office/drawing/2010/main" val="0"/>
                      </a:ext>
                    </a:extLst>
                  </a:blip>
                  <a:stretch>
                    <a:fillRect/>
                  </a:stretch>
                </pic:blipFill>
                <pic:spPr>
                  <a:xfrm>
                    <a:off x="0" y="0"/>
                    <a:ext cx="1600200" cy="798833"/>
                  </a:xfrm>
                  <a:prstGeom prst="rect">
                    <a:avLst/>
                  </a:prstGeom>
                </pic:spPr>
              </pic:pic>
            </a:graphicData>
          </a:graphic>
          <wp14:sizeRelH relativeFrom="page">
            <wp14:pctWidth>0</wp14:pctWidth>
          </wp14:sizeRelH>
          <wp14:sizeRelV relativeFrom="page">
            <wp14:pctHeight>0</wp14:pctHeight>
          </wp14:sizeRelV>
        </wp:anchor>
      </w:drawing>
    </w:r>
  </w:p>
  <w:p w14:paraId="5FEE0321" w14:textId="77777777" w:rsidR="00FE2ED9" w:rsidRDefault="00FE2ED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798B2" w14:textId="6D3D6C8D" w:rsidR="00FE2ED9" w:rsidRDefault="00FE2ED9" w:rsidP="00316875">
    <w:pPr>
      <w:pStyle w:val="Encabezado"/>
      <w:ind w:hanging="1418"/>
    </w:pPr>
    <w:r w:rsidRPr="000C5469">
      <w:rPr>
        <w:noProof/>
        <w:lang w:eastAsia="es-CO"/>
      </w:rPr>
      <w:drawing>
        <wp:anchor distT="0" distB="0" distL="114300" distR="114300" simplePos="0" relativeHeight="251675648" behindDoc="1" locked="0" layoutInCell="1" allowOverlap="1" wp14:anchorId="053A4812" wp14:editId="3E40A9D4">
          <wp:simplePos x="0" y="0"/>
          <wp:positionH relativeFrom="margin">
            <wp:posOffset>-182880</wp:posOffset>
          </wp:positionH>
          <wp:positionV relativeFrom="paragraph">
            <wp:posOffset>2094865</wp:posOffset>
          </wp:positionV>
          <wp:extent cx="5805377" cy="3386984"/>
          <wp:effectExtent l="0" t="0" r="5080" b="4445"/>
          <wp:wrapNone/>
          <wp:docPr id="5" name="Imagen 4" descr="2023-05-16_Presentaciones_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2023-05-16_Presentaciones_portada.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05377" cy="3386984"/>
                  </a:xfrm>
                  <a:prstGeom prst="rect">
                    <a:avLst/>
                  </a:prstGeom>
                </pic:spPr>
              </pic:pic>
            </a:graphicData>
          </a:graphic>
          <wp14:sizeRelH relativeFrom="margin">
            <wp14:pctWidth>0</wp14:pctWidth>
          </wp14:sizeRelH>
          <wp14:sizeRelV relativeFrom="margin">
            <wp14:pctHeight>0</wp14:pctHeight>
          </wp14:sizeRelV>
        </wp:anchor>
      </w:drawing>
    </w:r>
    <w:r>
      <w:rPr>
        <w:rFonts w:cs="Arial Hebrew Scholar"/>
        <w:noProof/>
        <w:lang w:eastAsia="es-CO"/>
      </w:rPr>
      <w:drawing>
        <wp:anchor distT="0" distB="0" distL="114300" distR="114300" simplePos="0" relativeHeight="251673600" behindDoc="1" locked="0" layoutInCell="1" allowOverlap="1" wp14:anchorId="27EB87DF" wp14:editId="68F0B52E">
          <wp:simplePos x="0" y="0"/>
          <wp:positionH relativeFrom="margin">
            <wp:align>left</wp:align>
          </wp:positionH>
          <wp:positionV relativeFrom="paragraph">
            <wp:posOffset>-95228</wp:posOffset>
          </wp:positionV>
          <wp:extent cx="1600200" cy="798833"/>
          <wp:effectExtent l="0" t="0" r="0" b="1270"/>
          <wp:wrapNone/>
          <wp:docPr id="1584186070" name="Imagen 158418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6_Plantilla_alistamiento.jpg"/>
                  <pic:cNvPicPr/>
                </pic:nvPicPr>
                <pic:blipFill>
                  <a:blip r:embed="rId2">
                    <a:extLst>
                      <a:ext uri="{28A0092B-C50C-407E-A947-70E740481C1C}">
                        <a14:useLocalDpi xmlns:a14="http://schemas.microsoft.com/office/drawing/2010/main" val="0"/>
                      </a:ext>
                    </a:extLst>
                  </a:blip>
                  <a:stretch>
                    <a:fillRect/>
                  </a:stretch>
                </pic:blipFill>
                <pic:spPr>
                  <a:xfrm>
                    <a:off x="0" y="0"/>
                    <a:ext cx="1600200" cy="7988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4CF"/>
    <w:multiLevelType w:val="hybridMultilevel"/>
    <w:tmpl w:val="3252C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8321E44"/>
    <w:multiLevelType w:val="hybridMultilevel"/>
    <w:tmpl w:val="B58E8E76"/>
    <w:lvl w:ilvl="0" w:tplc="01D484D6">
      <w:start w:val="1"/>
      <w:numFmt w:val="bullet"/>
      <w:lvlText w:val="-"/>
      <w:lvlJc w:val="left"/>
      <w:pPr>
        <w:ind w:left="622" w:hanging="360"/>
      </w:pPr>
      <w:rPr>
        <w:rFonts w:ascii="Arial MT" w:eastAsia="Arial MT" w:hAnsi="Arial MT" w:cs="Arial MT"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BE7C9E"/>
    <w:multiLevelType w:val="hybridMultilevel"/>
    <w:tmpl w:val="4DD096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BC64F94"/>
    <w:multiLevelType w:val="hybridMultilevel"/>
    <w:tmpl w:val="6906912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 w15:restartNumberingAfterBreak="0">
    <w:nsid w:val="12FE494A"/>
    <w:multiLevelType w:val="hybridMultilevel"/>
    <w:tmpl w:val="9CC22D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8761B4A"/>
    <w:multiLevelType w:val="hybridMultilevel"/>
    <w:tmpl w:val="47C81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90034"/>
    <w:multiLevelType w:val="hybridMultilevel"/>
    <w:tmpl w:val="07F815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7419DC"/>
    <w:multiLevelType w:val="hybridMultilevel"/>
    <w:tmpl w:val="9FB43A02"/>
    <w:lvl w:ilvl="0" w:tplc="01D484D6">
      <w:start w:val="1"/>
      <w:numFmt w:val="bullet"/>
      <w:lvlText w:val="-"/>
      <w:lvlJc w:val="left"/>
      <w:pPr>
        <w:ind w:left="360" w:hanging="360"/>
      </w:pPr>
      <w:rPr>
        <w:rFonts w:ascii="Arial MT" w:eastAsia="Arial MT" w:hAnsi="Arial MT" w:cs="Arial MT" w:hint="default"/>
      </w:rPr>
    </w:lvl>
    <w:lvl w:ilvl="1" w:tplc="240A0003" w:tentative="1">
      <w:start w:val="1"/>
      <w:numFmt w:val="bullet"/>
      <w:lvlText w:val="o"/>
      <w:lvlJc w:val="left"/>
      <w:pPr>
        <w:ind w:left="1178" w:hanging="360"/>
      </w:pPr>
      <w:rPr>
        <w:rFonts w:ascii="Courier New" w:hAnsi="Courier New" w:cs="Courier New" w:hint="default"/>
      </w:rPr>
    </w:lvl>
    <w:lvl w:ilvl="2" w:tplc="240A0005" w:tentative="1">
      <w:start w:val="1"/>
      <w:numFmt w:val="bullet"/>
      <w:lvlText w:val=""/>
      <w:lvlJc w:val="left"/>
      <w:pPr>
        <w:ind w:left="1898" w:hanging="360"/>
      </w:pPr>
      <w:rPr>
        <w:rFonts w:ascii="Wingdings" w:hAnsi="Wingdings" w:hint="default"/>
      </w:rPr>
    </w:lvl>
    <w:lvl w:ilvl="3" w:tplc="240A0001" w:tentative="1">
      <w:start w:val="1"/>
      <w:numFmt w:val="bullet"/>
      <w:lvlText w:val=""/>
      <w:lvlJc w:val="left"/>
      <w:pPr>
        <w:ind w:left="2618" w:hanging="360"/>
      </w:pPr>
      <w:rPr>
        <w:rFonts w:ascii="Symbol" w:hAnsi="Symbol" w:hint="default"/>
      </w:rPr>
    </w:lvl>
    <w:lvl w:ilvl="4" w:tplc="240A0003" w:tentative="1">
      <w:start w:val="1"/>
      <w:numFmt w:val="bullet"/>
      <w:lvlText w:val="o"/>
      <w:lvlJc w:val="left"/>
      <w:pPr>
        <w:ind w:left="3338" w:hanging="360"/>
      </w:pPr>
      <w:rPr>
        <w:rFonts w:ascii="Courier New" w:hAnsi="Courier New" w:cs="Courier New" w:hint="default"/>
      </w:rPr>
    </w:lvl>
    <w:lvl w:ilvl="5" w:tplc="240A0005" w:tentative="1">
      <w:start w:val="1"/>
      <w:numFmt w:val="bullet"/>
      <w:lvlText w:val=""/>
      <w:lvlJc w:val="left"/>
      <w:pPr>
        <w:ind w:left="4058" w:hanging="360"/>
      </w:pPr>
      <w:rPr>
        <w:rFonts w:ascii="Wingdings" w:hAnsi="Wingdings" w:hint="default"/>
      </w:rPr>
    </w:lvl>
    <w:lvl w:ilvl="6" w:tplc="240A0001" w:tentative="1">
      <w:start w:val="1"/>
      <w:numFmt w:val="bullet"/>
      <w:lvlText w:val=""/>
      <w:lvlJc w:val="left"/>
      <w:pPr>
        <w:ind w:left="4778" w:hanging="360"/>
      </w:pPr>
      <w:rPr>
        <w:rFonts w:ascii="Symbol" w:hAnsi="Symbol" w:hint="default"/>
      </w:rPr>
    </w:lvl>
    <w:lvl w:ilvl="7" w:tplc="240A0003" w:tentative="1">
      <w:start w:val="1"/>
      <w:numFmt w:val="bullet"/>
      <w:lvlText w:val="o"/>
      <w:lvlJc w:val="left"/>
      <w:pPr>
        <w:ind w:left="5498" w:hanging="360"/>
      </w:pPr>
      <w:rPr>
        <w:rFonts w:ascii="Courier New" w:hAnsi="Courier New" w:cs="Courier New" w:hint="default"/>
      </w:rPr>
    </w:lvl>
    <w:lvl w:ilvl="8" w:tplc="240A0005" w:tentative="1">
      <w:start w:val="1"/>
      <w:numFmt w:val="bullet"/>
      <w:lvlText w:val=""/>
      <w:lvlJc w:val="left"/>
      <w:pPr>
        <w:ind w:left="6218" w:hanging="360"/>
      </w:pPr>
      <w:rPr>
        <w:rFonts w:ascii="Wingdings" w:hAnsi="Wingdings" w:hint="default"/>
      </w:rPr>
    </w:lvl>
  </w:abstractNum>
  <w:abstractNum w:abstractNumId="8" w15:restartNumberingAfterBreak="0">
    <w:nsid w:val="1E247605"/>
    <w:multiLevelType w:val="hybridMultilevel"/>
    <w:tmpl w:val="B9209924"/>
    <w:lvl w:ilvl="0" w:tplc="B6E024B2">
      <w:numFmt w:val="bullet"/>
      <w:lvlText w:val="•"/>
      <w:lvlJc w:val="left"/>
      <w:pPr>
        <w:ind w:left="183" w:hanging="183"/>
      </w:pPr>
      <w:rPr>
        <w:rFonts w:ascii="Arial MT" w:eastAsia="Arial MT" w:hAnsi="Arial MT" w:cs="Arial MT" w:hint="default"/>
        <w:color w:val="404040"/>
        <w:w w:val="81"/>
        <w:sz w:val="20"/>
        <w:szCs w:val="20"/>
        <w:lang w:val="es-ES" w:eastAsia="en-US" w:bidi="ar-SA"/>
      </w:rPr>
    </w:lvl>
    <w:lvl w:ilvl="1" w:tplc="240A0003" w:tentative="1">
      <w:start w:val="1"/>
      <w:numFmt w:val="bullet"/>
      <w:lvlText w:val="o"/>
      <w:lvlJc w:val="left"/>
      <w:pPr>
        <w:ind w:left="1518" w:hanging="360"/>
      </w:pPr>
      <w:rPr>
        <w:rFonts w:ascii="Courier New" w:hAnsi="Courier New" w:cs="Courier New" w:hint="default"/>
      </w:rPr>
    </w:lvl>
    <w:lvl w:ilvl="2" w:tplc="240A0005" w:tentative="1">
      <w:start w:val="1"/>
      <w:numFmt w:val="bullet"/>
      <w:lvlText w:val=""/>
      <w:lvlJc w:val="left"/>
      <w:pPr>
        <w:ind w:left="2238" w:hanging="360"/>
      </w:pPr>
      <w:rPr>
        <w:rFonts w:ascii="Wingdings" w:hAnsi="Wingdings" w:hint="default"/>
      </w:rPr>
    </w:lvl>
    <w:lvl w:ilvl="3" w:tplc="240A0001" w:tentative="1">
      <w:start w:val="1"/>
      <w:numFmt w:val="bullet"/>
      <w:lvlText w:val=""/>
      <w:lvlJc w:val="left"/>
      <w:pPr>
        <w:ind w:left="2958" w:hanging="360"/>
      </w:pPr>
      <w:rPr>
        <w:rFonts w:ascii="Symbol" w:hAnsi="Symbol" w:hint="default"/>
      </w:rPr>
    </w:lvl>
    <w:lvl w:ilvl="4" w:tplc="240A0003" w:tentative="1">
      <w:start w:val="1"/>
      <w:numFmt w:val="bullet"/>
      <w:lvlText w:val="o"/>
      <w:lvlJc w:val="left"/>
      <w:pPr>
        <w:ind w:left="3678" w:hanging="360"/>
      </w:pPr>
      <w:rPr>
        <w:rFonts w:ascii="Courier New" w:hAnsi="Courier New" w:cs="Courier New" w:hint="default"/>
      </w:rPr>
    </w:lvl>
    <w:lvl w:ilvl="5" w:tplc="240A0005" w:tentative="1">
      <w:start w:val="1"/>
      <w:numFmt w:val="bullet"/>
      <w:lvlText w:val=""/>
      <w:lvlJc w:val="left"/>
      <w:pPr>
        <w:ind w:left="4398" w:hanging="360"/>
      </w:pPr>
      <w:rPr>
        <w:rFonts w:ascii="Wingdings" w:hAnsi="Wingdings" w:hint="default"/>
      </w:rPr>
    </w:lvl>
    <w:lvl w:ilvl="6" w:tplc="240A0001" w:tentative="1">
      <w:start w:val="1"/>
      <w:numFmt w:val="bullet"/>
      <w:lvlText w:val=""/>
      <w:lvlJc w:val="left"/>
      <w:pPr>
        <w:ind w:left="5118" w:hanging="360"/>
      </w:pPr>
      <w:rPr>
        <w:rFonts w:ascii="Symbol" w:hAnsi="Symbol" w:hint="default"/>
      </w:rPr>
    </w:lvl>
    <w:lvl w:ilvl="7" w:tplc="240A0003" w:tentative="1">
      <w:start w:val="1"/>
      <w:numFmt w:val="bullet"/>
      <w:lvlText w:val="o"/>
      <w:lvlJc w:val="left"/>
      <w:pPr>
        <w:ind w:left="5838" w:hanging="360"/>
      </w:pPr>
      <w:rPr>
        <w:rFonts w:ascii="Courier New" w:hAnsi="Courier New" w:cs="Courier New" w:hint="default"/>
      </w:rPr>
    </w:lvl>
    <w:lvl w:ilvl="8" w:tplc="240A0005" w:tentative="1">
      <w:start w:val="1"/>
      <w:numFmt w:val="bullet"/>
      <w:lvlText w:val=""/>
      <w:lvlJc w:val="left"/>
      <w:pPr>
        <w:ind w:left="6558" w:hanging="360"/>
      </w:pPr>
      <w:rPr>
        <w:rFonts w:ascii="Wingdings" w:hAnsi="Wingdings" w:hint="default"/>
      </w:rPr>
    </w:lvl>
  </w:abstractNum>
  <w:abstractNum w:abstractNumId="9" w15:restartNumberingAfterBreak="0">
    <w:nsid w:val="24A5186D"/>
    <w:multiLevelType w:val="hybridMultilevel"/>
    <w:tmpl w:val="4F32A1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0E1FD7"/>
    <w:multiLevelType w:val="hybridMultilevel"/>
    <w:tmpl w:val="DDFA5F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594F74"/>
    <w:multiLevelType w:val="hybridMultilevel"/>
    <w:tmpl w:val="9E50F43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5C4964"/>
    <w:multiLevelType w:val="multilevel"/>
    <w:tmpl w:val="6744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25507"/>
    <w:multiLevelType w:val="hybridMultilevel"/>
    <w:tmpl w:val="5B9605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361750"/>
    <w:multiLevelType w:val="hybridMultilevel"/>
    <w:tmpl w:val="808E5F24"/>
    <w:lvl w:ilvl="0" w:tplc="C656894A">
      <w:numFmt w:val="bullet"/>
      <w:lvlText w:val="•"/>
      <w:lvlJc w:val="left"/>
      <w:pPr>
        <w:ind w:left="708" w:hanging="708"/>
      </w:pPr>
      <w:rPr>
        <w:rFonts w:ascii="Helvetica" w:eastAsia="Times" w:hAnsi="Helvetica" w:cs="Helvetic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AA6516F"/>
    <w:multiLevelType w:val="hybridMultilevel"/>
    <w:tmpl w:val="E696C7B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BA77092"/>
    <w:multiLevelType w:val="hybridMultilevel"/>
    <w:tmpl w:val="C3C6FC22"/>
    <w:lvl w:ilvl="0" w:tplc="240A0001">
      <w:start w:val="1"/>
      <w:numFmt w:val="bullet"/>
      <w:lvlText w:val=""/>
      <w:lvlJc w:val="left"/>
      <w:pPr>
        <w:ind w:left="792" w:hanging="360"/>
      </w:pPr>
      <w:rPr>
        <w:rFonts w:ascii="Symbol" w:hAnsi="Symbol" w:hint="default"/>
      </w:rPr>
    </w:lvl>
    <w:lvl w:ilvl="1" w:tplc="240A0003" w:tentative="1">
      <w:start w:val="1"/>
      <w:numFmt w:val="bullet"/>
      <w:lvlText w:val="o"/>
      <w:lvlJc w:val="left"/>
      <w:pPr>
        <w:ind w:left="1512" w:hanging="360"/>
      </w:pPr>
      <w:rPr>
        <w:rFonts w:ascii="Courier New" w:hAnsi="Courier New" w:cs="Courier New" w:hint="default"/>
      </w:rPr>
    </w:lvl>
    <w:lvl w:ilvl="2" w:tplc="240A0005" w:tentative="1">
      <w:start w:val="1"/>
      <w:numFmt w:val="bullet"/>
      <w:lvlText w:val=""/>
      <w:lvlJc w:val="left"/>
      <w:pPr>
        <w:ind w:left="2232" w:hanging="360"/>
      </w:pPr>
      <w:rPr>
        <w:rFonts w:ascii="Wingdings" w:hAnsi="Wingdings" w:hint="default"/>
      </w:rPr>
    </w:lvl>
    <w:lvl w:ilvl="3" w:tplc="240A0001" w:tentative="1">
      <w:start w:val="1"/>
      <w:numFmt w:val="bullet"/>
      <w:lvlText w:val=""/>
      <w:lvlJc w:val="left"/>
      <w:pPr>
        <w:ind w:left="2952" w:hanging="360"/>
      </w:pPr>
      <w:rPr>
        <w:rFonts w:ascii="Symbol" w:hAnsi="Symbol" w:hint="default"/>
      </w:rPr>
    </w:lvl>
    <w:lvl w:ilvl="4" w:tplc="240A0003" w:tentative="1">
      <w:start w:val="1"/>
      <w:numFmt w:val="bullet"/>
      <w:lvlText w:val="o"/>
      <w:lvlJc w:val="left"/>
      <w:pPr>
        <w:ind w:left="3672" w:hanging="360"/>
      </w:pPr>
      <w:rPr>
        <w:rFonts w:ascii="Courier New" w:hAnsi="Courier New" w:cs="Courier New" w:hint="default"/>
      </w:rPr>
    </w:lvl>
    <w:lvl w:ilvl="5" w:tplc="240A0005" w:tentative="1">
      <w:start w:val="1"/>
      <w:numFmt w:val="bullet"/>
      <w:lvlText w:val=""/>
      <w:lvlJc w:val="left"/>
      <w:pPr>
        <w:ind w:left="4392" w:hanging="360"/>
      </w:pPr>
      <w:rPr>
        <w:rFonts w:ascii="Wingdings" w:hAnsi="Wingdings" w:hint="default"/>
      </w:rPr>
    </w:lvl>
    <w:lvl w:ilvl="6" w:tplc="240A0001" w:tentative="1">
      <w:start w:val="1"/>
      <w:numFmt w:val="bullet"/>
      <w:lvlText w:val=""/>
      <w:lvlJc w:val="left"/>
      <w:pPr>
        <w:ind w:left="5112" w:hanging="360"/>
      </w:pPr>
      <w:rPr>
        <w:rFonts w:ascii="Symbol" w:hAnsi="Symbol" w:hint="default"/>
      </w:rPr>
    </w:lvl>
    <w:lvl w:ilvl="7" w:tplc="240A0003" w:tentative="1">
      <w:start w:val="1"/>
      <w:numFmt w:val="bullet"/>
      <w:lvlText w:val="o"/>
      <w:lvlJc w:val="left"/>
      <w:pPr>
        <w:ind w:left="5832" w:hanging="360"/>
      </w:pPr>
      <w:rPr>
        <w:rFonts w:ascii="Courier New" w:hAnsi="Courier New" w:cs="Courier New" w:hint="default"/>
      </w:rPr>
    </w:lvl>
    <w:lvl w:ilvl="8" w:tplc="240A0005" w:tentative="1">
      <w:start w:val="1"/>
      <w:numFmt w:val="bullet"/>
      <w:lvlText w:val=""/>
      <w:lvlJc w:val="left"/>
      <w:pPr>
        <w:ind w:left="6552" w:hanging="360"/>
      </w:pPr>
      <w:rPr>
        <w:rFonts w:ascii="Wingdings" w:hAnsi="Wingdings" w:hint="default"/>
      </w:rPr>
    </w:lvl>
  </w:abstractNum>
  <w:abstractNum w:abstractNumId="17" w15:restartNumberingAfterBreak="0">
    <w:nsid w:val="2C242B09"/>
    <w:multiLevelType w:val="hybridMultilevel"/>
    <w:tmpl w:val="AA282D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0195A65"/>
    <w:multiLevelType w:val="hybridMultilevel"/>
    <w:tmpl w:val="2668D916"/>
    <w:lvl w:ilvl="0" w:tplc="B6E024B2">
      <w:numFmt w:val="bullet"/>
      <w:lvlText w:val="•"/>
      <w:lvlJc w:val="left"/>
      <w:pPr>
        <w:ind w:left="183" w:hanging="183"/>
      </w:pPr>
      <w:rPr>
        <w:rFonts w:ascii="Arial MT" w:eastAsia="Arial MT" w:hAnsi="Arial MT" w:cs="Arial MT" w:hint="default"/>
        <w:color w:val="404040"/>
        <w:w w:val="81"/>
        <w:sz w:val="20"/>
        <w:szCs w:val="20"/>
        <w:lang w:val="es-ES" w:eastAsia="en-US" w:bidi="ar-SA"/>
      </w:rPr>
    </w:lvl>
    <w:lvl w:ilvl="1" w:tplc="240A0003" w:tentative="1">
      <w:start w:val="1"/>
      <w:numFmt w:val="bullet"/>
      <w:lvlText w:val="o"/>
      <w:lvlJc w:val="left"/>
      <w:pPr>
        <w:ind w:left="1518" w:hanging="360"/>
      </w:pPr>
      <w:rPr>
        <w:rFonts w:ascii="Courier New" w:hAnsi="Courier New" w:cs="Courier New" w:hint="default"/>
      </w:rPr>
    </w:lvl>
    <w:lvl w:ilvl="2" w:tplc="240A0005" w:tentative="1">
      <w:start w:val="1"/>
      <w:numFmt w:val="bullet"/>
      <w:lvlText w:val=""/>
      <w:lvlJc w:val="left"/>
      <w:pPr>
        <w:ind w:left="2238" w:hanging="360"/>
      </w:pPr>
      <w:rPr>
        <w:rFonts w:ascii="Wingdings" w:hAnsi="Wingdings" w:hint="default"/>
      </w:rPr>
    </w:lvl>
    <w:lvl w:ilvl="3" w:tplc="240A0001" w:tentative="1">
      <w:start w:val="1"/>
      <w:numFmt w:val="bullet"/>
      <w:lvlText w:val=""/>
      <w:lvlJc w:val="left"/>
      <w:pPr>
        <w:ind w:left="2958" w:hanging="360"/>
      </w:pPr>
      <w:rPr>
        <w:rFonts w:ascii="Symbol" w:hAnsi="Symbol" w:hint="default"/>
      </w:rPr>
    </w:lvl>
    <w:lvl w:ilvl="4" w:tplc="240A0003" w:tentative="1">
      <w:start w:val="1"/>
      <w:numFmt w:val="bullet"/>
      <w:lvlText w:val="o"/>
      <w:lvlJc w:val="left"/>
      <w:pPr>
        <w:ind w:left="3678" w:hanging="360"/>
      </w:pPr>
      <w:rPr>
        <w:rFonts w:ascii="Courier New" w:hAnsi="Courier New" w:cs="Courier New" w:hint="default"/>
      </w:rPr>
    </w:lvl>
    <w:lvl w:ilvl="5" w:tplc="240A0005" w:tentative="1">
      <w:start w:val="1"/>
      <w:numFmt w:val="bullet"/>
      <w:lvlText w:val=""/>
      <w:lvlJc w:val="left"/>
      <w:pPr>
        <w:ind w:left="4398" w:hanging="360"/>
      </w:pPr>
      <w:rPr>
        <w:rFonts w:ascii="Wingdings" w:hAnsi="Wingdings" w:hint="default"/>
      </w:rPr>
    </w:lvl>
    <w:lvl w:ilvl="6" w:tplc="240A0001" w:tentative="1">
      <w:start w:val="1"/>
      <w:numFmt w:val="bullet"/>
      <w:lvlText w:val=""/>
      <w:lvlJc w:val="left"/>
      <w:pPr>
        <w:ind w:left="5118" w:hanging="360"/>
      </w:pPr>
      <w:rPr>
        <w:rFonts w:ascii="Symbol" w:hAnsi="Symbol" w:hint="default"/>
      </w:rPr>
    </w:lvl>
    <w:lvl w:ilvl="7" w:tplc="240A0003" w:tentative="1">
      <w:start w:val="1"/>
      <w:numFmt w:val="bullet"/>
      <w:lvlText w:val="o"/>
      <w:lvlJc w:val="left"/>
      <w:pPr>
        <w:ind w:left="5838" w:hanging="360"/>
      </w:pPr>
      <w:rPr>
        <w:rFonts w:ascii="Courier New" w:hAnsi="Courier New" w:cs="Courier New" w:hint="default"/>
      </w:rPr>
    </w:lvl>
    <w:lvl w:ilvl="8" w:tplc="240A0005" w:tentative="1">
      <w:start w:val="1"/>
      <w:numFmt w:val="bullet"/>
      <w:lvlText w:val=""/>
      <w:lvlJc w:val="left"/>
      <w:pPr>
        <w:ind w:left="6558" w:hanging="360"/>
      </w:pPr>
      <w:rPr>
        <w:rFonts w:ascii="Wingdings" w:hAnsi="Wingdings" w:hint="default"/>
      </w:rPr>
    </w:lvl>
  </w:abstractNum>
  <w:abstractNum w:abstractNumId="19" w15:restartNumberingAfterBreak="0">
    <w:nsid w:val="33381758"/>
    <w:multiLevelType w:val="hybridMultilevel"/>
    <w:tmpl w:val="0532B5BC"/>
    <w:lvl w:ilvl="0" w:tplc="0F7EBC7C">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3AC0693"/>
    <w:multiLevelType w:val="hybridMultilevel"/>
    <w:tmpl w:val="99942A6E"/>
    <w:lvl w:ilvl="0" w:tplc="313AF8B8">
      <w:start w:val="1"/>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58E4373"/>
    <w:multiLevelType w:val="hybridMultilevel"/>
    <w:tmpl w:val="A0FC56D2"/>
    <w:lvl w:ilvl="0" w:tplc="240A0001">
      <w:start w:val="1"/>
      <w:numFmt w:val="bullet"/>
      <w:lvlText w:val=""/>
      <w:lvlJc w:val="left"/>
      <w:pPr>
        <w:ind w:left="982" w:hanging="360"/>
      </w:pPr>
      <w:rPr>
        <w:rFonts w:ascii="Symbol" w:hAnsi="Symbol" w:hint="default"/>
      </w:rPr>
    </w:lvl>
    <w:lvl w:ilvl="1" w:tplc="240A0003" w:tentative="1">
      <w:start w:val="1"/>
      <w:numFmt w:val="bullet"/>
      <w:lvlText w:val="o"/>
      <w:lvlJc w:val="left"/>
      <w:pPr>
        <w:ind w:left="1702" w:hanging="360"/>
      </w:pPr>
      <w:rPr>
        <w:rFonts w:ascii="Courier New" w:hAnsi="Courier New" w:cs="Courier New" w:hint="default"/>
      </w:rPr>
    </w:lvl>
    <w:lvl w:ilvl="2" w:tplc="240A0005" w:tentative="1">
      <w:start w:val="1"/>
      <w:numFmt w:val="bullet"/>
      <w:lvlText w:val=""/>
      <w:lvlJc w:val="left"/>
      <w:pPr>
        <w:ind w:left="2422" w:hanging="360"/>
      </w:pPr>
      <w:rPr>
        <w:rFonts w:ascii="Wingdings" w:hAnsi="Wingdings" w:hint="default"/>
      </w:rPr>
    </w:lvl>
    <w:lvl w:ilvl="3" w:tplc="240A0001" w:tentative="1">
      <w:start w:val="1"/>
      <w:numFmt w:val="bullet"/>
      <w:lvlText w:val=""/>
      <w:lvlJc w:val="left"/>
      <w:pPr>
        <w:ind w:left="3142" w:hanging="360"/>
      </w:pPr>
      <w:rPr>
        <w:rFonts w:ascii="Symbol" w:hAnsi="Symbol" w:hint="default"/>
      </w:rPr>
    </w:lvl>
    <w:lvl w:ilvl="4" w:tplc="240A0003" w:tentative="1">
      <w:start w:val="1"/>
      <w:numFmt w:val="bullet"/>
      <w:lvlText w:val="o"/>
      <w:lvlJc w:val="left"/>
      <w:pPr>
        <w:ind w:left="3862" w:hanging="360"/>
      </w:pPr>
      <w:rPr>
        <w:rFonts w:ascii="Courier New" w:hAnsi="Courier New" w:cs="Courier New" w:hint="default"/>
      </w:rPr>
    </w:lvl>
    <w:lvl w:ilvl="5" w:tplc="240A0005" w:tentative="1">
      <w:start w:val="1"/>
      <w:numFmt w:val="bullet"/>
      <w:lvlText w:val=""/>
      <w:lvlJc w:val="left"/>
      <w:pPr>
        <w:ind w:left="4582" w:hanging="360"/>
      </w:pPr>
      <w:rPr>
        <w:rFonts w:ascii="Wingdings" w:hAnsi="Wingdings" w:hint="default"/>
      </w:rPr>
    </w:lvl>
    <w:lvl w:ilvl="6" w:tplc="240A0001" w:tentative="1">
      <w:start w:val="1"/>
      <w:numFmt w:val="bullet"/>
      <w:lvlText w:val=""/>
      <w:lvlJc w:val="left"/>
      <w:pPr>
        <w:ind w:left="5302" w:hanging="360"/>
      </w:pPr>
      <w:rPr>
        <w:rFonts w:ascii="Symbol" w:hAnsi="Symbol" w:hint="default"/>
      </w:rPr>
    </w:lvl>
    <w:lvl w:ilvl="7" w:tplc="240A0003" w:tentative="1">
      <w:start w:val="1"/>
      <w:numFmt w:val="bullet"/>
      <w:lvlText w:val="o"/>
      <w:lvlJc w:val="left"/>
      <w:pPr>
        <w:ind w:left="6022" w:hanging="360"/>
      </w:pPr>
      <w:rPr>
        <w:rFonts w:ascii="Courier New" w:hAnsi="Courier New" w:cs="Courier New" w:hint="default"/>
      </w:rPr>
    </w:lvl>
    <w:lvl w:ilvl="8" w:tplc="240A0005" w:tentative="1">
      <w:start w:val="1"/>
      <w:numFmt w:val="bullet"/>
      <w:lvlText w:val=""/>
      <w:lvlJc w:val="left"/>
      <w:pPr>
        <w:ind w:left="6742" w:hanging="360"/>
      </w:pPr>
      <w:rPr>
        <w:rFonts w:ascii="Wingdings" w:hAnsi="Wingdings" w:hint="default"/>
      </w:rPr>
    </w:lvl>
  </w:abstractNum>
  <w:abstractNum w:abstractNumId="22" w15:restartNumberingAfterBreak="0">
    <w:nsid w:val="3A841CC2"/>
    <w:multiLevelType w:val="hybridMultilevel"/>
    <w:tmpl w:val="E2CE9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DA10668"/>
    <w:multiLevelType w:val="hybridMultilevel"/>
    <w:tmpl w:val="E5F47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FD76D8A"/>
    <w:multiLevelType w:val="hybridMultilevel"/>
    <w:tmpl w:val="36F6C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E978AC"/>
    <w:multiLevelType w:val="hybridMultilevel"/>
    <w:tmpl w:val="6A6C4C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2F31E91"/>
    <w:multiLevelType w:val="hybridMultilevel"/>
    <w:tmpl w:val="38160B1A"/>
    <w:lvl w:ilvl="0" w:tplc="240A0001">
      <w:start w:val="1"/>
      <w:numFmt w:val="bullet"/>
      <w:lvlText w:val=""/>
      <w:lvlJc w:val="left"/>
      <w:pPr>
        <w:ind w:left="360" w:hanging="360"/>
      </w:pPr>
      <w:rPr>
        <w:rFonts w:ascii="Symbol" w:hAnsi="Symbol" w:hint="default"/>
      </w:rPr>
    </w:lvl>
    <w:lvl w:ilvl="1" w:tplc="A7A62CE0">
      <w:numFmt w:val="bullet"/>
      <w:lvlText w:val="•"/>
      <w:lvlJc w:val="left"/>
      <w:pPr>
        <w:ind w:left="1428" w:hanging="708"/>
      </w:pPr>
      <w:rPr>
        <w:rFonts w:ascii="Helvetica" w:eastAsia="Times" w:hAnsi="Helvetica" w:cs="Helvetica"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406630B"/>
    <w:multiLevelType w:val="hybridMultilevel"/>
    <w:tmpl w:val="C7CC6CB8"/>
    <w:lvl w:ilvl="0" w:tplc="B6E024B2">
      <w:numFmt w:val="bullet"/>
      <w:lvlText w:val="•"/>
      <w:lvlJc w:val="left"/>
      <w:pPr>
        <w:ind w:left="903" w:hanging="183"/>
      </w:pPr>
      <w:rPr>
        <w:rFonts w:ascii="Arial MT" w:eastAsia="Arial MT" w:hAnsi="Arial MT" w:cs="Arial MT" w:hint="default"/>
        <w:color w:val="404040"/>
        <w:w w:val="81"/>
        <w:sz w:val="20"/>
        <w:szCs w:val="20"/>
        <w:lang w:val="es-ES" w:eastAsia="en-US" w:bidi="ar-SA"/>
      </w:rPr>
    </w:lvl>
    <w:lvl w:ilvl="1" w:tplc="240A0003" w:tentative="1">
      <w:start w:val="1"/>
      <w:numFmt w:val="bullet"/>
      <w:lvlText w:val="o"/>
      <w:lvlJc w:val="left"/>
      <w:pPr>
        <w:ind w:left="2238" w:hanging="360"/>
      </w:pPr>
      <w:rPr>
        <w:rFonts w:ascii="Courier New" w:hAnsi="Courier New" w:cs="Courier New" w:hint="default"/>
      </w:rPr>
    </w:lvl>
    <w:lvl w:ilvl="2" w:tplc="240A0005" w:tentative="1">
      <w:start w:val="1"/>
      <w:numFmt w:val="bullet"/>
      <w:lvlText w:val=""/>
      <w:lvlJc w:val="left"/>
      <w:pPr>
        <w:ind w:left="2958" w:hanging="360"/>
      </w:pPr>
      <w:rPr>
        <w:rFonts w:ascii="Wingdings" w:hAnsi="Wingdings" w:hint="default"/>
      </w:rPr>
    </w:lvl>
    <w:lvl w:ilvl="3" w:tplc="240A0001" w:tentative="1">
      <w:start w:val="1"/>
      <w:numFmt w:val="bullet"/>
      <w:lvlText w:val=""/>
      <w:lvlJc w:val="left"/>
      <w:pPr>
        <w:ind w:left="3678" w:hanging="360"/>
      </w:pPr>
      <w:rPr>
        <w:rFonts w:ascii="Symbol" w:hAnsi="Symbol" w:hint="default"/>
      </w:rPr>
    </w:lvl>
    <w:lvl w:ilvl="4" w:tplc="240A0003" w:tentative="1">
      <w:start w:val="1"/>
      <w:numFmt w:val="bullet"/>
      <w:lvlText w:val="o"/>
      <w:lvlJc w:val="left"/>
      <w:pPr>
        <w:ind w:left="4398" w:hanging="360"/>
      </w:pPr>
      <w:rPr>
        <w:rFonts w:ascii="Courier New" w:hAnsi="Courier New" w:cs="Courier New" w:hint="default"/>
      </w:rPr>
    </w:lvl>
    <w:lvl w:ilvl="5" w:tplc="240A0005" w:tentative="1">
      <w:start w:val="1"/>
      <w:numFmt w:val="bullet"/>
      <w:lvlText w:val=""/>
      <w:lvlJc w:val="left"/>
      <w:pPr>
        <w:ind w:left="5118" w:hanging="360"/>
      </w:pPr>
      <w:rPr>
        <w:rFonts w:ascii="Wingdings" w:hAnsi="Wingdings" w:hint="default"/>
      </w:rPr>
    </w:lvl>
    <w:lvl w:ilvl="6" w:tplc="240A0001" w:tentative="1">
      <w:start w:val="1"/>
      <w:numFmt w:val="bullet"/>
      <w:lvlText w:val=""/>
      <w:lvlJc w:val="left"/>
      <w:pPr>
        <w:ind w:left="5838" w:hanging="360"/>
      </w:pPr>
      <w:rPr>
        <w:rFonts w:ascii="Symbol" w:hAnsi="Symbol" w:hint="default"/>
      </w:rPr>
    </w:lvl>
    <w:lvl w:ilvl="7" w:tplc="240A0003" w:tentative="1">
      <w:start w:val="1"/>
      <w:numFmt w:val="bullet"/>
      <w:lvlText w:val="o"/>
      <w:lvlJc w:val="left"/>
      <w:pPr>
        <w:ind w:left="6558" w:hanging="360"/>
      </w:pPr>
      <w:rPr>
        <w:rFonts w:ascii="Courier New" w:hAnsi="Courier New" w:cs="Courier New" w:hint="default"/>
      </w:rPr>
    </w:lvl>
    <w:lvl w:ilvl="8" w:tplc="240A0005" w:tentative="1">
      <w:start w:val="1"/>
      <w:numFmt w:val="bullet"/>
      <w:lvlText w:val=""/>
      <w:lvlJc w:val="left"/>
      <w:pPr>
        <w:ind w:left="7278" w:hanging="360"/>
      </w:pPr>
      <w:rPr>
        <w:rFonts w:ascii="Wingdings" w:hAnsi="Wingdings" w:hint="default"/>
      </w:rPr>
    </w:lvl>
  </w:abstractNum>
  <w:abstractNum w:abstractNumId="28" w15:restartNumberingAfterBreak="0">
    <w:nsid w:val="454A784B"/>
    <w:multiLevelType w:val="hybridMultilevel"/>
    <w:tmpl w:val="2CE6C0B0"/>
    <w:lvl w:ilvl="0" w:tplc="240A0001">
      <w:start w:val="1"/>
      <w:numFmt w:val="bullet"/>
      <w:lvlText w:val=""/>
      <w:lvlJc w:val="left"/>
      <w:pPr>
        <w:ind w:left="982" w:hanging="360"/>
      </w:pPr>
      <w:rPr>
        <w:rFonts w:ascii="Symbol" w:hAnsi="Symbol" w:hint="default"/>
      </w:rPr>
    </w:lvl>
    <w:lvl w:ilvl="1" w:tplc="240A0003" w:tentative="1">
      <w:start w:val="1"/>
      <w:numFmt w:val="bullet"/>
      <w:lvlText w:val="o"/>
      <w:lvlJc w:val="left"/>
      <w:pPr>
        <w:ind w:left="1702" w:hanging="360"/>
      </w:pPr>
      <w:rPr>
        <w:rFonts w:ascii="Courier New" w:hAnsi="Courier New" w:cs="Courier New" w:hint="default"/>
      </w:rPr>
    </w:lvl>
    <w:lvl w:ilvl="2" w:tplc="240A0005" w:tentative="1">
      <w:start w:val="1"/>
      <w:numFmt w:val="bullet"/>
      <w:lvlText w:val=""/>
      <w:lvlJc w:val="left"/>
      <w:pPr>
        <w:ind w:left="2422" w:hanging="360"/>
      </w:pPr>
      <w:rPr>
        <w:rFonts w:ascii="Wingdings" w:hAnsi="Wingdings" w:hint="default"/>
      </w:rPr>
    </w:lvl>
    <w:lvl w:ilvl="3" w:tplc="240A0001" w:tentative="1">
      <w:start w:val="1"/>
      <w:numFmt w:val="bullet"/>
      <w:lvlText w:val=""/>
      <w:lvlJc w:val="left"/>
      <w:pPr>
        <w:ind w:left="3142" w:hanging="360"/>
      </w:pPr>
      <w:rPr>
        <w:rFonts w:ascii="Symbol" w:hAnsi="Symbol" w:hint="default"/>
      </w:rPr>
    </w:lvl>
    <w:lvl w:ilvl="4" w:tplc="240A0003" w:tentative="1">
      <w:start w:val="1"/>
      <w:numFmt w:val="bullet"/>
      <w:lvlText w:val="o"/>
      <w:lvlJc w:val="left"/>
      <w:pPr>
        <w:ind w:left="3862" w:hanging="360"/>
      </w:pPr>
      <w:rPr>
        <w:rFonts w:ascii="Courier New" w:hAnsi="Courier New" w:cs="Courier New" w:hint="default"/>
      </w:rPr>
    </w:lvl>
    <w:lvl w:ilvl="5" w:tplc="240A0005" w:tentative="1">
      <w:start w:val="1"/>
      <w:numFmt w:val="bullet"/>
      <w:lvlText w:val=""/>
      <w:lvlJc w:val="left"/>
      <w:pPr>
        <w:ind w:left="4582" w:hanging="360"/>
      </w:pPr>
      <w:rPr>
        <w:rFonts w:ascii="Wingdings" w:hAnsi="Wingdings" w:hint="default"/>
      </w:rPr>
    </w:lvl>
    <w:lvl w:ilvl="6" w:tplc="240A0001" w:tentative="1">
      <w:start w:val="1"/>
      <w:numFmt w:val="bullet"/>
      <w:lvlText w:val=""/>
      <w:lvlJc w:val="left"/>
      <w:pPr>
        <w:ind w:left="5302" w:hanging="360"/>
      </w:pPr>
      <w:rPr>
        <w:rFonts w:ascii="Symbol" w:hAnsi="Symbol" w:hint="default"/>
      </w:rPr>
    </w:lvl>
    <w:lvl w:ilvl="7" w:tplc="240A0003" w:tentative="1">
      <w:start w:val="1"/>
      <w:numFmt w:val="bullet"/>
      <w:lvlText w:val="o"/>
      <w:lvlJc w:val="left"/>
      <w:pPr>
        <w:ind w:left="6022" w:hanging="360"/>
      </w:pPr>
      <w:rPr>
        <w:rFonts w:ascii="Courier New" w:hAnsi="Courier New" w:cs="Courier New" w:hint="default"/>
      </w:rPr>
    </w:lvl>
    <w:lvl w:ilvl="8" w:tplc="240A0005" w:tentative="1">
      <w:start w:val="1"/>
      <w:numFmt w:val="bullet"/>
      <w:lvlText w:val=""/>
      <w:lvlJc w:val="left"/>
      <w:pPr>
        <w:ind w:left="6742" w:hanging="360"/>
      </w:pPr>
      <w:rPr>
        <w:rFonts w:ascii="Wingdings" w:hAnsi="Wingdings" w:hint="default"/>
      </w:rPr>
    </w:lvl>
  </w:abstractNum>
  <w:abstractNum w:abstractNumId="29" w15:restartNumberingAfterBreak="0">
    <w:nsid w:val="455C1609"/>
    <w:multiLevelType w:val="hybridMultilevel"/>
    <w:tmpl w:val="984888BE"/>
    <w:lvl w:ilvl="0" w:tplc="240A0001">
      <w:start w:val="1"/>
      <w:numFmt w:val="bullet"/>
      <w:lvlText w:val=""/>
      <w:lvlJc w:val="left"/>
      <w:pPr>
        <w:ind w:left="622" w:hanging="360"/>
      </w:pPr>
      <w:rPr>
        <w:rFonts w:ascii="Symbol" w:hAnsi="Symbol" w:hint="default"/>
      </w:rPr>
    </w:lvl>
    <w:lvl w:ilvl="1" w:tplc="240A0019" w:tentative="1">
      <w:start w:val="1"/>
      <w:numFmt w:val="lowerLetter"/>
      <w:lvlText w:val="%2."/>
      <w:lvlJc w:val="left"/>
      <w:pPr>
        <w:ind w:left="1342" w:hanging="360"/>
      </w:pPr>
    </w:lvl>
    <w:lvl w:ilvl="2" w:tplc="240A001B" w:tentative="1">
      <w:start w:val="1"/>
      <w:numFmt w:val="lowerRoman"/>
      <w:lvlText w:val="%3."/>
      <w:lvlJc w:val="right"/>
      <w:pPr>
        <w:ind w:left="2062" w:hanging="180"/>
      </w:pPr>
    </w:lvl>
    <w:lvl w:ilvl="3" w:tplc="240A000F" w:tentative="1">
      <w:start w:val="1"/>
      <w:numFmt w:val="decimal"/>
      <w:lvlText w:val="%4."/>
      <w:lvlJc w:val="left"/>
      <w:pPr>
        <w:ind w:left="2782" w:hanging="360"/>
      </w:pPr>
    </w:lvl>
    <w:lvl w:ilvl="4" w:tplc="240A0019" w:tentative="1">
      <w:start w:val="1"/>
      <w:numFmt w:val="lowerLetter"/>
      <w:lvlText w:val="%5."/>
      <w:lvlJc w:val="left"/>
      <w:pPr>
        <w:ind w:left="3502" w:hanging="360"/>
      </w:pPr>
    </w:lvl>
    <w:lvl w:ilvl="5" w:tplc="240A001B" w:tentative="1">
      <w:start w:val="1"/>
      <w:numFmt w:val="lowerRoman"/>
      <w:lvlText w:val="%6."/>
      <w:lvlJc w:val="right"/>
      <w:pPr>
        <w:ind w:left="4222" w:hanging="180"/>
      </w:pPr>
    </w:lvl>
    <w:lvl w:ilvl="6" w:tplc="240A000F" w:tentative="1">
      <w:start w:val="1"/>
      <w:numFmt w:val="decimal"/>
      <w:lvlText w:val="%7."/>
      <w:lvlJc w:val="left"/>
      <w:pPr>
        <w:ind w:left="4942" w:hanging="360"/>
      </w:pPr>
    </w:lvl>
    <w:lvl w:ilvl="7" w:tplc="240A0019" w:tentative="1">
      <w:start w:val="1"/>
      <w:numFmt w:val="lowerLetter"/>
      <w:lvlText w:val="%8."/>
      <w:lvlJc w:val="left"/>
      <w:pPr>
        <w:ind w:left="5662" w:hanging="360"/>
      </w:pPr>
    </w:lvl>
    <w:lvl w:ilvl="8" w:tplc="240A001B" w:tentative="1">
      <w:start w:val="1"/>
      <w:numFmt w:val="lowerRoman"/>
      <w:lvlText w:val="%9."/>
      <w:lvlJc w:val="right"/>
      <w:pPr>
        <w:ind w:left="6382" w:hanging="180"/>
      </w:pPr>
    </w:lvl>
  </w:abstractNum>
  <w:abstractNum w:abstractNumId="30" w15:restartNumberingAfterBreak="0">
    <w:nsid w:val="46AA1A07"/>
    <w:multiLevelType w:val="hybridMultilevel"/>
    <w:tmpl w:val="5C34AB8E"/>
    <w:lvl w:ilvl="0" w:tplc="240A0001">
      <w:start w:val="1"/>
      <w:numFmt w:val="bullet"/>
      <w:lvlText w:val=""/>
      <w:lvlJc w:val="left"/>
      <w:pPr>
        <w:ind w:left="720" w:hanging="360"/>
      </w:pPr>
      <w:rPr>
        <w:rFonts w:ascii="Symbol" w:hAnsi="Symbol" w:hint="default"/>
      </w:rPr>
    </w:lvl>
    <w:lvl w:ilvl="1" w:tplc="469E859E">
      <w:numFmt w:val="bullet"/>
      <w:lvlText w:val="-"/>
      <w:lvlJc w:val="left"/>
      <w:pPr>
        <w:ind w:left="1440" w:hanging="360"/>
      </w:pPr>
      <w:rPr>
        <w:rFonts w:ascii="Arial MT" w:eastAsia="Arial MT" w:hAnsi="Arial MT" w:cs="Arial MT"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157753"/>
    <w:multiLevelType w:val="hybridMultilevel"/>
    <w:tmpl w:val="01183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127985"/>
    <w:multiLevelType w:val="hybridMultilevel"/>
    <w:tmpl w:val="6EF4ED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711BBE"/>
    <w:multiLevelType w:val="hybridMultilevel"/>
    <w:tmpl w:val="D6EEF74E"/>
    <w:lvl w:ilvl="0" w:tplc="240A0001">
      <w:start w:val="1"/>
      <w:numFmt w:val="bullet"/>
      <w:lvlText w:val=""/>
      <w:lvlJc w:val="left"/>
      <w:pPr>
        <w:ind w:left="622" w:hanging="360"/>
      </w:pPr>
      <w:rPr>
        <w:rFonts w:ascii="Symbol" w:hAnsi="Symbol" w:hint="default"/>
      </w:rPr>
    </w:lvl>
    <w:lvl w:ilvl="1" w:tplc="240A0003" w:tentative="1">
      <w:start w:val="1"/>
      <w:numFmt w:val="bullet"/>
      <w:lvlText w:val="o"/>
      <w:lvlJc w:val="left"/>
      <w:pPr>
        <w:ind w:left="1342" w:hanging="360"/>
      </w:pPr>
      <w:rPr>
        <w:rFonts w:ascii="Courier New" w:hAnsi="Courier New" w:cs="Courier New" w:hint="default"/>
      </w:rPr>
    </w:lvl>
    <w:lvl w:ilvl="2" w:tplc="240A0005" w:tentative="1">
      <w:start w:val="1"/>
      <w:numFmt w:val="bullet"/>
      <w:lvlText w:val=""/>
      <w:lvlJc w:val="left"/>
      <w:pPr>
        <w:ind w:left="2062" w:hanging="360"/>
      </w:pPr>
      <w:rPr>
        <w:rFonts w:ascii="Wingdings" w:hAnsi="Wingdings" w:hint="default"/>
      </w:rPr>
    </w:lvl>
    <w:lvl w:ilvl="3" w:tplc="240A0001" w:tentative="1">
      <w:start w:val="1"/>
      <w:numFmt w:val="bullet"/>
      <w:lvlText w:val=""/>
      <w:lvlJc w:val="left"/>
      <w:pPr>
        <w:ind w:left="2782" w:hanging="360"/>
      </w:pPr>
      <w:rPr>
        <w:rFonts w:ascii="Symbol" w:hAnsi="Symbol" w:hint="default"/>
      </w:rPr>
    </w:lvl>
    <w:lvl w:ilvl="4" w:tplc="240A0003" w:tentative="1">
      <w:start w:val="1"/>
      <w:numFmt w:val="bullet"/>
      <w:lvlText w:val="o"/>
      <w:lvlJc w:val="left"/>
      <w:pPr>
        <w:ind w:left="3502" w:hanging="360"/>
      </w:pPr>
      <w:rPr>
        <w:rFonts w:ascii="Courier New" w:hAnsi="Courier New" w:cs="Courier New" w:hint="default"/>
      </w:rPr>
    </w:lvl>
    <w:lvl w:ilvl="5" w:tplc="240A0005" w:tentative="1">
      <w:start w:val="1"/>
      <w:numFmt w:val="bullet"/>
      <w:lvlText w:val=""/>
      <w:lvlJc w:val="left"/>
      <w:pPr>
        <w:ind w:left="4222" w:hanging="360"/>
      </w:pPr>
      <w:rPr>
        <w:rFonts w:ascii="Wingdings" w:hAnsi="Wingdings" w:hint="default"/>
      </w:rPr>
    </w:lvl>
    <w:lvl w:ilvl="6" w:tplc="240A0001" w:tentative="1">
      <w:start w:val="1"/>
      <w:numFmt w:val="bullet"/>
      <w:lvlText w:val=""/>
      <w:lvlJc w:val="left"/>
      <w:pPr>
        <w:ind w:left="4942" w:hanging="360"/>
      </w:pPr>
      <w:rPr>
        <w:rFonts w:ascii="Symbol" w:hAnsi="Symbol" w:hint="default"/>
      </w:rPr>
    </w:lvl>
    <w:lvl w:ilvl="7" w:tplc="240A0003" w:tentative="1">
      <w:start w:val="1"/>
      <w:numFmt w:val="bullet"/>
      <w:lvlText w:val="o"/>
      <w:lvlJc w:val="left"/>
      <w:pPr>
        <w:ind w:left="5662" w:hanging="360"/>
      </w:pPr>
      <w:rPr>
        <w:rFonts w:ascii="Courier New" w:hAnsi="Courier New" w:cs="Courier New" w:hint="default"/>
      </w:rPr>
    </w:lvl>
    <w:lvl w:ilvl="8" w:tplc="240A0005" w:tentative="1">
      <w:start w:val="1"/>
      <w:numFmt w:val="bullet"/>
      <w:lvlText w:val=""/>
      <w:lvlJc w:val="left"/>
      <w:pPr>
        <w:ind w:left="6382" w:hanging="360"/>
      </w:pPr>
      <w:rPr>
        <w:rFonts w:ascii="Wingdings" w:hAnsi="Wingdings" w:hint="default"/>
      </w:rPr>
    </w:lvl>
  </w:abstractNum>
  <w:abstractNum w:abstractNumId="34" w15:restartNumberingAfterBreak="0">
    <w:nsid w:val="4E9B63E6"/>
    <w:multiLevelType w:val="multilevel"/>
    <w:tmpl w:val="ACB66768"/>
    <w:lvl w:ilvl="0">
      <w:start w:val="1"/>
      <w:numFmt w:val="decimal"/>
      <w:lvlText w:val="%1."/>
      <w:lvlJc w:val="left"/>
      <w:pPr>
        <w:ind w:left="720" w:hanging="360"/>
      </w:pPr>
      <w:rPr>
        <w:color w:val="262626" w:themeColor="text1" w:themeTint="D9"/>
        <w:w w:val="90"/>
      </w:rPr>
    </w:lvl>
    <w:lvl w:ilvl="1">
      <w:start w:val="1"/>
      <w:numFmt w:val="decimal"/>
      <w:isLgl/>
      <w:lvlText w:val="%1.%2"/>
      <w:lvlJc w:val="left"/>
      <w:pPr>
        <w:ind w:left="1080" w:hanging="720"/>
      </w:pPr>
      <w:rPr>
        <w:rFonts w:ascii="Helvetica" w:hAnsi="Helvetica" w:cs="Helvetica" w:hint="default"/>
        <w:color w:val="262626" w:themeColor="text1" w:themeTint="D9"/>
        <w:w w:val="80"/>
        <w:sz w:val="22"/>
        <w:szCs w:val="22"/>
      </w:rPr>
    </w:lvl>
    <w:lvl w:ilvl="2">
      <w:start w:val="1"/>
      <w:numFmt w:val="decimal"/>
      <w:isLgl/>
      <w:lvlText w:val="%1.%2.%3"/>
      <w:lvlJc w:val="left"/>
      <w:pPr>
        <w:ind w:left="1080" w:hanging="720"/>
      </w:pPr>
      <w:rPr>
        <w:color w:val="404040" w:themeColor="text1" w:themeTint="BF"/>
        <w:w w:val="80"/>
        <w:sz w:val="22"/>
        <w:szCs w:val="22"/>
      </w:rPr>
    </w:lvl>
    <w:lvl w:ilvl="3">
      <w:start w:val="1"/>
      <w:numFmt w:val="decimal"/>
      <w:isLgl/>
      <w:lvlText w:val="%1.%2.%3.%4"/>
      <w:lvlJc w:val="left"/>
      <w:pPr>
        <w:ind w:left="1440" w:hanging="1080"/>
      </w:pPr>
      <w:rPr>
        <w:color w:val="auto"/>
        <w:w w:val="80"/>
      </w:rPr>
    </w:lvl>
    <w:lvl w:ilvl="4">
      <w:start w:val="1"/>
      <w:numFmt w:val="decimal"/>
      <w:isLgl/>
      <w:lvlText w:val="%1.%2.%3.%4.%5"/>
      <w:lvlJc w:val="left"/>
      <w:pPr>
        <w:ind w:left="1800" w:hanging="1440"/>
      </w:pPr>
      <w:rPr>
        <w:color w:val="82ABFF"/>
        <w:w w:val="80"/>
      </w:rPr>
    </w:lvl>
    <w:lvl w:ilvl="5">
      <w:start w:val="1"/>
      <w:numFmt w:val="decimal"/>
      <w:isLgl/>
      <w:lvlText w:val="%1.%2.%3.%4.%5.%6"/>
      <w:lvlJc w:val="left"/>
      <w:pPr>
        <w:ind w:left="1800" w:hanging="1440"/>
      </w:pPr>
      <w:rPr>
        <w:color w:val="82ABFF"/>
        <w:w w:val="80"/>
      </w:rPr>
    </w:lvl>
    <w:lvl w:ilvl="6">
      <w:start w:val="1"/>
      <w:numFmt w:val="decimal"/>
      <w:isLgl/>
      <w:lvlText w:val="%1.%2.%3.%4.%5.%6.%7"/>
      <w:lvlJc w:val="left"/>
      <w:pPr>
        <w:ind w:left="2160" w:hanging="1800"/>
      </w:pPr>
      <w:rPr>
        <w:color w:val="82ABFF"/>
        <w:w w:val="80"/>
      </w:rPr>
    </w:lvl>
    <w:lvl w:ilvl="7">
      <w:start w:val="1"/>
      <w:numFmt w:val="decimal"/>
      <w:isLgl/>
      <w:lvlText w:val="%1.%2.%3.%4.%5.%6.%7.%8"/>
      <w:lvlJc w:val="left"/>
      <w:pPr>
        <w:ind w:left="2160" w:hanging="1800"/>
      </w:pPr>
      <w:rPr>
        <w:color w:val="82ABFF"/>
        <w:w w:val="80"/>
      </w:rPr>
    </w:lvl>
    <w:lvl w:ilvl="8">
      <w:start w:val="1"/>
      <w:numFmt w:val="decimal"/>
      <w:isLgl/>
      <w:lvlText w:val="%1.%2.%3.%4.%5.%6.%7.%8.%9"/>
      <w:lvlJc w:val="left"/>
      <w:pPr>
        <w:ind w:left="2520" w:hanging="2160"/>
      </w:pPr>
      <w:rPr>
        <w:color w:val="82ABFF"/>
        <w:w w:val="80"/>
      </w:rPr>
    </w:lvl>
  </w:abstractNum>
  <w:abstractNum w:abstractNumId="35" w15:restartNumberingAfterBreak="0">
    <w:nsid w:val="518C3D3F"/>
    <w:multiLevelType w:val="hybridMultilevel"/>
    <w:tmpl w:val="434E79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51F26E24"/>
    <w:multiLevelType w:val="hybridMultilevel"/>
    <w:tmpl w:val="6DF862B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590A1B48"/>
    <w:multiLevelType w:val="hybridMultilevel"/>
    <w:tmpl w:val="9B187E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0376EF0"/>
    <w:multiLevelType w:val="hybridMultilevel"/>
    <w:tmpl w:val="6D0E41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2757830"/>
    <w:multiLevelType w:val="hybridMultilevel"/>
    <w:tmpl w:val="337EEDA8"/>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40" w15:restartNumberingAfterBreak="0">
    <w:nsid w:val="69BD3604"/>
    <w:multiLevelType w:val="hybridMultilevel"/>
    <w:tmpl w:val="0B3EBA7C"/>
    <w:lvl w:ilvl="0" w:tplc="240A0001">
      <w:start w:val="1"/>
      <w:numFmt w:val="bullet"/>
      <w:lvlText w:val=""/>
      <w:lvlJc w:val="left"/>
      <w:pPr>
        <w:ind w:left="982" w:hanging="360"/>
      </w:pPr>
      <w:rPr>
        <w:rFonts w:ascii="Symbol" w:hAnsi="Symbol" w:hint="default"/>
      </w:rPr>
    </w:lvl>
    <w:lvl w:ilvl="1" w:tplc="240A0003" w:tentative="1">
      <w:start w:val="1"/>
      <w:numFmt w:val="bullet"/>
      <w:lvlText w:val="o"/>
      <w:lvlJc w:val="left"/>
      <w:pPr>
        <w:ind w:left="1702" w:hanging="360"/>
      </w:pPr>
      <w:rPr>
        <w:rFonts w:ascii="Courier New" w:hAnsi="Courier New" w:cs="Courier New" w:hint="default"/>
      </w:rPr>
    </w:lvl>
    <w:lvl w:ilvl="2" w:tplc="240A0005" w:tentative="1">
      <w:start w:val="1"/>
      <w:numFmt w:val="bullet"/>
      <w:lvlText w:val=""/>
      <w:lvlJc w:val="left"/>
      <w:pPr>
        <w:ind w:left="2422" w:hanging="360"/>
      </w:pPr>
      <w:rPr>
        <w:rFonts w:ascii="Wingdings" w:hAnsi="Wingdings" w:hint="default"/>
      </w:rPr>
    </w:lvl>
    <w:lvl w:ilvl="3" w:tplc="240A0001" w:tentative="1">
      <w:start w:val="1"/>
      <w:numFmt w:val="bullet"/>
      <w:lvlText w:val=""/>
      <w:lvlJc w:val="left"/>
      <w:pPr>
        <w:ind w:left="3142" w:hanging="360"/>
      </w:pPr>
      <w:rPr>
        <w:rFonts w:ascii="Symbol" w:hAnsi="Symbol" w:hint="default"/>
      </w:rPr>
    </w:lvl>
    <w:lvl w:ilvl="4" w:tplc="240A0003" w:tentative="1">
      <w:start w:val="1"/>
      <w:numFmt w:val="bullet"/>
      <w:lvlText w:val="o"/>
      <w:lvlJc w:val="left"/>
      <w:pPr>
        <w:ind w:left="3862" w:hanging="360"/>
      </w:pPr>
      <w:rPr>
        <w:rFonts w:ascii="Courier New" w:hAnsi="Courier New" w:cs="Courier New" w:hint="default"/>
      </w:rPr>
    </w:lvl>
    <w:lvl w:ilvl="5" w:tplc="240A0005" w:tentative="1">
      <w:start w:val="1"/>
      <w:numFmt w:val="bullet"/>
      <w:lvlText w:val=""/>
      <w:lvlJc w:val="left"/>
      <w:pPr>
        <w:ind w:left="4582" w:hanging="360"/>
      </w:pPr>
      <w:rPr>
        <w:rFonts w:ascii="Wingdings" w:hAnsi="Wingdings" w:hint="default"/>
      </w:rPr>
    </w:lvl>
    <w:lvl w:ilvl="6" w:tplc="240A0001" w:tentative="1">
      <w:start w:val="1"/>
      <w:numFmt w:val="bullet"/>
      <w:lvlText w:val=""/>
      <w:lvlJc w:val="left"/>
      <w:pPr>
        <w:ind w:left="5302" w:hanging="360"/>
      </w:pPr>
      <w:rPr>
        <w:rFonts w:ascii="Symbol" w:hAnsi="Symbol" w:hint="default"/>
      </w:rPr>
    </w:lvl>
    <w:lvl w:ilvl="7" w:tplc="240A0003" w:tentative="1">
      <w:start w:val="1"/>
      <w:numFmt w:val="bullet"/>
      <w:lvlText w:val="o"/>
      <w:lvlJc w:val="left"/>
      <w:pPr>
        <w:ind w:left="6022" w:hanging="360"/>
      </w:pPr>
      <w:rPr>
        <w:rFonts w:ascii="Courier New" w:hAnsi="Courier New" w:cs="Courier New" w:hint="default"/>
      </w:rPr>
    </w:lvl>
    <w:lvl w:ilvl="8" w:tplc="240A0005" w:tentative="1">
      <w:start w:val="1"/>
      <w:numFmt w:val="bullet"/>
      <w:lvlText w:val=""/>
      <w:lvlJc w:val="left"/>
      <w:pPr>
        <w:ind w:left="6742" w:hanging="360"/>
      </w:pPr>
      <w:rPr>
        <w:rFonts w:ascii="Wingdings" w:hAnsi="Wingdings" w:hint="default"/>
      </w:rPr>
    </w:lvl>
  </w:abstractNum>
  <w:abstractNum w:abstractNumId="41" w15:restartNumberingAfterBreak="0">
    <w:nsid w:val="6ED9441A"/>
    <w:multiLevelType w:val="hybridMultilevel"/>
    <w:tmpl w:val="A4A86D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69204A9"/>
    <w:multiLevelType w:val="hybridMultilevel"/>
    <w:tmpl w:val="673827B4"/>
    <w:lvl w:ilvl="0" w:tplc="240A0001">
      <w:start w:val="1"/>
      <w:numFmt w:val="bullet"/>
      <w:lvlText w:val=""/>
      <w:lvlJc w:val="left"/>
      <w:pPr>
        <w:ind w:left="720" w:hanging="360"/>
      </w:pPr>
      <w:rPr>
        <w:rFonts w:ascii="Symbol" w:hAnsi="Symbol" w:hint="default"/>
      </w:rPr>
    </w:lvl>
    <w:lvl w:ilvl="1" w:tplc="6A0236A4">
      <w:numFmt w:val="bullet"/>
      <w:lvlText w:val="-"/>
      <w:lvlJc w:val="left"/>
      <w:pPr>
        <w:ind w:left="1440" w:hanging="360"/>
      </w:pPr>
      <w:rPr>
        <w:rFonts w:ascii="Helvetica" w:eastAsia="Times New Roman" w:hAnsi="Helvetica" w:cs="Helvetic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D9625AE"/>
    <w:multiLevelType w:val="multilevel"/>
    <w:tmpl w:val="9AD45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7762C9"/>
    <w:multiLevelType w:val="hybridMultilevel"/>
    <w:tmpl w:val="1752F5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FDB5A32"/>
    <w:multiLevelType w:val="hybridMultilevel"/>
    <w:tmpl w:val="3CA05A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2"/>
  </w:num>
  <w:num w:numId="4">
    <w:abstractNumId w:val="5"/>
  </w:num>
  <w:num w:numId="5">
    <w:abstractNumId w:val="21"/>
  </w:num>
  <w:num w:numId="6">
    <w:abstractNumId w:val="16"/>
  </w:num>
  <w:num w:numId="7">
    <w:abstractNumId w:val="43"/>
  </w:num>
  <w:num w:numId="8">
    <w:abstractNumId w:val="44"/>
  </w:num>
  <w:num w:numId="9">
    <w:abstractNumId w:val="20"/>
  </w:num>
  <w:num w:numId="10">
    <w:abstractNumId w:val="33"/>
  </w:num>
  <w:num w:numId="11">
    <w:abstractNumId w:val="1"/>
  </w:num>
  <w:num w:numId="12">
    <w:abstractNumId w:val="28"/>
  </w:num>
  <w:num w:numId="13">
    <w:abstractNumId w:val="18"/>
  </w:num>
  <w:num w:numId="14">
    <w:abstractNumId w:val="8"/>
  </w:num>
  <w:num w:numId="15">
    <w:abstractNumId w:val="10"/>
  </w:num>
  <w:num w:numId="16">
    <w:abstractNumId w:val="27"/>
  </w:num>
  <w:num w:numId="17">
    <w:abstractNumId w:val="30"/>
  </w:num>
  <w:num w:numId="18">
    <w:abstractNumId w:val="11"/>
  </w:num>
  <w:num w:numId="19">
    <w:abstractNumId w:val="9"/>
  </w:num>
  <w:num w:numId="20">
    <w:abstractNumId w:val="31"/>
  </w:num>
  <w:num w:numId="21">
    <w:abstractNumId w:val="40"/>
  </w:num>
  <w:num w:numId="22">
    <w:abstractNumId w:val="34"/>
  </w:num>
  <w:num w:numId="23">
    <w:abstractNumId w:val="7"/>
  </w:num>
  <w:num w:numId="24">
    <w:abstractNumId w:val="19"/>
  </w:num>
  <w:num w:numId="25">
    <w:abstractNumId w:val="3"/>
  </w:num>
  <w:num w:numId="26">
    <w:abstractNumId w:val="39"/>
  </w:num>
  <w:num w:numId="27">
    <w:abstractNumId w:val="14"/>
  </w:num>
  <w:num w:numId="28">
    <w:abstractNumId w:val="26"/>
  </w:num>
  <w:num w:numId="29">
    <w:abstractNumId w:val="17"/>
  </w:num>
  <w:num w:numId="30">
    <w:abstractNumId w:val="42"/>
  </w:num>
  <w:num w:numId="31">
    <w:abstractNumId w:val="23"/>
  </w:num>
  <w:num w:numId="32">
    <w:abstractNumId w:val="32"/>
  </w:num>
  <w:num w:numId="33">
    <w:abstractNumId w:val="41"/>
  </w:num>
  <w:num w:numId="34">
    <w:abstractNumId w:val="37"/>
  </w:num>
  <w:num w:numId="35">
    <w:abstractNumId w:val="22"/>
  </w:num>
  <w:num w:numId="36">
    <w:abstractNumId w:val="15"/>
  </w:num>
  <w:num w:numId="37">
    <w:abstractNumId w:val="38"/>
  </w:num>
  <w:num w:numId="38">
    <w:abstractNumId w:val="24"/>
  </w:num>
  <w:num w:numId="39">
    <w:abstractNumId w:val="6"/>
  </w:num>
  <w:num w:numId="40">
    <w:abstractNumId w:val="4"/>
  </w:num>
  <w:num w:numId="41">
    <w:abstractNumId w:val="35"/>
  </w:num>
  <w:num w:numId="42">
    <w:abstractNumId w:val="0"/>
  </w:num>
  <w:num w:numId="43">
    <w:abstractNumId w:val="2"/>
  </w:num>
  <w:num w:numId="44">
    <w:abstractNumId w:val="45"/>
  </w:num>
  <w:num w:numId="45">
    <w:abstractNumId w:val="36"/>
  </w:num>
  <w:num w:numId="46">
    <w:abstractNumId w:val="13"/>
  </w:num>
  <w:num w:numId="47">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995"/>
    <w:rsid w:val="00002FEB"/>
    <w:rsid w:val="00004B24"/>
    <w:rsid w:val="00004E8D"/>
    <w:rsid w:val="0000713D"/>
    <w:rsid w:val="00010B1B"/>
    <w:rsid w:val="00012141"/>
    <w:rsid w:val="000202FC"/>
    <w:rsid w:val="00027154"/>
    <w:rsid w:val="00027E64"/>
    <w:rsid w:val="00044021"/>
    <w:rsid w:val="00046CE6"/>
    <w:rsid w:val="000470E4"/>
    <w:rsid w:val="00050D50"/>
    <w:rsid w:val="00057A37"/>
    <w:rsid w:val="00057C31"/>
    <w:rsid w:val="000700B3"/>
    <w:rsid w:val="00073789"/>
    <w:rsid w:val="00075747"/>
    <w:rsid w:val="000802C5"/>
    <w:rsid w:val="00081296"/>
    <w:rsid w:val="0008464F"/>
    <w:rsid w:val="00087C97"/>
    <w:rsid w:val="0009064A"/>
    <w:rsid w:val="0009486F"/>
    <w:rsid w:val="00096666"/>
    <w:rsid w:val="000A4CC4"/>
    <w:rsid w:val="000C261D"/>
    <w:rsid w:val="000C5469"/>
    <w:rsid w:val="000D34EE"/>
    <w:rsid w:val="000E7990"/>
    <w:rsid w:val="000F16C2"/>
    <w:rsid w:val="000F3E10"/>
    <w:rsid w:val="000F7633"/>
    <w:rsid w:val="00100077"/>
    <w:rsid w:val="00103AF6"/>
    <w:rsid w:val="001103D9"/>
    <w:rsid w:val="00117B54"/>
    <w:rsid w:val="001236CE"/>
    <w:rsid w:val="00124773"/>
    <w:rsid w:val="001321F4"/>
    <w:rsid w:val="00132B19"/>
    <w:rsid w:val="00137249"/>
    <w:rsid w:val="0014019A"/>
    <w:rsid w:val="001422F4"/>
    <w:rsid w:val="0014343E"/>
    <w:rsid w:val="00146C9E"/>
    <w:rsid w:val="0016010B"/>
    <w:rsid w:val="00167E9B"/>
    <w:rsid w:val="0017713C"/>
    <w:rsid w:val="001803D7"/>
    <w:rsid w:val="00183AA2"/>
    <w:rsid w:val="00184619"/>
    <w:rsid w:val="001A6E2E"/>
    <w:rsid w:val="001B4ABC"/>
    <w:rsid w:val="001C1182"/>
    <w:rsid w:val="001D34A5"/>
    <w:rsid w:val="001D594B"/>
    <w:rsid w:val="001E3A13"/>
    <w:rsid w:val="001E6FF7"/>
    <w:rsid w:val="001F09B1"/>
    <w:rsid w:val="001F68BF"/>
    <w:rsid w:val="002032C6"/>
    <w:rsid w:val="00204D1B"/>
    <w:rsid w:val="00207B0E"/>
    <w:rsid w:val="002145E8"/>
    <w:rsid w:val="00222402"/>
    <w:rsid w:val="0022597E"/>
    <w:rsid w:val="00226E1E"/>
    <w:rsid w:val="00235ABE"/>
    <w:rsid w:val="00237F3D"/>
    <w:rsid w:val="00241793"/>
    <w:rsid w:val="00244915"/>
    <w:rsid w:val="00252078"/>
    <w:rsid w:val="00263DA1"/>
    <w:rsid w:val="00264821"/>
    <w:rsid w:val="00267C65"/>
    <w:rsid w:val="0027298D"/>
    <w:rsid w:val="00275DFB"/>
    <w:rsid w:val="002777D5"/>
    <w:rsid w:val="00285648"/>
    <w:rsid w:val="002915AB"/>
    <w:rsid w:val="0029745D"/>
    <w:rsid w:val="002A2FF4"/>
    <w:rsid w:val="002A6588"/>
    <w:rsid w:val="002A68BB"/>
    <w:rsid w:val="002B0060"/>
    <w:rsid w:val="002B622E"/>
    <w:rsid w:val="002C0A5F"/>
    <w:rsid w:val="002D07DC"/>
    <w:rsid w:val="002D5E79"/>
    <w:rsid w:val="002D6C1F"/>
    <w:rsid w:val="002D7F9E"/>
    <w:rsid w:val="002E2ECB"/>
    <w:rsid w:val="002E40D5"/>
    <w:rsid w:val="002E7B1A"/>
    <w:rsid w:val="002F0D96"/>
    <w:rsid w:val="003015F9"/>
    <w:rsid w:val="003103E5"/>
    <w:rsid w:val="0031487B"/>
    <w:rsid w:val="00316875"/>
    <w:rsid w:val="00317FF8"/>
    <w:rsid w:val="003229EC"/>
    <w:rsid w:val="00327A6E"/>
    <w:rsid w:val="00335881"/>
    <w:rsid w:val="00342296"/>
    <w:rsid w:val="0035206F"/>
    <w:rsid w:val="00360C15"/>
    <w:rsid w:val="00387BED"/>
    <w:rsid w:val="00392414"/>
    <w:rsid w:val="003B65E8"/>
    <w:rsid w:val="003B6E6C"/>
    <w:rsid w:val="003C7FE1"/>
    <w:rsid w:val="003D67B0"/>
    <w:rsid w:val="003E3CDD"/>
    <w:rsid w:val="003E5BAD"/>
    <w:rsid w:val="003E6F4C"/>
    <w:rsid w:val="003F12B7"/>
    <w:rsid w:val="003F2403"/>
    <w:rsid w:val="003F61DB"/>
    <w:rsid w:val="003F635D"/>
    <w:rsid w:val="003F730B"/>
    <w:rsid w:val="00402CE1"/>
    <w:rsid w:val="00403051"/>
    <w:rsid w:val="00417C7A"/>
    <w:rsid w:val="00425073"/>
    <w:rsid w:val="00432BBE"/>
    <w:rsid w:val="00443287"/>
    <w:rsid w:val="00446B74"/>
    <w:rsid w:val="00452AAD"/>
    <w:rsid w:val="004552A6"/>
    <w:rsid w:val="00456DEA"/>
    <w:rsid w:val="00462393"/>
    <w:rsid w:val="0046244B"/>
    <w:rsid w:val="0046471E"/>
    <w:rsid w:val="004701EF"/>
    <w:rsid w:val="00470B95"/>
    <w:rsid w:val="00473FCE"/>
    <w:rsid w:val="00490495"/>
    <w:rsid w:val="004934CB"/>
    <w:rsid w:val="004A1AE7"/>
    <w:rsid w:val="004A2F45"/>
    <w:rsid w:val="004A578B"/>
    <w:rsid w:val="004B30A9"/>
    <w:rsid w:val="004B49BC"/>
    <w:rsid w:val="004B7408"/>
    <w:rsid w:val="004B7A56"/>
    <w:rsid w:val="004C4AAA"/>
    <w:rsid w:val="004D0BA0"/>
    <w:rsid w:val="004D25E6"/>
    <w:rsid w:val="004E7043"/>
    <w:rsid w:val="004E7449"/>
    <w:rsid w:val="004E7A30"/>
    <w:rsid w:val="004F568E"/>
    <w:rsid w:val="004F5981"/>
    <w:rsid w:val="004F6A69"/>
    <w:rsid w:val="00511544"/>
    <w:rsid w:val="0051168C"/>
    <w:rsid w:val="0051216E"/>
    <w:rsid w:val="00512B26"/>
    <w:rsid w:val="005212A5"/>
    <w:rsid w:val="00542DC5"/>
    <w:rsid w:val="00543699"/>
    <w:rsid w:val="00544780"/>
    <w:rsid w:val="00545BDF"/>
    <w:rsid w:val="00547E96"/>
    <w:rsid w:val="00551557"/>
    <w:rsid w:val="00552B46"/>
    <w:rsid w:val="00553A10"/>
    <w:rsid w:val="00556C34"/>
    <w:rsid w:val="00562FE7"/>
    <w:rsid w:val="00574A33"/>
    <w:rsid w:val="00575ED8"/>
    <w:rsid w:val="005827F9"/>
    <w:rsid w:val="00586987"/>
    <w:rsid w:val="005B0354"/>
    <w:rsid w:val="005B3D90"/>
    <w:rsid w:val="005B7165"/>
    <w:rsid w:val="005D583F"/>
    <w:rsid w:val="005E0B3E"/>
    <w:rsid w:val="005F0F3A"/>
    <w:rsid w:val="005F6869"/>
    <w:rsid w:val="00603EB1"/>
    <w:rsid w:val="00606F1F"/>
    <w:rsid w:val="00617A95"/>
    <w:rsid w:val="00622FA8"/>
    <w:rsid w:val="006333DF"/>
    <w:rsid w:val="00636476"/>
    <w:rsid w:val="00641BE1"/>
    <w:rsid w:val="00645D09"/>
    <w:rsid w:val="00646D18"/>
    <w:rsid w:val="00654AA5"/>
    <w:rsid w:val="00660244"/>
    <w:rsid w:val="00662BD7"/>
    <w:rsid w:val="006631CC"/>
    <w:rsid w:val="00676E90"/>
    <w:rsid w:val="00677787"/>
    <w:rsid w:val="00684DF4"/>
    <w:rsid w:val="00686D8E"/>
    <w:rsid w:val="00687195"/>
    <w:rsid w:val="00687D82"/>
    <w:rsid w:val="00694DAC"/>
    <w:rsid w:val="00695545"/>
    <w:rsid w:val="006A53FF"/>
    <w:rsid w:val="006B1B9A"/>
    <w:rsid w:val="006B28E0"/>
    <w:rsid w:val="006C2E6F"/>
    <w:rsid w:val="006C614F"/>
    <w:rsid w:val="006C7469"/>
    <w:rsid w:val="006D077E"/>
    <w:rsid w:val="006D22E4"/>
    <w:rsid w:val="006D415F"/>
    <w:rsid w:val="006D5787"/>
    <w:rsid w:val="006E12FD"/>
    <w:rsid w:val="006F64FF"/>
    <w:rsid w:val="0071148E"/>
    <w:rsid w:val="0071690B"/>
    <w:rsid w:val="0072289E"/>
    <w:rsid w:val="00723B1C"/>
    <w:rsid w:val="007338BA"/>
    <w:rsid w:val="0074088D"/>
    <w:rsid w:val="00744885"/>
    <w:rsid w:val="0074536F"/>
    <w:rsid w:val="00747FA2"/>
    <w:rsid w:val="00755421"/>
    <w:rsid w:val="007672E6"/>
    <w:rsid w:val="00772428"/>
    <w:rsid w:val="00772CA9"/>
    <w:rsid w:val="00772EE6"/>
    <w:rsid w:val="00774A88"/>
    <w:rsid w:val="007853BB"/>
    <w:rsid w:val="00787031"/>
    <w:rsid w:val="00787CA3"/>
    <w:rsid w:val="00792B7A"/>
    <w:rsid w:val="007932BB"/>
    <w:rsid w:val="00795418"/>
    <w:rsid w:val="007A6FDC"/>
    <w:rsid w:val="007B6E74"/>
    <w:rsid w:val="007E165E"/>
    <w:rsid w:val="007E2A7A"/>
    <w:rsid w:val="007F158B"/>
    <w:rsid w:val="007F1806"/>
    <w:rsid w:val="007F2383"/>
    <w:rsid w:val="00802E7E"/>
    <w:rsid w:val="00803DE1"/>
    <w:rsid w:val="008065B6"/>
    <w:rsid w:val="008124DF"/>
    <w:rsid w:val="00814C92"/>
    <w:rsid w:val="00834DE0"/>
    <w:rsid w:val="008358EF"/>
    <w:rsid w:val="0083671C"/>
    <w:rsid w:val="00840623"/>
    <w:rsid w:val="0084605D"/>
    <w:rsid w:val="0084777A"/>
    <w:rsid w:val="00855810"/>
    <w:rsid w:val="008569C5"/>
    <w:rsid w:val="00857BFE"/>
    <w:rsid w:val="00866A2B"/>
    <w:rsid w:val="00867310"/>
    <w:rsid w:val="00874925"/>
    <w:rsid w:val="00876110"/>
    <w:rsid w:val="00883F4E"/>
    <w:rsid w:val="008865A3"/>
    <w:rsid w:val="00894297"/>
    <w:rsid w:val="00895E4D"/>
    <w:rsid w:val="008A078D"/>
    <w:rsid w:val="008A5AF2"/>
    <w:rsid w:val="008A652F"/>
    <w:rsid w:val="008B0DF2"/>
    <w:rsid w:val="008B6B1E"/>
    <w:rsid w:val="008B7995"/>
    <w:rsid w:val="008C1920"/>
    <w:rsid w:val="008C2E2A"/>
    <w:rsid w:val="008D0FD0"/>
    <w:rsid w:val="008D1231"/>
    <w:rsid w:val="008D148C"/>
    <w:rsid w:val="008E2872"/>
    <w:rsid w:val="008E5D60"/>
    <w:rsid w:val="008E5E12"/>
    <w:rsid w:val="008E6B17"/>
    <w:rsid w:val="008F3BC4"/>
    <w:rsid w:val="008F5470"/>
    <w:rsid w:val="008F697C"/>
    <w:rsid w:val="00904E9A"/>
    <w:rsid w:val="009163EF"/>
    <w:rsid w:val="00920788"/>
    <w:rsid w:val="009223FD"/>
    <w:rsid w:val="00926FBD"/>
    <w:rsid w:val="009344F7"/>
    <w:rsid w:val="00934A98"/>
    <w:rsid w:val="0093769C"/>
    <w:rsid w:val="00937BF1"/>
    <w:rsid w:val="009438AE"/>
    <w:rsid w:val="0095569C"/>
    <w:rsid w:val="009558E9"/>
    <w:rsid w:val="00956CC5"/>
    <w:rsid w:val="00972DAF"/>
    <w:rsid w:val="00973D41"/>
    <w:rsid w:val="009835D5"/>
    <w:rsid w:val="009867CC"/>
    <w:rsid w:val="0099210A"/>
    <w:rsid w:val="009928D3"/>
    <w:rsid w:val="00993B86"/>
    <w:rsid w:val="009A0E83"/>
    <w:rsid w:val="009A2ED7"/>
    <w:rsid w:val="009A6797"/>
    <w:rsid w:val="009B08A0"/>
    <w:rsid w:val="009B2F30"/>
    <w:rsid w:val="009C2196"/>
    <w:rsid w:val="009C2F43"/>
    <w:rsid w:val="009C5888"/>
    <w:rsid w:val="009D3D50"/>
    <w:rsid w:val="009E14D6"/>
    <w:rsid w:val="009E16DA"/>
    <w:rsid w:val="00A02368"/>
    <w:rsid w:val="00A12087"/>
    <w:rsid w:val="00A2480C"/>
    <w:rsid w:val="00A24B6E"/>
    <w:rsid w:val="00A24F55"/>
    <w:rsid w:val="00A2709F"/>
    <w:rsid w:val="00A274AE"/>
    <w:rsid w:val="00A30E03"/>
    <w:rsid w:val="00A32562"/>
    <w:rsid w:val="00A32913"/>
    <w:rsid w:val="00A36F51"/>
    <w:rsid w:val="00A472ED"/>
    <w:rsid w:val="00A51281"/>
    <w:rsid w:val="00A51446"/>
    <w:rsid w:val="00A529D6"/>
    <w:rsid w:val="00A548A0"/>
    <w:rsid w:val="00A61484"/>
    <w:rsid w:val="00A64C0D"/>
    <w:rsid w:val="00A67F93"/>
    <w:rsid w:val="00A72ADC"/>
    <w:rsid w:val="00A72E02"/>
    <w:rsid w:val="00A767D6"/>
    <w:rsid w:val="00A77B5C"/>
    <w:rsid w:val="00A84C45"/>
    <w:rsid w:val="00A916B4"/>
    <w:rsid w:val="00A92F40"/>
    <w:rsid w:val="00A933E7"/>
    <w:rsid w:val="00AA1F78"/>
    <w:rsid w:val="00AA53F2"/>
    <w:rsid w:val="00AA5851"/>
    <w:rsid w:val="00AC2DA1"/>
    <w:rsid w:val="00AC2E11"/>
    <w:rsid w:val="00AC5E7A"/>
    <w:rsid w:val="00AC6D5F"/>
    <w:rsid w:val="00AC7A33"/>
    <w:rsid w:val="00AE1058"/>
    <w:rsid w:val="00AE2DA9"/>
    <w:rsid w:val="00AE3150"/>
    <w:rsid w:val="00AE35A2"/>
    <w:rsid w:val="00AF1305"/>
    <w:rsid w:val="00AF166A"/>
    <w:rsid w:val="00AF4BD6"/>
    <w:rsid w:val="00AF5187"/>
    <w:rsid w:val="00AF65BA"/>
    <w:rsid w:val="00B02E7C"/>
    <w:rsid w:val="00B06055"/>
    <w:rsid w:val="00B079BF"/>
    <w:rsid w:val="00B07E34"/>
    <w:rsid w:val="00B14DC6"/>
    <w:rsid w:val="00B20110"/>
    <w:rsid w:val="00B20ACE"/>
    <w:rsid w:val="00B274EC"/>
    <w:rsid w:val="00B343C8"/>
    <w:rsid w:val="00B3559D"/>
    <w:rsid w:val="00B35AB4"/>
    <w:rsid w:val="00B42D5C"/>
    <w:rsid w:val="00B4398B"/>
    <w:rsid w:val="00B54081"/>
    <w:rsid w:val="00B63AB5"/>
    <w:rsid w:val="00B654DA"/>
    <w:rsid w:val="00B66A8C"/>
    <w:rsid w:val="00B71B35"/>
    <w:rsid w:val="00B71EBB"/>
    <w:rsid w:val="00B72149"/>
    <w:rsid w:val="00B722AB"/>
    <w:rsid w:val="00B738E5"/>
    <w:rsid w:val="00B818EA"/>
    <w:rsid w:val="00B83D95"/>
    <w:rsid w:val="00B92C57"/>
    <w:rsid w:val="00B96A8F"/>
    <w:rsid w:val="00BA1DE8"/>
    <w:rsid w:val="00BA22FF"/>
    <w:rsid w:val="00BA49EC"/>
    <w:rsid w:val="00BA4E2F"/>
    <w:rsid w:val="00BA54C1"/>
    <w:rsid w:val="00BB2C40"/>
    <w:rsid w:val="00BB490F"/>
    <w:rsid w:val="00BC18C2"/>
    <w:rsid w:val="00BC54A4"/>
    <w:rsid w:val="00BE29FB"/>
    <w:rsid w:val="00BE3A9A"/>
    <w:rsid w:val="00BE47C7"/>
    <w:rsid w:val="00BF5D90"/>
    <w:rsid w:val="00BF5FCB"/>
    <w:rsid w:val="00C01679"/>
    <w:rsid w:val="00C01B91"/>
    <w:rsid w:val="00C05CFD"/>
    <w:rsid w:val="00C06C24"/>
    <w:rsid w:val="00C115E4"/>
    <w:rsid w:val="00C1236B"/>
    <w:rsid w:val="00C15996"/>
    <w:rsid w:val="00C17014"/>
    <w:rsid w:val="00C21E00"/>
    <w:rsid w:val="00C26FC8"/>
    <w:rsid w:val="00C44FE9"/>
    <w:rsid w:val="00C532CF"/>
    <w:rsid w:val="00C57F08"/>
    <w:rsid w:val="00C6616A"/>
    <w:rsid w:val="00C662C3"/>
    <w:rsid w:val="00C85C28"/>
    <w:rsid w:val="00C9258C"/>
    <w:rsid w:val="00CA20FD"/>
    <w:rsid w:val="00CA38FC"/>
    <w:rsid w:val="00CA7607"/>
    <w:rsid w:val="00CB1915"/>
    <w:rsid w:val="00CB3B7D"/>
    <w:rsid w:val="00CB55DB"/>
    <w:rsid w:val="00CB6E59"/>
    <w:rsid w:val="00CC068C"/>
    <w:rsid w:val="00CC22F2"/>
    <w:rsid w:val="00CD5AE5"/>
    <w:rsid w:val="00CE1D3A"/>
    <w:rsid w:val="00CE73C2"/>
    <w:rsid w:val="00CE794D"/>
    <w:rsid w:val="00CF4311"/>
    <w:rsid w:val="00CF492A"/>
    <w:rsid w:val="00D026E4"/>
    <w:rsid w:val="00D05AC4"/>
    <w:rsid w:val="00D15D00"/>
    <w:rsid w:val="00D17268"/>
    <w:rsid w:val="00D213E6"/>
    <w:rsid w:val="00D277CD"/>
    <w:rsid w:val="00D33845"/>
    <w:rsid w:val="00D34B75"/>
    <w:rsid w:val="00D42608"/>
    <w:rsid w:val="00D57E6E"/>
    <w:rsid w:val="00D62F2C"/>
    <w:rsid w:val="00D635ED"/>
    <w:rsid w:val="00D6790D"/>
    <w:rsid w:val="00D74B18"/>
    <w:rsid w:val="00D77246"/>
    <w:rsid w:val="00D9402F"/>
    <w:rsid w:val="00D97AFA"/>
    <w:rsid w:val="00DA242E"/>
    <w:rsid w:val="00DB6E30"/>
    <w:rsid w:val="00DC237F"/>
    <w:rsid w:val="00DC3403"/>
    <w:rsid w:val="00DD27DE"/>
    <w:rsid w:val="00DD445D"/>
    <w:rsid w:val="00DE1C05"/>
    <w:rsid w:val="00DE7B33"/>
    <w:rsid w:val="00DF0FC2"/>
    <w:rsid w:val="00DF205B"/>
    <w:rsid w:val="00DF2842"/>
    <w:rsid w:val="00DF2A8F"/>
    <w:rsid w:val="00E00490"/>
    <w:rsid w:val="00E0377D"/>
    <w:rsid w:val="00E0432C"/>
    <w:rsid w:val="00E064EE"/>
    <w:rsid w:val="00E23579"/>
    <w:rsid w:val="00E300B3"/>
    <w:rsid w:val="00E310E9"/>
    <w:rsid w:val="00E37D11"/>
    <w:rsid w:val="00E43C33"/>
    <w:rsid w:val="00E43FAE"/>
    <w:rsid w:val="00E50178"/>
    <w:rsid w:val="00E51171"/>
    <w:rsid w:val="00E53ABD"/>
    <w:rsid w:val="00E5665C"/>
    <w:rsid w:val="00E61044"/>
    <w:rsid w:val="00E70C10"/>
    <w:rsid w:val="00E73951"/>
    <w:rsid w:val="00E872D7"/>
    <w:rsid w:val="00E94B2F"/>
    <w:rsid w:val="00EA279D"/>
    <w:rsid w:val="00EA34F5"/>
    <w:rsid w:val="00EA385F"/>
    <w:rsid w:val="00EA3F8B"/>
    <w:rsid w:val="00EA5812"/>
    <w:rsid w:val="00EA5B4A"/>
    <w:rsid w:val="00EB27CE"/>
    <w:rsid w:val="00EB5D39"/>
    <w:rsid w:val="00EB7195"/>
    <w:rsid w:val="00EC00C7"/>
    <w:rsid w:val="00EC57B9"/>
    <w:rsid w:val="00ED4D08"/>
    <w:rsid w:val="00ED57A2"/>
    <w:rsid w:val="00ED79FD"/>
    <w:rsid w:val="00EF71F3"/>
    <w:rsid w:val="00F02BB7"/>
    <w:rsid w:val="00F07202"/>
    <w:rsid w:val="00F10DE5"/>
    <w:rsid w:val="00F121C1"/>
    <w:rsid w:val="00F1222E"/>
    <w:rsid w:val="00F1362E"/>
    <w:rsid w:val="00F218E1"/>
    <w:rsid w:val="00F244F2"/>
    <w:rsid w:val="00F270B3"/>
    <w:rsid w:val="00F2758B"/>
    <w:rsid w:val="00F27A64"/>
    <w:rsid w:val="00F34B65"/>
    <w:rsid w:val="00F42527"/>
    <w:rsid w:val="00F46B28"/>
    <w:rsid w:val="00F473D4"/>
    <w:rsid w:val="00F47985"/>
    <w:rsid w:val="00F53511"/>
    <w:rsid w:val="00F53E16"/>
    <w:rsid w:val="00F713E3"/>
    <w:rsid w:val="00F75511"/>
    <w:rsid w:val="00F76316"/>
    <w:rsid w:val="00F76C24"/>
    <w:rsid w:val="00F810C2"/>
    <w:rsid w:val="00F813E1"/>
    <w:rsid w:val="00F8220C"/>
    <w:rsid w:val="00F843EB"/>
    <w:rsid w:val="00F90C15"/>
    <w:rsid w:val="00F94ED6"/>
    <w:rsid w:val="00FA2542"/>
    <w:rsid w:val="00FA4203"/>
    <w:rsid w:val="00FA71DE"/>
    <w:rsid w:val="00FB3B3E"/>
    <w:rsid w:val="00FB4B7D"/>
    <w:rsid w:val="00FB564A"/>
    <w:rsid w:val="00FC0EE4"/>
    <w:rsid w:val="00FD4D1C"/>
    <w:rsid w:val="00FD78B7"/>
    <w:rsid w:val="00FE231D"/>
    <w:rsid w:val="00FE2ED9"/>
    <w:rsid w:val="00FE5463"/>
    <w:rsid w:val="00FF637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2F3B1ED"/>
  <w15:docId w15:val="{813F3254-2EE7-4F7F-9271-17A9D0018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1DB"/>
    <w:rPr>
      <w:rFonts w:ascii="Helvetica" w:hAnsi="Helvetica"/>
      <w:color w:val="4D4D4D"/>
      <w:sz w:val="22"/>
      <w:lang w:eastAsia="es-ES"/>
    </w:rPr>
  </w:style>
  <w:style w:type="paragraph" w:styleId="Ttulo1">
    <w:name w:val="heading 1"/>
    <w:basedOn w:val="Normal"/>
    <w:next w:val="Normal"/>
    <w:link w:val="Ttulo1Car"/>
    <w:uiPriority w:val="9"/>
    <w:qFormat/>
    <w:rsid w:val="003F61DB"/>
    <w:pPr>
      <w:keepNext/>
      <w:spacing w:before="360" w:after="120"/>
      <w:jc w:val="both"/>
      <w:outlineLvl w:val="0"/>
    </w:pPr>
    <w:rPr>
      <w:b/>
      <w:sz w:val="24"/>
      <w:lang w:val="es-ES_tradnl"/>
    </w:rPr>
  </w:style>
  <w:style w:type="paragraph" w:styleId="Ttulo2">
    <w:name w:val="heading 2"/>
    <w:basedOn w:val="Normal"/>
    <w:next w:val="Normal"/>
    <w:link w:val="Ttulo2Car"/>
    <w:uiPriority w:val="9"/>
    <w:qFormat/>
    <w:rsid w:val="003F61DB"/>
    <w:pPr>
      <w:keepNext/>
      <w:spacing w:before="120"/>
      <w:outlineLvl w:val="1"/>
    </w:pPr>
    <w:rPr>
      <w:rFonts w:cs="Arial"/>
      <w:b/>
      <w:bCs/>
      <w:lang w:val="es-ES_tradnl"/>
    </w:rPr>
  </w:style>
  <w:style w:type="paragraph" w:styleId="Ttulo3">
    <w:name w:val="heading 3"/>
    <w:basedOn w:val="Normal"/>
    <w:next w:val="Normal"/>
    <w:link w:val="Ttulo3Car"/>
    <w:uiPriority w:val="9"/>
    <w:qFormat/>
    <w:rsid w:val="003F61DB"/>
    <w:pPr>
      <w:keepNext/>
      <w:spacing w:before="120"/>
      <w:jc w:val="both"/>
      <w:outlineLvl w:val="2"/>
    </w:pPr>
    <w:rPr>
      <w:rFonts w:cs="Arial"/>
      <w:b/>
      <w:lang w:val="es-ES_tradnl"/>
    </w:rPr>
  </w:style>
  <w:style w:type="paragraph" w:styleId="Ttulo4">
    <w:name w:val="heading 4"/>
    <w:basedOn w:val="Normal"/>
    <w:next w:val="Normal"/>
    <w:link w:val="Ttulo4Car"/>
    <w:uiPriority w:val="9"/>
    <w:qFormat/>
    <w:rsid w:val="003F61DB"/>
    <w:pPr>
      <w:keepNext/>
      <w:spacing w:before="120"/>
      <w:outlineLvl w:val="3"/>
    </w:pPr>
    <w:rPr>
      <w:rFonts w:cs="Arial"/>
      <w:b/>
      <w:bCs/>
      <w:sz w:val="20"/>
      <w:lang w:val="es-ES_tradnl"/>
    </w:rPr>
  </w:style>
  <w:style w:type="paragraph" w:styleId="Ttulo5">
    <w:name w:val="heading 5"/>
    <w:basedOn w:val="Normal"/>
    <w:next w:val="Normal"/>
    <w:link w:val="Ttulo5Car"/>
    <w:semiHidden/>
    <w:unhideWhenUsed/>
    <w:qFormat/>
    <w:rsid w:val="000C546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E460C"/>
    <w:pPr>
      <w:tabs>
        <w:tab w:val="center" w:pos="4419"/>
        <w:tab w:val="right" w:pos="8838"/>
      </w:tabs>
    </w:pPr>
  </w:style>
  <w:style w:type="paragraph" w:styleId="Piedepgina">
    <w:name w:val="footer"/>
    <w:basedOn w:val="Normal"/>
    <w:link w:val="PiedepginaCar"/>
    <w:uiPriority w:val="99"/>
    <w:rsid w:val="00CE460C"/>
    <w:pPr>
      <w:tabs>
        <w:tab w:val="center" w:pos="4419"/>
        <w:tab w:val="right" w:pos="8838"/>
      </w:tabs>
    </w:pPr>
  </w:style>
  <w:style w:type="paragraph" w:styleId="Textoindependiente">
    <w:name w:val="Body Text"/>
    <w:basedOn w:val="Normal"/>
    <w:link w:val="TextoindependienteCar"/>
    <w:uiPriority w:val="1"/>
    <w:qFormat/>
    <w:rsid w:val="00CE460C"/>
    <w:pPr>
      <w:jc w:val="both"/>
    </w:pPr>
    <w:rPr>
      <w:lang w:val="es-ES_tradnl"/>
    </w:rPr>
  </w:style>
  <w:style w:type="paragraph" w:styleId="Textoindependiente2">
    <w:name w:val="Body Text 2"/>
    <w:basedOn w:val="Normal"/>
    <w:rsid w:val="00CE460C"/>
    <w:pPr>
      <w:widowControl w:val="0"/>
      <w:jc w:val="both"/>
    </w:pPr>
    <w:rPr>
      <w:rFonts w:ascii="Arial" w:eastAsia="MS Mincho" w:hAnsi="Arial" w:cs="Arial"/>
      <w:szCs w:val="24"/>
      <w:lang w:val="es-MX" w:eastAsia="es-CO"/>
    </w:rPr>
  </w:style>
  <w:style w:type="paragraph" w:styleId="Sangradetextonormal">
    <w:name w:val="Body Text Indent"/>
    <w:basedOn w:val="Normal"/>
    <w:rsid w:val="00CE460C"/>
    <w:pPr>
      <w:ind w:left="-142"/>
      <w:jc w:val="both"/>
    </w:pPr>
    <w:rPr>
      <w:rFonts w:ascii="Verdana" w:hAnsi="Verdana"/>
      <w:szCs w:val="22"/>
    </w:rPr>
  </w:style>
  <w:style w:type="paragraph" w:styleId="Textoindependiente3">
    <w:name w:val="Body Text 3"/>
    <w:basedOn w:val="Normal"/>
    <w:rsid w:val="00CE460C"/>
    <w:pPr>
      <w:jc w:val="both"/>
    </w:pPr>
    <w:rPr>
      <w:rFonts w:ascii="Arial" w:hAnsi="Arial" w:cs="Arial"/>
      <w:sz w:val="16"/>
      <w:szCs w:val="18"/>
      <w:lang w:val="es-ES"/>
    </w:rPr>
  </w:style>
  <w:style w:type="paragraph" w:styleId="NormalWeb">
    <w:name w:val="Normal (Web)"/>
    <w:basedOn w:val="Normal"/>
    <w:uiPriority w:val="99"/>
    <w:rsid w:val="00CE460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semiHidden/>
    <w:rsid w:val="00CE460C"/>
    <w:pPr>
      <w:shd w:val="clear" w:color="auto" w:fill="000080"/>
    </w:pPr>
    <w:rPr>
      <w:rFonts w:ascii="Tahoma" w:hAnsi="Tahoma" w:cs="Tahoma"/>
    </w:rPr>
  </w:style>
  <w:style w:type="character" w:styleId="Hipervnculo">
    <w:name w:val="Hyperlink"/>
    <w:uiPriority w:val="99"/>
    <w:qFormat/>
    <w:rsid w:val="003F61DB"/>
    <w:rPr>
      <w:rFonts w:ascii="Helvetica" w:hAnsi="Helvetica"/>
      <w:color w:val="76923C" w:themeColor="accent3" w:themeShade="BF"/>
      <w:sz w:val="22"/>
      <w:u w:val="single"/>
    </w:rPr>
  </w:style>
  <w:style w:type="table" w:styleId="Tablaconcuadrcula">
    <w:name w:val="Table Grid"/>
    <w:basedOn w:val="Tablanormal"/>
    <w:uiPriority w:val="39"/>
    <w:rsid w:val="001330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3307A"/>
  </w:style>
  <w:style w:type="character" w:styleId="Textoennegrita">
    <w:name w:val="Strong"/>
    <w:uiPriority w:val="22"/>
    <w:qFormat/>
    <w:rsid w:val="00A01D76"/>
    <w:rPr>
      <w:b/>
      <w:bCs/>
    </w:rPr>
  </w:style>
  <w:style w:type="paragraph" w:customStyle="1" w:styleId="Default">
    <w:name w:val="Default"/>
    <w:rsid w:val="00630994"/>
    <w:pPr>
      <w:autoSpaceDE w:val="0"/>
      <w:autoSpaceDN w:val="0"/>
      <w:adjustRightInd w:val="0"/>
    </w:pPr>
    <w:rPr>
      <w:rFonts w:ascii="Cambria" w:hAnsi="Cambria" w:cs="Cambria"/>
      <w:color w:val="000000"/>
      <w:sz w:val="24"/>
      <w:szCs w:val="24"/>
    </w:rPr>
  </w:style>
  <w:style w:type="paragraph" w:customStyle="1" w:styleId="Textoindependiente21">
    <w:name w:val="Texto independiente 21"/>
    <w:basedOn w:val="Normal"/>
    <w:rsid w:val="004E7449"/>
    <w:pPr>
      <w:jc w:val="both"/>
    </w:pPr>
    <w:rPr>
      <w:rFonts w:ascii="Arial" w:eastAsia="Times New Roman" w:hAnsi="Arial"/>
      <w:lang w:val="es-ES"/>
    </w:rPr>
  </w:style>
  <w:style w:type="character" w:customStyle="1" w:styleId="EncabezadoCar">
    <w:name w:val="Encabezado Car"/>
    <w:basedOn w:val="Fuentedeprrafopredeter"/>
    <w:link w:val="Encabezado"/>
    <w:uiPriority w:val="99"/>
    <w:rsid w:val="00894297"/>
    <w:rPr>
      <w:sz w:val="24"/>
      <w:lang w:val="en-US" w:eastAsia="es-ES"/>
    </w:rPr>
  </w:style>
  <w:style w:type="character" w:customStyle="1" w:styleId="PiedepginaCar">
    <w:name w:val="Pie de página Car"/>
    <w:basedOn w:val="Fuentedeprrafopredeter"/>
    <w:link w:val="Piedepgina"/>
    <w:uiPriority w:val="99"/>
    <w:rsid w:val="00894297"/>
    <w:rPr>
      <w:sz w:val="24"/>
      <w:lang w:val="en-US" w:eastAsia="es-ES"/>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Ha"/>
    <w:basedOn w:val="Normal"/>
    <w:link w:val="PrrafodelistaCar"/>
    <w:uiPriority w:val="34"/>
    <w:qFormat/>
    <w:rsid w:val="003F61DB"/>
    <w:pPr>
      <w:ind w:left="720"/>
      <w:contextualSpacing/>
    </w:pPr>
  </w:style>
  <w:style w:type="paragraph" w:customStyle="1" w:styleId="xmsonospacing">
    <w:name w:val="x_msonospacing"/>
    <w:basedOn w:val="Normal"/>
    <w:rsid w:val="00795418"/>
    <w:pPr>
      <w:spacing w:before="100" w:beforeAutospacing="1" w:after="100" w:afterAutospacing="1"/>
    </w:pPr>
    <w:rPr>
      <w:rFonts w:ascii="Times New Roman" w:eastAsia="Times New Roman" w:hAnsi="Times New Roman"/>
      <w:szCs w:val="24"/>
      <w:lang w:eastAsia="es-CO"/>
    </w:rPr>
  </w:style>
  <w:style w:type="paragraph" w:styleId="Textodeglobo">
    <w:name w:val="Balloon Text"/>
    <w:basedOn w:val="Normal"/>
    <w:link w:val="TextodegloboCar"/>
    <w:uiPriority w:val="99"/>
    <w:semiHidden/>
    <w:unhideWhenUsed/>
    <w:rsid w:val="0074088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4088D"/>
    <w:rPr>
      <w:rFonts w:ascii="Lucida Grande" w:hAnsi="Lucida Grande" w:cs="Lucida Grande"/>
      <w:sz w:val="18"/>
      <w:szCs w:val="18"/>
      <w:lang w:val="en-US" w:eastAsia="es-ES"/>
    </w:rPr>
  </w:style>
  <w:style w:type="paragraph" w:styleId="Subttulo">
    <w:name w:val="Subtitle"/>
    <w:basedOn w:val="Normal"/>
    <w:next w:val="Normal"/>
    <w:link w:val="SubttuloCar"/>
    <w:qFormat/>
    <w:rsid w:val="003F61DB"/>
    <w:pPr>
      <w:numPr>
        <w:ilvl w:val="1"/>
      </w:numPr>
    </w:pPr>
    <w:rPr>
      <w:rFonts w:asciiTheme="majorHAnsi" w:eastAsiaTheme="majorEastAsia" w:hAnsiTheme="majorHAnsi" w:cstheme="majorBidi"/>
      <w:i/>
      <w:iCs/>
      <w:spacing w:val="15"/>
      <w:szCs w:val="24"/>
    </w:rPr>
  </w:style>
  <w:style w:type="character" w:customStyle="1" w:styleId="SubttuloCar">
    <w:name w:val="Subtítulo Car"/>
    <w:basedOn w:val="Fuentedeprrafopredeter"/>
    <w:link w:val="Subttulo"/>
    <w:rsid w:val="003F61DB"/>
    <w:rPr>
      <w:rFonts w:asciiTheme="majorHAnsi" w:eastAsiaTheme="majorEastAsia" w:hAnsiTheme="majorHAnsi" w:cstheme="majorBidi"/>
      <w:i/>
      <w:iCs/>
      <w:color w:val="4D4D4D"/>
      <w:spacing w:val="15"/>
      <w:sz w:val="22"/>
      <w:szCs w:val="24"/>
      <w:lang w:val="en-US" w:eastAsia="es-ES"/>
    </w:rPr>
  </w:style>
  <w:style w:type="character" w:styleId="nfasisintenso">
    <w:name w:val="Intense Emphasis"/>
    <w:basedOn w:val="Fuentedeprrafopredeter"/>
    <w:uiPriority w:val="21"/>
    <w:qFormat/>
    <w:rsid w:val="003F61DB"/>
    <w:rPr>
      <w:i/>
      <w:iCs/>
      <w:color w:val="4D4D4D"/>
    </w:rPr>
  </w:style>
  <w:style w:type="paragraph" w:styleId="Citadestacada">
    <w:name w:val="Intense Quote"/>
    <w:basedOn w:val="Normal"/>
    <w:next w:val="Normal"/>
    <w:link w:val="CitadestacadaCar"/>
    <w:uiPriority w:val="30"/>
    <w:qFormat/>
    <w:rsid w:val="003F61DB"/>
    <w:pPr>
      <w:pBdr>
        <w:top w:val="single" w:sz="4" w:space="10" w:color="4D4D4D"/>
        <w:bottom w:val="single" w:sz="4" w:space="10" w:color="4D4D4D"/>
      </w:pBdr>
      <w:spacing w:before="360" w:after="360"/>
      <w:ind w:left="864" w:right="864"/>
      <w:jc w:val="center"/>
    </w:pPr>
    <w:rPr>
      <w:i/>
      <w:iCs/>
    </w:rPr>
  </w:style>
  <w:style w:type="character" w:customStyle="1" w:styleId="CitadestacadaCar">
    <w:name w:val="Cita destacada Car"/>
    <w:basedOn w:val="Fuentedeprrafopredeter"/>
    <w:link w:val="Citadestacada"/>
    <w:uiPriority w:val="30"/>
    <w:rsid w:val="003F61DB"/>
    <w:rPr>
      <w:rFonts w:ascii="Helvetica" w:hAnsi="Helvetica"/>
      <w:i/>
      <w:iCs/>
      <w:color w:val="4D4D4D"/>
      <w:sz w:val="22"/>
      <w:lang w:val="en-US" w:eastAsia="es-ES"/>
    </w:rPr>
  </w:style>
  <w:style w:type="character" w:styleId="Referenciaintensa">
    <w:name w:val="Intense Reference"/>
    <w:basedOn w:val="Fuentedeprrafopredeter"/>
    <w:uiPriority w:val="32"/>
    <w:qFormat/>
    <w:rsid w:val="003E5BAD"/>
    <w:rPr>
      <w:rFonts w:ascii="Helvetica" w:hAnsi="Helvetica"/>
      <w:b/>
      <w:bCs/>
      <w:caps w:val="0"/>
      <w:smallCaps w:val="0"/>
      <w:color w:val="4D4D4D"/>
      <w:spacing w:val="5"/>
      <w:sz w:val="22"/>
    </w:rPr>
  </w:style>
  <w:style w:type="character" w:styleId="Ttulodellibro">
    <w:name w:val="Book Title"/>
    <w:basedOn w:val="Fuentedeprrafopredeter"/>
    <w:uiPriority w:val="33"/>
    <w:qFormat/>
    <w:rsid w:val="003F61DB"/>
    <w:rPr>
      <w:b/>
      <w:bCs/>
      <w:i/>
      <w:iCs/>
      <w:color w:val="4D4D4D"/>
      <w:spacing w:val="5"/>
    </w:rPr>
  </w:style>
  <w:style w:type="paragraph" w:styleId="Ttulo">
    <w:name w:val="Title"/>
    <w:basedOn w:val="Normal"/>
    <w:next w:val="Normal"/>
    <w:link w:val="TtuloCar"/>
    <w:uiPriority w:val="10"/>
    <w:qFormat/>
    <w:rsid w:val="003F61DB"/>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F61DB"/>
    <w:rPr>
      <w:rFonts w:asciiTheme="majorHAnsi" w:eastAsiaTheme="majorEastAsia" w:hAnsiTheme="majorHAnsi" w:cstheme="majorBidi"/>
      <w:color w:val="4D4D4D"/>
      <w:spacing w:val="-10"/>
      <w:kern w:val="28"/>
      <w:sz w:val="56"/>
      <w:szCs w:val="56"/>
      <w:lang w:val="en-US" w:eastAsia="es-ES"/>
    </w:rPr>
  </w:style>
  <w:style w:type="paragraph" w:styleId="Sinespaciado">
    <w:name w:val="No Spacing"/>
    <w:link w:val="SinespaciadoCar"/>
    <w:uiPriority w:val="1"/>
    <w:qFormat/>
    <w:rsid w:val="003E5BAD"/>
    <w:rPr>
      <w:rFonts w:ascii="Helvetica" w:eastAsiaTheme="minorEastAsia" w:hAnsi="Helvetica" w:cstheme="minorBidi"/>
      <w:sz w:val="22"/>
      <w:szCs w:val="22"/>
    </w:rPr>
  </w:style>
  <w:style w:type="character" w:customStyle="1" w:styleId="SinespaciadoCar">
    <w:name w:val="Sin espaciado Car"/>
    <w:basedOn w:val="Fuentedeprrafopredeter"/>
    <w:link w:val="Sinespaciado"/>
    <w:uiPriority w:val="1"/>
    <w:rsid w:val="003E5BAD"/>
    <w:rPr>
      <w:rFonts w:ascii="Helvetica" w:eastAsiaTheme="minorEastAsia" w:hAnsi="Helvetica" w:cstheme="minorBidi"/>
      <w:sz w:val="22"/>
      <w:szCs w:val="22"/>
    </w:rPr>
  </w:style>
  <w:style w:type="table" w:customStyle="1" w:styleId="Tabladecuadrcula4-nfasis41">
    <w:name w:val="Tabla de cuadrícula 4 - Énfasis 41"/>
    <w:basedOn w:val="Tablanormal"/>
    <w:next w:val="Tabladecuadrcula4-nfasis4"/>
    <w:uiPriority w:val="49"/>
    <w:rsid w:val="000C5469"/>
    <w:rPr>
      <w:rFonts w:ascii="Calibri" w:eastAsia="Calibri" w:hAnsi="Calibri"/>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decuadrcula4-nfasis4">
    <w:name w:val="Grid Table 4 Accent 4"/>
    <w:basedOn w:val="Tablanormal"/>
    <w:uiPriority w:val="49"/>
    <w:rsid w:val="000C54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tulo5Car">
    <w:name w:val="Título 5 Car"/>
    <w:basedOn w:val="Fuentedeprrafopredeter"/>
    <w:link w:val="Ttulo5"/>
    <w:semiHidden/>
    <w:rsid w:val="000C5469"/>
    <w:rPr>
      <w:rFonts w:asciiTheme="majorHAnsi" w:eastAsiaTheme="majorEastAsia" w:hAnsiTheme="majorHAnsi" w:cstheme="majorBidi"/>
      <w:color w:val="365F91" w:themeColor="accent1" w:themeShade="BF"/>
      <w:sz w:val="22"/>
      <w:lang w:val="en-US" w:eastAsia="es-ES"/>
    </w:rPr>
  </w:style>
  <w:style w:type="paragraph" w:styleId="Descripcin">
    <w:name w:val="caption"/>
    <w:aliases w:val="Tablas e ilustraciones"/>
    <w:basedOn w:val="Normal"/>
    <w:next w:val="Normal"/>
    <w:uiPriority w:val="35"/>
    <w:unhideWhenUsed/>
    <w:qFormat/>
    <w:rsid w:val="00207B0E"/>
    <w:pPr>
      <w:spacing w:after="200"/>
    </w:pPr>
    <w:rPr>
      <w:i/>
      <w:iCs/>
      <w:szCs w:val="18"/>
    </w:rPr>
  </w:style>
  <w:style w:type="paragraph" w:customStyle="1" w:styleId="DAFPTtulotabla">
    <w:name w:val="DAFP Título tabla"/>
    <w:basedOn w:val="Descripcin"/>
    <w:next w:val="Normal"/>
    <w:link w:val="DAFPTtulotablaCar"/>
    <w:qFormat/>
    <w:rsid w:val="00207B0E"/>
    <w:pPr>
      <w:keepNext/>
    </w:pPr>
    <w:rPr>
      <w:rFonts w:ascii="Arial Narrow" w:eastAsiaTheme="minorHAnsi" w:hAnsi="Arial Narrow" w:cstheme="minorBidi"/>
      <w:color w:val="404040"/>
      <w:lang w:eastAsia="en-US"/>
    </w:rPr>
  </w:style>
  <w:style w:type="paragraph" w:customStyle="1" w:styleId="DAFPFuente">
    <w:name w:val="DAFP Fuente"/>
    <w:basedOn w:val="Descripcin"/>
    <w:next w:val="Normal"/>
    <w:link w:val="DAFPFuenteCar"/>
    <w:autoRedefine/>
    <w:qFormat/>
    <w:rsid w:val="009835D5"/>
    <w:rPr>
      <w:rFonts w:eastAsiaTheme="minorHAnsi" w:cs="Helvetica"/>
      <w:color w:val="404040"/>
      <w:sz w:val="18"/>
      <w:lang w:eastAsia="en-US"/>
    </w:rPr>
  </w:style>
  <w:style w:type="character" w:customStyle="1" w:styleId="DAFPTtulotablaCar">
    <w:name w:val="DAFP Título tabla Car"/>
    <w:basedOn w:val="Fuentedeprrafopredeter"/>
    <w:link w:val="DAFPTtulotabla"/>
    <w:rsid w:val="00207B0E"/>
    <w:rPr>
      <w:rFonts w:ascii="Arial Narrow" w:eastAsiaTheme="minorHAnsi" w:hAnsi="Arial Narrow" w:cstheme="minorBidi"/>
      <w:i/>
      <w:iCs/>
      <w:color w:val="404040"/>
      <w:sz w:val="22"/>
      <w:szCs w:val="18"/>
      <w:lang w:eastAsia="en-US"/>
    </w:rPr>
  </w:style>
  <w:style w:type="character" w:customStyle="1" w:styleId="DAFPFuenteCar">
    <w:name w:val="DAFP Fuente Car"/>
    <w:basedOn w:val="Fuentedeprrafopredeter"/>
    <w:link w:val="DAFPFuente"/>
    <w:rsid w:val="009835D5"/>
    <w:rPr>
      <w:rFonts w:ascii="Helvetica" w:eastAsiaTheme="minorHAnsi" w:hAnsi="Helvetica" w:cs="Helvetica"/>
      <w:i/>
      <w:iCs/>
      <w:color w:val="404040"/>
      <w:sz w:val="18"/>
      <w:szCs w:val="18"/>
      <w:lang w:eastAsia="en-US"/>
    </w:rPr>
  </w:style>
  <w:style w:type="paragraph" w:customStyle="1" w:styleId="DAFPPiedepgina">
    <w:name w:val="DAFP Pie de página"/>
    <w:basedOn w:val="xmsonospacing"/>
    <w:link w:val="DAFPPiedepginaCar"/>
    <w:autoRedefine/>
    <w:qFormat/>
    <w:rsid w:val="00B818EA"/>
    <w:pPr>
      <w:shd w:val="clear" w:color="auto" w:fill="FFFFFF"/>
      <w:spacing w:before="0" w:beforeAutospacing="0" w:after="0" w:afterAutospacing="0"/>
      <w:jc w:val="both"/>
    </w:pPr>
    <w:rPr>
      <w:rFonts w:ascii="Arial Narrow" w:eastAsiaTheme="minorHAnsi" w:hAnsi="Arial Narrow"/>
      <w:color w:val="000000"/>
      <w:sz w:val="16"/>
      <w:szCs w:val="16"/>
    </w:rPr>
  </w:style>
  <w:style w:type="character" w:customStyle="1" w:styleId="DAFPPiedepginaCar">
    <w:name w:val="DAFP Pie de página Car"/>
    <w:basedOn w:val="Fuentedeprrafopredeter"/>
    <w:link w:val="DAFPPiedepgina"/>
    <w:rsid w:val="00B818EA"/>
    <w:rPr>
      <w:rFonts w:ascii="Arial Narrow" w:eastAsiaTheme="minorHAnsi" w:hAnsi="Arial Narrow"/>
      <w:color w:val="000000"/>
      <w:sz w:val="16"/>
      <w:szCs w:val="16"/>
      <w:shd w:val="clear" w:color="auto" w:fill="FFFFFF"/>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4934CB"/>
    <w:rPr>
      <w:rFonts w:ascii="Helvetica" w:hAnsi="Helvetica"/>
      <w:color w:val="4D4D4D"/>
      <w:sz w:val="22"/>
      <w:lang w:val="en-US" w:eastAsia="es-ES"/>
    </w:rPr>
  </w:style>
  <w:style w:type="paragraph" w:customStyle="1" w:styleId="TableParagraph">
    <w:name w:val="Table Paragraph"/>
    <w:basedOn w:val="Normal"/>
    <w:uiPriority w:val="1"/>
    <w:qFormat/>
    <w:rsid w:val="00EC00C7"/>
    <w:pPr>
      <w:widowControl w:val="0"/>
      <w:autoSpaceDE w:val="0"/>
      <w:autoSpaceDN w:val="0"/>
    </w:pPr>
    <w:rPr>
      <w:rFonts w:ascii="Arial MT" w:eastAsia="Arial MT" w:hAnsi="Arial MT" w:cs="Arial MT"/>
      <w:color w:val="auto"/>
      <w:szCs w:val="22"/>
      <w:lang w:val="es-ES" w:eastAsia="en-US"/>
    </w:rPr>
  </w:style>
  <w:style w:type="table" w:customStyle="1" w:styleId="TableNormal">
    <w:name w:val="Table Normal"/>
    <w:uiPriority w:val="2"/>
    <w:semiHidden/>
    <w:qFormat/>
    <w:rsid w:val="00EC00C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F843EB"/>
    <w:pPr>
      <w:widowControl w:val="0"/>
      <w:autoSpaceDE w:val="0"/>
      <w:autoSpaceDN w:val="0"/>
    </w:pPr>
    <w:rPr>
      <w:rFonts w:ascii="Arial MT" w:eastAsia="Arial MT" w:hAnsi="Arial MT" w:cs="Arial MT"/>
      <w:color w:val="auto"/>
      <w:sz w:val="20"/>
      <w:lang w:val="es-ES" w:eastAsia="en-US"/>
    </w:rPr>
  </w:style>
  <w:style w:type="character" w:customStyle="1" w:styleId="TextonotapieCar">
    <w:name w:val="Texto nota pie Car"/>
    <w:basedOn w:val="Fuentedeprrafopredeter"/>
    <w:link w:val="Textonotapie"/>
    <w:uiPriority w:val="99"/>
    <w:semiHidden/>
    <w:rsid w:val="00F843EB"/>
    <w:rPr>
      <w:rFonts w:ascii="Arial MT" w:eastAsia="Arial MT" w:hAnsi="Arial MT" w:cs="Arial MT"/>
      <w:lang w:val="es-ES" w:eastAsia="en-US"/>
    </w:rPr>
  </w:style>
  <w:style w:type="character" w:styleId="Refdenotaalpie">
    <w:name w:val="footnote reference"/>
    <w:basedOn w:val="Fuentedeprrafopredeter"/>
    <w:uiPriority w:val="99"/>
    <w:semiHidden/>
    <w:unhideWhenUsed/>
    <w:rsid w:val="00F843EB"/>
    <w:rPr>
      <w:vertAlign w:val="superscript"/>
    </w:rPr>
  </w:style>
  <w:style w:type="character" w:customStyle="1" w:styleId="Mencinsinresolver1">
    <w:name w:val="Mención sin resolver1"/>
    <w:basedOn w:val="Fuentedeprrafopredeter"/>
    <w:uiPriority w:val="99"/>
    <w:semiHidden/>
    <w:unhideWhenUsed/>
    <w:rsid w:val="004F568E"/>
    <w:rPr>
      <w:color w:val="605E5C"/>
      <w:shd w:val="clear" w:color="auto" w:fill="E1DFDD"/>
    </w:rPr>
  </w:style>
  <w:style w:type="paragraph" w:styleId="TtuloTDC">
    <w:name w:val="TOC Heading"/>
    <w:basedOn w:val="Ttulo1"/>
    <w:next w:val="Normal"/>
    <w:uiPriority w:val="39"/>
    <w:unhideWhenUsed/>
    <w:qFormat/>
    <w:rsid w:val="00235ABE"/>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CO" w:eastAsia="es-CO"/>
    </w:rPr>
  </w:style>
  <w:style w:type="paragraph" w:styleId="TDC1">
    <w:name w:val="toc 1"/>
    <w:basedOn w:val="Normal"/>
    <w:next w:val="Normal"/>
    <w:autoRedefine/>
    <w:uiPriority w:val="39"/>
    <w:unhideWhenUsed/>
    <w:qFormat/>
    <w:rsid w:val="00235ABE"/>
    <w:pPr>
      <w:spacing w:after="100"/>
    </w:pPr>
  </w:style>
  <w:style w:type="paragraph" w:styleId="TDC2">
    <w:name w:val="toc 2"/>
    <w:basedOn w:val="Normal"/>
    <w:next w:val="Normal"/>
    <w:autoRedefine/>
    <w:uiPriority w:val="39"/>
    <w:unhideWhenUsed/>
    <w:qFormat/>
    <w:rsid w:val="00235ABE"/>
    <w:pPr>
      <w:spacing w:after="100"/>
      <w:ind w:left="220"/>
    </w:pPr>
  </w:style>
  <w:style w:type="paragraph" w:styleId="TDC3">
    <w:name w:val="toc 3"/>
    <w:basedOn w:val="Normal"/>
    <w:next w:val="Normal"/>
    <w:autoRedefine/>
    <w:uiPriority w:val="39"/>
    <w:unhideWhenUsed/>
    <w:qFormat/>
    <w:rsid w:val="00235ABE"/>
    <w:pPr>
      <w:spacing w:after="100"/>
      <w:ind w:left="440"/>
    </w:pPr>
  </w:style>
  <w:style w:type="paragraph" w:styleId="Tabladeilustraciones">
    <w:name w:val="table of figures"/>
    <w:basedOn w:val="Normal"/>
    <w:next w:val="Normal"/>
    <w:uiPriority w:val="99"/>
    <w:unhideWhenUsed/>
    <w:rsid w:val="00F90C15"/>
  </w:style>
  <w:style w:type="paragraph" w:customStyle="1" w:styleId="lista-entrada">
    <w:name w:val="lista-entrada"/>
    <w:basedOn w:val="Normal"/>
    <w:rsid w:val="00FA2542"/>
    <w:pPr>
      <w:spacing w:before="100" w:beforeAutospacing="1" w:after="100" w:afterAutospacing="1"/>
    </w:pPr>
    <w:rPr>
      <w:rFonts w:ascii="Times New Roman" w:eastAsia="Times New Roman" w:hAnsi="Times New Roman"/>
      <w:color w:val="auto"/>
      <w:sz w:val="24"/>
      <w:szCs w:val="24"/>
      <w:lang w:eastAsia="es-CO"/>
    </w:rPr>
  </w:style>
  <w:style w:type="table" w:customStyle="1" w:styleId="Tabladecuadrcula4-nfasis51">
    <w:name w:val="Tabla de cuadrícula 4 - Énfasis 51"/>
    <w:basedOn w:val="Tablanormal"/>
    <w:uiPriority w:val="49"/>
    <w:rsid w:val="002E2ECB"/>
    <w:rPr>
      <w:rFonts w:ascii="Times New Roman" w:eastAsia="Times New Roman" w:hAnsi="Times New Roma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Cuadrculadetablaclara">
    <w:name w:val="Grid Table Light"/>
    <w:basedOn w:val="Tablanormal"/>
    <w:rsid w:val="002E2E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gmdf-li">
    <w:name w:val="gmdf-li"/>
    <w:basedOn w:val="Normal"/>
    <w:rsid w:val="002E2ECB"/>
    <w:pPr>
      <w:spacing w:before="100" w:beforeAutospacing="1" w:after="100" w:afterAutospacing="1"/>
    </w:pPr>
    <w:rPr>
      <w:rFonts w:ascii="Times New Roman" w:eastAsia="Times New Roman" w:hAnsi="Times New Roman"/>
      <w:color w:val="auto"/>
      <w:sz w:val="24"/>
      <w:szCs w:val="24"/>
      <w:lang w:eastAsia="es-CO"/>
    </w:rPr>
  </w:style>
  <w:style w:type="table" w:customStyle="1" w:styleId="Tablaconcuadrcula4-nfasis41">
    <w:name w:val="Tabla con cuadrícula 4 - Énfasis 41"/>
    <w:basedOn w:val="Tablanormal"/>
    <w:uiPriority w:val="49"/>
    <w:rsid w:val="004E7043"/>
    <w:rPr>
      <w:rFonts w:asciiTheme="minorHAnsi" w:eastAsiaTheme="minorHAnsi" w:hAnsiTheme="minorHAnsi" w:cstheme="minorBidi"/>
      <w:sz w:val="24"/>
      <w:szCs w:val="24"/>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gkelc">
    <w:name w:val="hgkelc"/>
    <w:basedOn w:val="Fuentedeprrafopredeter"/>
    <w:rsid w:val="00802E7E"/>
  </w:style>
  <w:style w:type="character" w:styleId="nfasis">
    <w:name w:val="Emphasis"/>
    <w:basedOn w:val="Fuentedeprrafopredeter"/>
    <w:uiPriority w:val="20"/>
    <w:qFormat/>
    <w:rsid w:val="00A72ADC"/>
    <w:rPr>
      <w:i/>
      <w:iCs/>
    </w:rPr>
  </w:style>
  <w:style w:type="table" w:styleId="Tablanormal1">
    <w:name w:val="Plain Table 1"/>
    <w:basedOn w:val="Tablanormal"/>
    <w:rsid w:val="00993B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fasissutil">
    <w:name w:val="Subtle Emphasis"/>
    <w:basedOn w:val="Fuentedeprrafopredeter"/>
    <w:uiPriority w:val="19"/>
    <w:qFormat/>
    <w:rsid w:val="00553A10"/>
    <w:rPr>
      <w:rFonts w:ascii="Work Sans" w:hAnsi="Work Sans"/>
      <w:b w:val="0"/>
      <w:i/>
      <w:iCs/>
      <w:color w:val="000000" w:themeColor="text1"/>
      <w:sz w:val="22"/>
    </w:rPr>
  </w:style>
  <w:style w:type="paragraph" w:customStyle="1" w:styleId="proceso-procesos-phva-lista-ul-li">
    <w:name w:val="proceso-procesos-phva-lista-ul-li"/>
    <w:basedOn w:val="Normal"/>
    <w:rsid w:val="00553A10"/>
    <w:pPr>
      <w:spacing w:before="100" w:beforeAutospacing="1" w:after="100" w:afterAutospacing="1"/>
    </w:pPr>
    <w:rPr>
      <w:rFonts w:ascii="Times New Roman" w:eastAsia="Times New Roman" w:hAnsi="Times New Roman"/>
      <w:color w:val="auto"/>
      <w:sz w:val="24"/>
      <w:szCs w:val="24"/>
      <w:lang w:eastAsia="es-CO"/>
    </w:rPr>
  </w:style>
  <w:style w:type="character" w:customStyle="1" w:styleId="Ttulo1Car">
    <w:name w:val="Título 1 Car"/>
    <w:basedOn w:val="Fuentedeprrafopredeter"/>
    <w:link w:val="Ttulo1"/>
    <w:uiPriority w:val="9"/>
    <w:rsid w:val="00553A10"/>
    <w:rPr>
      <w:rFonts w:ascii="Helvetica" w:hAnsi="Helvetica"/>
      <w:b/>
      <w:color w:val="4D4D4D"/>
      <w:sz w:val="24"/>
      <w:lang w:val="es-ES_tradnl" w:eastAsia="es-ES"/>
    </w:rPr>
  </w:style>
  <w:style w:type="character" w:customStyle="1" w:styleId="Ttulo2Car">
    <w:name w:val="Título 2 Car"/>
    <w:basedOn w:val="Fuentedeprrafopredeter"/>
    <w:link w:val="Ttulo2"/>
    <w:uiPriority w:val="9"/>
    <w:rsid w:val="00553A10"/>
    <w:rPr>
      <w:rFonts w:ascii="Helvetica" w:hAnsi="Helvetica" w:cs="Arial"/>
      <w:b/>
      <w:bCs/>
      <w:color w:val="4D4D4D"/>
      <w:sz w:val="22"/>
      <w:lang w:val="es-ES_tradnl" w:eastAsia="es-ES"/>
    </w:rPr>
  </w:style>
  <w:style w:type="character" w:customStyle="1" w:styleId="Ttulo3Car">
    <w:name w:val="Título 3 Car"/>
    <w:basedOn w:val="Fuentedeprrafopredeter"/>
    <w:link w:val="Ttulo3"/>
    <w:uiPriority w:val="9"/>
    <w:rsid w:val="00553A10"/>
    <w:rPr>
      <w:rFonts w:ascii="Helvetica" w:hAnsi="Helvetica" w:cs="Arial"/>
      <w:b/>
      <w:color w:val="4D4D4D"/>
      <w:sz w:val="22"/>
      <w:lang w:val="es-ES_tradnl" w:eastAsia="es-ES"/>
    </w:rPr>
  </w:style>
  <w:style w:type="character" w:customStyle="1" w:styleId="Ttulo4Car">
    <w:name w:val="Título 4 Car"/>
    <w:basedOn w:val="Fuentedeprrafopredeter"/>
    <w:link w:val="Ttulo4"/>
    <w:uiPriority w:val="9"/>
    <w:rsid w:val="00553A10"/>
    <w:rPr>
      <w:rFonts w:ascii="Helvetica" w:hAnsi="Helvetica" w:cs="Arial"/>
      <w:b/>
      <w:bCs/>
      <w:color w:val="4D4D4D"/>
      <w:lang w:val="es-ES_tradnl" w:eastAsia="es-ES"/>
    </w:rPr>
  </w:style>
  <w:style w:type="character" w:customStyle="1" w:styleId="TextoindependienteCar">
    <w:name w:val="Texto independiente Car"/>
    <w:basedOn w:val="Fuentedeprrafopredeter"/>
    <w:link w:val="Textoindependiente"/>
    <w:uiPriority w:val="1"/>
    <w:rsid w:val="00553A10"/>
    <w:rPr>
      <w:rFonts w:ascii="Helvetica" w:hAnsi="Helvetica"/>
      <w:color w:val="4D4D4D"/>
      <w:sz w:val="22"/>
      <w:lang w:val="es-ES_tradnl" w:eastAsia="es-ES"/>
    </w:rPr>
  </w:style>
  <w:style w:type="paragraph" w:styleId="TDC4">
    <w:name w:val="toc 4"/>
    <w:basedOn w:val="Normal"/>
    <w:next w:val="Normal"/>
    <w:autoRedefine/>
    <w:uiPriority w:val="39"/>
    <w:unhideWhenUsed/>
    <w:rsid w:val="00553A10"/>
    <w:pPr>
      <w:spacing w:after="100" w:line="259" w:lineRule="auto"/>
      <w:ind w:left="660"/>
    </w:pPr>
    <w:rPr>
      <w:rFonts w:asciiTheme="minorHAnsi" w:eastAsiaTheme="minorEastAsia" w:hAnsiTheme="minorHAnsi" w:cstheme="minorBidi"/>
      <w:color w:val="auto"/>
      <w:szCs w:val="22"/>
      <w:lang w:eastAsia="es-CO"/>
    </w:rPr>
  </w:style>
  <w:style w:type="paragraph" w:styleId="TDC5">
    <w:name w:val="toc 5"/>
    <w:basedOn w:val="Normal"/>
    <w:next w:val="Normal"/>
    <w:autoRedefine/>
    <w:uiPriority w:val="39"/>
    <w:unhideWhenUsed/>
    <w:rsid w:val="00553A10"/>
    <w:pPr>
      <w:spacing w:after="100" w:line="259" w:lineRule="auto"/>
      <w:ind w:left="880"/>
    </w:pPr>
    <w:rPr>
      <w:rFonts w:asciiTheme="minorHAnsi" w:eastAsiaTheme="minorEastAsia" w:hAnsiTheme="minorHAnsi" w:cstheme="minorBidi"/>
      <w:color w:val="auto"/>
      <w:szCs w:val="22"/>
      <w:lang w:eastAsia="es-CO"/>
    </w:rPr>
  </w:style>
  <w:style w:type="paragraph" w:styleId="TDC6">
    <w:name w:val="toc 6"/>
    <w:basedOn w:val="Normal"/>
    <w:next w:val="Normal"/>
    <w:autoRedefine/>
    <w:uiPriority w:val="39"/>
    <w:unhideWhenUsed/>
    <w:rsid w:val="00553A10"/>
    <w:pPr>
      <w:spacing w:after="100" w:line="259" w:lineRule="auto"/>
      <w:ind w:left="1100"/>
    </w:pPr>
    <w:rPr>
      <w:rFonts w:asciiTheme="minorHAnsi" w:eastAsiaTheme="minorEastAsia" w:hAnsiTheme="minorHAnsi" w:cstheme="minorBidi"/>
      <w:color w:val="auto"/>
      <w:szCs w:val="22"/>
      <w:lang w:eastAsia="es-CO"/>
    </w:rPr>
  </w:style>
  <w:style w:type="paragraph" w:styleId="TDC7">
    <w:name w:val="toc 7"/>
    <w:basedOn w:val="Normal"/>
    <w:next w:val="Normal"/>
    <w:autoRedefine/>
    <w:uiPriority w:val="39"/>
    <w:unhideWhenUsed/>
    <w:rsid w:val="00553A10"/>
    <w:pPr>
      <w:spacing w:after="100" w:line="259" w:lineRule="auto"/>
      <w:ind w:left="1320"/>
    </w:pPr>
    <w:rPr>
      <w:rFonts w:asciiTheme="minorHAnsi" w:eastAsiaTheme="minorEastAsia" w:hAnsiTheme="minorHAnsi" w:cstheme="minorBidi"/>
      <w:color w:val="auto"/>
      <w:szCs w:val="22"/>
      <w:lang w:eastAsia="es-CO"/>
    </w:rPr>
  </w:style>
  <w:style w:type="paragraph" w:styleId="TDC8">
    <w:name w:val="toc 8"/>
    <w:basedOn w:val="Normal"/>
    <w:next w:val="Normal"/>
    <w:autoRedefine/>
    <w:uiPriority w:val="39"/>
    <w:unhideWhenUsed/>
    <w:rsid w:val="00553A10"/>
    <w:pPr>
      <w:spacing w:after="100" w:line="259" w:lineRule="auto"/>
      <w:ind w:left="1540"/>
    </w:pPr>
    <w:rPr>
      <w:rFonts w:asciiTheme="minorHAnsi" w:eastAsiaTheme="minorEastAsia" w:hAnsiTheme="minorHAnsi" w:cstheme="minorBidi"/>
      <w:color w:val="auto"/>
      <w:szCs w:val="22"/>
      <w:lang w:eastAsia="es-CO"/>
    </w:rPr>
  </w:style>
  <w:style w:type="paragraph" w:styleId="TDC9">
    <w:name w:val="toc 9"/>
    <w:basedOn w:val="Normal"/>
    <w:next w:val="Normal"/>
    <w:autoRedefine/>
    <w:uiPriority w:val="39"/>
    <w:unhideWhenUsed/>
    <w:rsid w:val="00553A10"/>
    <w:pPr>
      <w:spacing w:after="100" w:line="259" w:lineRule="auto"/>
      <w:ind w:left="1760"/>
    </w:pPr>
    <w:rPr>
      <w:rFonts w:asciiTheme="minorHAnsi" w:eastAsiaTheme="minorEastAsia" w:hAnsiTheme="minorHAnsi" w:cstheme="minorBidi"/>
      <w:color w:val="auto"/>
      <w:szCs w:val="22"/>
      <w:lang w:eastAsia="es-CO"/>
    </w:rPr>
  </w:style>
  <w:style w:type="character" w:styleId="Refdecomentario">
    <w:name w:val="annotation reference"/>
    <w:basedOn w:val="Fuentedeprrafopredeter"/>
    <w:uiPriority w:val="99"/>
    <w:semiHidden/>
    <w:unhideWhenUsed/>
    <w:rsid w:val="00553A10"/>
    <w:rPr>
      <w:sz w:val="16"/>
      <w:szCs w:val="16"/>
    </w:rPr>
  </w:style>
  <w:style w:type="paragraph" w:styleId="Textocomentario">
    <w:name w:val="annotation text"/>
    <w:basedOn w:val="Normal"/>
    <w:link w:val="TextocomentarioCar"/>
    <w:uiPriority w:val="99"/>
    <w:semiHidden/>
    <w:unhideWhenUsed/>
    <w:rsid w:val="00553A10"/>
    <w:pPr>
      <w:widowControl w:val="0"/>
      <w:autoSpaceDE w:val="0"/>
      <w:autoSpaceDN w:val="0"/>
    </w:pPr>
    <w:rPr>
      <w:rFonts w:ascii="Arial MT" w:eastAsia="Arial MT" w:hAnsi="Arial MT" w:cs="Arial MT"/>
      <w:color w:val="auto"/>
      <w:sz w:val="20"/>
      <w:lang w:val="es-ES" w:eastAsia="en-US"/>
    </w:rPr>
  </w:style>
  <w:style w:type="character" w:customStyle="1" w:styleId="TextocomentarioCar">
    <w:name w:val="Texto comentario Car"/>
    <w:basedOn w:val="Fuentedeprrafopredeter"/>
    <w:link w:val="Textocomentario"/>
    <w:uiPriority w:val="99"/>
    <w:semiHidden/>
    <w:rsid w:val="00553A10"/>
    <w:rPr>
      <w:rFonts w:ascii="Arial MT" w:eastAsia="Arial MT" w:hAnsi="Arial MT" w:cs="Arial MT"/>
      <w:lang w:val="es-ES" w:eastAsia="en-US"/>
    </w:rPr>
  </w:style>
  <w:style w:type="paragraph" w:styleId="Asuntodelcomentario">
    <w:name w:val="annotation subject"/>
    <w:basedOn w:val="Textocomentario"/>
    <w:next w:val="Textocomentario"/>
    <w:link w:val="AsuntodelcomentarioCar"/>
    <w:uiPriority w:val="99"/>
    <w:semiHidden/>
    <w:unhideWhenUsed/>
    <w:rsid w:val="00553A10"/>
    <w:rPr>
      <w:b/>
      <w:bCs/>
    </w:rPr>
  </w:style>
  <w:style w:type="character" w:customStyle="1" w:styleId="AsuntodelcomentarioCar">
    <w:name w:val="Asunto del comentario Car"/>
    <w:basedOn w:val="TextocomentarioCar"/>
    <w:link w:val="Asuntodelcomentario"/>
    <w:uiPriority w:val="99"/>
    <w:semiHidden/>
    <w:rsid w:val="00553A10"/>
    <w:rPr>
      <w:rFonts w:ascii="Arial MT" w:eastAsia="Arial MT" w:hAnsi="Arial MT" w:cs="Arial MT"/>
      <w:b/>
      <w:bCs/>
      <w:lang w:val="es-ES" w:eastAsia="en-US"/>
    </w:rPr>
  </w:style>
  <w:style w:type="table" w:customStyle="1" w:styleId="Tablaconcuadrcula1">
    <w:name w:val="Tabla con cuadrícula1"/>
    <w:basedOn w:val="Tablanormal"/>
    <w:next w:val="Tablaconcuadrcula"/>
    <w:uiPriority w:val="39"/>
    <w:rsid w:val="00553A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semiHidden/>
    <w:unhideWhenUsed/>
    <w:rsid w:val="007F18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4923">
      <w:bodyDiv w:val="1"/>
      <w:marLeft w:val="0"/>
      <w:marRight w:val="0"/>
      <w:marTop w:val="0"/>
      <w:marBottom w:val="0"/>
      <w:divBdr>
        <w:top w:val="none" w:sz="0" w:space="0" w:color="auto"/>
        <w:left w:val="none" w:sz="0" w:space="0" w:color="auto"/>
        <w:bottom w:val="none" w:sz="0" w:space="0" w:color="auto"/>
        <w:right w:val="none" w:sz="0" w:space="0" w:color="auto"/>
      </w:divBdr>
    </w:div>
    <w:div w:id="178396462">
      <w:bodyDiv w:val="1"/>
      <w:marLeft w:val="0"/>
      <w:marRight w:val="0"/>
      <w:marTop w:val="0"/>
      <w:marBottom w:val="0"/>
      <w:divBdr>
        <w:top w:val="none" w:sz="0" w:space="0" w:color="auto"/>
        <w:left w:val="none" w:sz="0" w:space="0" w:color="auto"/>
        <w:bottom w:val="none" w:sz="0" w:space="0" w:color="auto"/>
        <w:right w:val="none" w:sz="0" w:space="0" w:color="auto"/>
      </w:divBdr>
    </w:div>
    <w:div w:id="211161484">
      <w:bodyDiv w:val="1"/>
      <w:marLeft w:val="0"/>
      <w:marRight w:val="0"/>
      <w:marTop w:val="0"/>
      <w:marBottom w:val="0"/>
      <w:divBdr>
        <w:top w:val="none" w:sz="0" w:space="0" w:color="auto"/>
        <w:left w:val="none" w:sz="0" w:space="0" w:color="auto"/>
        <w:bottom w:val="none" w:sz="0" w:space="0" w:color="auto"/>
        <w:right w:val="none" w:sz="0" w:space="0" w:color="auto"/>
      </w:divBdr>
    </w:div>
    <w:div w:id="232276580">
      <w:bodyDiv w:val="1"/>
      <w:marLeft w:val="0"/>
      <w:marRight w:val="0"/>
      <w:marTop w:val="0"/>
      <w:marBottom w:val="0"/>
      <w:divBdr>
        <w:top w:val="none" w:sz="0" w:space="0" w:color="auto"/>
        <w:left w:val="none" w:sz="0" w:space="0" w:color="auto"/>
        <w:bottom w:val="none" w:sz="0" w:space="0" w:color="auto"/>
        <w:right w:val="none" w:sz="0" w:space="0" w:color="auto"/>
      </w:divBdr>
    </w:div>
    <w:div w:id="264264514">
      <w:bodyDiv w:val="1"/>
      <w:marLeft w:val="0"/>
      <w:marRight w:val="0"/>
      <w:marTop w:val="0"/>
      <w:marBottom w:val="0"/>
      <w:divBdr>
        <w:top w:val="none" w:sz="0" w:space="0" w:color="auto"/>
        <w:left w:val="none" w:sz="0" w:space="0" w:color="auto"/>
        <w:bottom w:val="none" w:sz="0" w:space="0" w:color="auto"/>
        <w:right w:val="none" w:sz="0" w:space="0" w:color="auto"/>
      </w:divBdr>
    </w:div>
    <w:div w:id="347029980">
      <w:bodyDiv w:val="1"/>
      <w:marLeft w:val="0"/>
      <w:marRight w:val="0"/>
      <w:marTop w:val="0"/>
      <w:marBottom w:val="0"/>
      <w:divBdr>
        <w:top w:val="none" w:sz="0" w:space="0" w:color="auto"/>
        <w:left w:val="none" w:sz="0" w:space="0" w:color="auto"/>
        <w:bottom w:val="none" w:sz="0" w:space="0" w:color="auto"/>
        <w:right w:val="none" w:sz="0" w:space="0" w:color="auto"/>
      </w:divBdr>
    </w:div>
    <w:div w:id="403140451">
      <w:bodyDiv w:val="1"/>
      <w:marLeft w:val="0"/>
      <w:marRight w:val="0"/>
      <w:marTop w:val="0"/>
      <w:marBottom w:val="0"/>
      <w:divBdr>
        <w:top w:val="none" w:sz="0" w:space="0" w:color="auto"/>
        <w:left w:val="none" w:sz="0" w:space="0" w:color="auto"/>
        <w:bottom w:val="none" w:sz="0" w:space="0" w:color="auto"/>
        <w:right w:val="none" w:sz="0" w:space="0" w:color="auto"/>
      </w:divBdr>
    </w:div>
    <w:div w:id="467432010">
      <w:bodyDiv w:val="1"/>
      <w:marLeft w:val="0"/>
      <w:marRight w:val="0"/>
      <w:marTop w:val="0"/>
      <w:marBottom w:val="0"/>
      <w:divBdr>
        <w:top w:val="none" w:sz="0" w:space="0" w:color="auto"/>
        <w:left w:val="none" w:sz="0" w:space="0" w:color="auto"/>
        <w:bottom w:val="none" w:sz="0" w:space="0" w:color="auto"/>
        <w:right w:val="none" w:sz="0" w:space="0" w:color="auto"/>
      </w:divBdr>
    </w:div>
    <w:div w:id="517354981">
      <w:bodyDiv w:val="1"/>
      <w:marLeft w:val="0"/>
      <w:marRight w:val="0"/>
      <w:marTop w:val="0"/>
      <w:marBottom w:val="0"/>
      <w:divBdr>
        <w:top w:val="none" w:sz="0" w:space="0" w:color="auto"/>
        <w:left w:val="none" w:sz="0" w:space="0" w:color="auto"/>
        <w:bottom w:val="none" w:sz="0" w:space="0" w:color="auto"/>
        <w:right w:val="none" w:sz="0" w:space="0" w:color="auto"/>
      </w:divBdr>
    </w:div>
    <w:div w:id="616982421">
      <w:bodyDiv w:val="1"/>
      <w:marLeft w:val="0"/>
      <w:marRight w:val="0"/>
      <w:marTop w:val="0"/>
      <w:marBottom w:val="0"/>
      <w:divBdr>
        <w:top w:val="none" w:sz="0" w:space="0" w:color="auto"/>
        <w:left w:val="none" w:sz="0" w:space="0" w:color="auto"/>
        <w:bottom w:val="none" w:sz="0" w:space="0" w:color="auto"/>
        <w:right w:val="none" w:sz="0" w:space="0" w:color="auto"/>
      </w:divBdr>
      <w:divsChild>
        <w:div w:id="1253316436">
          <w:marLeft w:val="0"/>
          <w:marRight w:val="0"/>
          <w:marTop w:val="0"/>
          <w:marBottom w:val="0"/>
          <w:divBdr>
            <w:top w:val="none" w:sz="0" w:space="0" w:color="auto"/>
            <w:left w:val="none" w:sz="0" w:space="0" w:color="auto"/>
            <w:bottom w:val="none" w:sz="0" w:space="0" w:color="auto"/>
            <w:right w:val="none" w:sz="0" w:space="0" w:color="auto"/>
          </w:divBdr>
        </w:div>
      </w:divsChild>
    </w:div>
    <w:div w:id="736709846">
      <w:bodyDiv w:val="1"/>
      <w:marLeft w:val="0"/>
      <w:marRight w:val="0"/>
      <w:marTop w:val="0"/>
      <w:marBottom w:val="0"/>
      <w:divBdr>
        <w:top w:val="none" w:sz="0" w:space="0" w:color="auto"/>
        <w:left w:val="none" w:sz="0" w:space="0" w:color="auto"/>
        <w:bottom w:val="none" w:sz="0" w:space="0" w:color="auto"/>
        <w:right w:val="none" w:sz="0" w:space="0" w:color="auto"/>
      </w:divBdr>
    </w:div>
    <w:div w:id="796484533">
      <w:bodyDiv w:val="1"/>
      <w:marLeft w:val="0"/>
      <w:marRight w:val="0"/>
      <w:marTop w:val="0"/>
      <w:marBottom w:val="0"/>
      <w:divBdr>
        <w:top w:val="none" w:sz="0" w:space="0" w:color="auto"/>
        <w:left w:val="none" w:sz="0" w:space="0" w:color="auto"/>
        <w:bottom w:val="none" w:sz="0" w:space="0" w:color="auto"/>
        <w:right w:val="none" w:sz="0" w:space="0" w:color="auto"/>
      </w:divBdr>
    </w:div>
    <w:div w:id="797720969">
      <w:bodyDiv w:val="1"/>
      <w:marLeft w:val="0"/>
      <w:marRight w:val="0"/>
      <w:marTop w:val="0"/>
      <w:marBottom w:val="0"/>
      <w:divBdr>
        <w:top w:val="none" w:sz="0" w:space="0" w:color="auto"/>
        <w:left w:val="none" w:sz="0" w:space="0" w:color="auto"/>
        <w:bottom w:val="none" w:sz="0" w:space="0" w:color="auto"/>
        <w:right w:val="none" w:sz="0" w:space="0" w:color="auto"/>
      </w:divBdr>
    </w:div>
    <w:div w:id="855460989">
      <w:bodyDiv w:val="1"/>
      <w:marLeft w:val="0"/>
      <w:marRight w:val="0"/>
      <w:marTop w:val="0"/>
      <w:marBottom w:val="0"/>
      <w:divBdr>
        <w:top w:val="none" w:sz="0" w:space="0" w:color="auto"/>
        <w:left w:val="none" w:sz="0" w:space="0" w:color="auto"/>
        <w:bottom w:val="none" w:sz="0" w:space="0" w:color="auto"/>
        <w:right w:val="none" w:sz="0" w:space="0" w:color="auto"/>
      </w:divBdr>
    </w:div>
    <w:div w:id="1011563788">
      <w:bodyDiv w:val="1"/>
      <w:marLeft w:val="0"/>
      <w:marRight w:val="0"/>
      <w:marTop w:val="0"/>
      <w:marBottom w:val="0"/>
      <w:divBdr>
        <w:top w:val="none" w:sz="0" w:space="0" w:color="auto"/>
        <w:left w:val="none" w:sz="0" w:space="0" w:color="auto"/>
        <w:bottom w:val="none" w:sz="0" w:space="0" w:color="auto"/>
        <w:right w:val="none" w:sz="0" w:space="0" w:color="auto"/>
      </w:divBdr>
    </w:div>
    <w:div w:id="1094590775">
      <w:bodyDiv w:val="1"/>
      <w:marLeft w:val="0"/>
      <w:marRight w:val="0"/>
      <w:marTop w:val="0"/>
      <w:marBottom w:val="0"/>
      <w:divBdr>
        <w:top w:val="none" w:sz="0" w:space="0" w:color="auto"/>
        <w:left w:val="none" w:sz="0" w:space="0" w:color="auto"/>
        <w:bottom w:val="none" w:sz="0" w:space="0" w:color="auto"/>
        <w:right w:val="none" w:sz="0" w:space="0" w:color="auto"/>
      </w:divBdr>
    </w:div>
    <w:div w:id="1097676921">
      <w:bodyDiv w:val="1"/>
      <w:marLeft w:val="0"/>
      <w:marRight w:val="0"/>
      <w:marTop w:val="0"/>
      <w:marBottom w:val="0"/>
      <w:divBdr>
        <w:top w:val="none" w:sz="0" w:space="0" w:color="auto"/>
        <w:left w:val="none" w:sz="0" w:space="0" w:color="auto"/>
        <w:bottom w:val="none" w:sz="0" w:space="0" w:color="auto"/>
        <w:right w:val="none" w:sz="0" w:space="0" w:color="auto"/>
      </w:divBdr>
    </w:div>
    <w:div w:id="1120487757">
      <w:bodyDiv w:val="1"/>
      <w:marLeft w:val="0"/>
      <w:marRight w:val="0"/>
      <w:marTop w:val="0"/>
      <w:marBottom w:val="0"/>
      <w:divBdr>
        <w:top w:val="none" w:sz="0" w:space="0" w:color="auto"/>
        <w:left w:val="none" w:sz="0" w:space="0" w:color="auto"/>
        <w:bottom w:val="none" w:sz="0" w:space="0" w:color="auto"/>
        <w:right w:val="none" w:sz="0" w:space="0" w:color="auto"/>
      </w:divBdr>
    </w:div>
    <w:div w:id="1215971523">
      <w:bodyDiv w:val="1"/>
      <w:marLeft w:val="0"/>
      <w:marRight w:val="0"/>
      <w:marTop w:val="0"/>
      <w:marBottom w:val="0"/>
      <w:divBdr>
        <w:top w:val="none" w:sz="0" w:space="0" w:color="auto"/>
        <w:left w:val="none" w:sz="0" w:space="0" w:color="auto"/>
        <w:bottom w:val="none" w:sz="0" w:space="0" w:color="auto"/>
        <w:right w:val="none" w:sz="0" w:space="0" w:color="auto"/>
      </w:divBdr>
    </w:div>
    <w:div w:id="1310286924">
      <w:bodyDiv w:val="1"/>
      <w:marLeft w:val="0"/>
      <w:marRight w:val="0"/>
      <w:marTop w:val="0"/>
      <w:marBottom w:val="0"/>
      <w:divBdr>
        <w:top w:val="none" w:sz="0" w:space="0" w:color="auto"/>
        <w:left w:val="none" w:sz="0" w:space="0" w:color="auto"/>
        <w:bottom w:val="none" w:sz="0" w:space="0" w:color="auto"/>
        <w:right w:val="none" w:sz="0" w:space="0" w:color="auto"/>
      </w:divBdr>
    </w:div>
    <w:div w:id="1371492654">
      <w:bodyDiv w:val="1"/>
      <w:marLeft w:val="0"/>
      <w:marRight w:val="0"/>
      <w:marTop w:val="0"/>
      <w:marBottom w:val="0"/>
      <w:divBdr>
        <w:top w:val="none" w:sz="0" w:space="0" w:color="auto"/>
        <w:left w:val="none" w:sz="0" w:space="0" w:color="auto"/>
        <w:bottom w:val="none" w:sz="0" w:space="0" w:color="auto"/>
        <w:right w:val="none" w:sz="0" w:space="0" w:color="auto"/>
      </w:divBdr>
    </w:div>
    <w:div w:id="1379236535">
      <w:bodyDiv w:val="1"/>
      <w:marLeft w:val="0"/>
      <w:marRight w:val="0"/>
      <w:marTop w:val="0"/>
      <w:marBottom w:val="0"/>
      <w:divBdr>
        <w:top w:val="none" w:sz="0" w:space="0" w:color="auto"/>
        <w:left w:val="none" w:sz="0" w:space="0" w:color="auto"/>
        <w:bottom w:val="none" w:sz="0" w:space="0" w:color="auto"/>
        <w:right w:val="none" w:sz="0" w:space="0" w:color="auto"/>
      </w:divBdr>
    </w:div>
    <w:div w:id="1389575535">
      <w:bodyDiv w:val="1"/>
      <w:marLeft w:val="0"/>
      <w:marRight w:val="0"/>
      <w:marTop w:val="0"/>
      <w:marBottom w:val="0"/>
      <w:divBdr>
        <w:top w:val="none" w:sz="0" w:space="0" w:color="auto"/>
        <w:left w:val="none" w:sz="0" w:space="0" w:color="auto"/>
        <w:bottom w:val="none" w:sz="0" w:space="0" w:color="auto"/>
        <w:right w:val="none" w:sz="0" w:space="0" w:color="auto"/>
      </w:divBdr>
    </w:div>
    <w:div w:id="1433739711">
      <w:bodyDiv w:val="1"/>
      <w:marLeft w:val="0"/>
      <w:marRight w:val="0"/>
      <w:marTop w:val="0"/>
      <w:marBottom w:val="0"/>
      <w:divBdr>
        <w:top w:val="none" w:sz="0" w:space="0" w:color="auto"/>
        <w:left w:val="none" w:sz="0" w:space="0" w:color="auto"/>
        <w:bottom w:val="none" w:sz="0" w:space="0" w:color="auto"/>
        <w:right w:val="none" w:sz="0" w:space="0" w:color="auto"/>
      </w:divBdr>
    </w:div>
    <w:div w:id="1465074195">
      <w:bodyDiv w:val="1"/>
      <w:marLeft w:val="0"/>
      <w:marRight w:val="0"/>
      <w:marTop w:val="0"/>
      <w:marBottom w:val="0"/>
      <w:divBdr>
        <w:top w:val="none" w:sz="0" w:space="0" w:color="auto"/>
        <w:left w:val="none" w:sz="0" w:space="0" w:color="auto"/>
        <w:bottom w:val="none" w:sz="0" w:space="0" w:color="auto"/>
        <w:right w:val="none" w:sz="0" w:space="0" w:color="auto"/>
      </w:divBdr>
    </w:div>
    <w:div w:id="1474174488">
      <w:bodyDiv w:val="1"/>
      <w:marLeft w:val="0"/>
      <w:marRight w:val="0"/>
      <w:marTop w:val="0"/>
      <w:marBottom w:val="0"/>
      <w:divBdr>
        <w:top w:val="none" w:sz="0" w:space="0" w:color="auto"/>
        <w:left w:val="none" w:sz="0" w:space="0" w:color="auto"/>
        <w:bottom w:val="none" w:sz="0" w:space="0" w:color="auto"/>
        <w:right w:val="none" w:sz="0" w:space="0" w:color="auto"/>
      </w:divBdr>
    </w:div>
    <w:div w:id="1554074155">
      <w:bodyDiv w:val="1"/>
      <w:marLeft w:val="0"/>
      <w:marRight w:val="0"/>
      <w:marTop w:val="0"/>
      <w:marBottom w:val="0"/>
      <w:divBdr>
        <w:top w:val="none" w:sz="0" w:space="0" w:color="auto"/>
        <w:left w:val="none" w:sz="0" w:space="0" w:color="auto"/>
        <w:bottom w:val="none" w:sz="0" w:space="0" w:color="auto"/>
        <w:right w:val="none" w:sz="0" w:space="0" w:color="auto"/>
      </w:divBdr>
    </w:div>
    <w:div w:id="1604999282">
      <w:bodyDiv w:val="1"/>
      <w:marLeft w:val="0"/>
      <w:marRight w:val="0"/>
      <w:marTop w:val="0"/>
      <w:marBottom w:val="0"/>
      <w:divBdr>
        <w:top w:val="none" w:sz="0" w:space="0" w:color="auto"/>
        <w:left w:val="none" w:sz="0" w:space="0" w:color="auto"/>
        <w:bottom w:val="none" w:sz="0" w:space="0" w:color="auto"/>
        <w:right w:val="none" w:sz="0" w:space="0" w:color="auto"/>
      </w:divBdr>
    </w:div>
    <w:div w:id="1651786127">
      <w:bodyDiv w:val="1"/>
      <w:marLeft w:val="0"/>
      <w:marRight w:val="0"/>
      <w:marTop w:val="0"/>
      <w:marBottom w:val="0"/>
      <w:divBdr>
        <w:top w:val="none" w:sz="0" w:space="0" w:color="auto"/>
        <w:left w:val="none" w:sz="0" w:space="0" w:color="auto"/>
        <w:bottom w:val="none" w:sz="0" w:space="0" w:color="auto"/>
        <w:right w:val="none" w:sz="0" w:space="0" w:color="auto"/>
      </w:divBdr>
    </w:div>
    <w:div w:id="1710295842">
      <w:bodyDiv w:val="1"/>
      <w:marLeft w:val="0"/>
      <w:marRight w:val="0"/>
      <w:marTop w:val="0"/>
      <w:marBottom w:val="0"/>
      <w:divBdr>
        <w:top w:val="none" w:sz="0" w:space="0" w:color="auto"/>
        <w:left w:val="none" w:sz="0" w:space="0" w:color="auto"/>
        <w:bottom w:val="none" w:sz="0" w:space="0" w:color="auto"/>
        <w:right w:val="none" w:sz="0" w:space="0" w:color="auto"/>
      </w:divBdr>
    </w:div>
    <w:div w:id="1738551196">
      <w:bodyDiv w:val="1"/>
      <w:marLeft w:val="0"/>
      <w:marRight w:val="0"/>
      <w:marTop w:val="0"/>
      <w:marBottom w:val="0"/>
      <w:divBdr>
        <w:top w:val="none" w:sz="0" w:space="0" w:color="auto"/>
        <w:left w:val="none" w:sz="0" w:space="0" w:color="auto"/>
        <w:bottom w:val="none" w:sz="0" w:space="0" w:color="auto"/>
        <w:right w:val="none" w:sz="0" w:space="0" w:color="auto"/>
      </w:divBdr>
    </w:div>
    <w:div w:id="1753965519">
      <w:bodyDiv w:val="1"/>
      <w:marLeft w:val="0"/>
      <w:marRight w:val="0"/>
      <w:marTop w:val="0"/>
      <w:marBottom w:val="0"/>
      <w:divBdr>
        <w:top w:val="none" w:sz="0" w:space="0" w:color="auto"/>
        <w:left w:val="none" w:sz="0" w:space="0" w:color="auto"/>
        <w:bottom w:val="none" w:sz="0" w:space="0" w:color="auto"/>
        <w:right w:val="none" w:sz="0" w:space="0" w:color="auto"/>
      </w:divBdr>
    </w:div>
    <w:div w:id="1770155707">
      <w:bodyDiv w:val="1"/>
      <w:marLeft w:val="0"/>
      <w:marRight w:val="0"/>
      <w:marTop w:val="0"/>
      <w:marBottom w:val="0"/>
      <w:divBdr>
        <w:top w:val="none" w:sz="0" w:space="0" w:color="auto"/>
        <w:left w:val="none" w:sz="0" w:space="0" w:color="auto"/>
        <w:bottom w:val="none" w:sz="0" w:space="0" w:color="auto"/>
        <w:right w:val="none" w:sz="0" w:space="0" w:color="auto"/>
      </w:divBdr>
    </w:div>
    <w:div w:id="1802192654">
      <w:bodyDiv w:val="1"/>
      <w:marLeft w:val="0"/>
      <w:marRight w:val="0"/>
      <w:marTop w:val="0"/>
      <w:marBottom w:val="0"/>
      <w:divBdr>
        <w:top w:val="none" w:sz="0" w:space="0" w:color="auto"/>
        <w:left w:val="none" w:sz="0" w:space="0" w:color="auto"/>
        <w:bottom w:val="none" w:sz="0" w:space="0" w:color="auto"/>
        <w:right w:val="none" w:sz="0" w:space="0" w:color="auto"/>
      </w:divBdr>
    </w:div>
    <w:div w:id="1818184594">
      <w:bodyDiv w:val="1"/>
      <w:marLeft w:val="0"/>
      <w:marRight w:val="0"/>
      <w:marTop w:val="0"/>
      <w:marBottom w:val="0"/>
      <w:divBdr>
        <w:top w:val="none" w:sz="0" w:space="0" w:color="auto"/>
        <w:left w:val="none" w:sz="0" w:space="0" w:color="auto"/>
        <w:bottom w:val="none" w:sz="0" w:space="0" w:color="auto"/>
        <w:right w:val="none" w:sz="0" w:space="0" w:color="auto"/>
      </w:divBdr>
    </w:div>
    <w:div w:id="1834254174">
      <w:bodyDiv w:val="1"/>
      <w:marLeft w:val="0"/>
      <w:marRight w:val="0"/>
      <w:marTop w:val="0"/>
      <w:marBottom w:val="0"/>
      <w:divBdr>
        <w:top w:val="none" w:sz="0" w:space="0" w:color="auto"/>
        <w:left w:val="none" w:sz="0" w:space="0" w:color="auto"/>
        <w:bottom w:val="none" w:sz="0" w:space="0" w:color="auto"/>
        <w:right w:val="none" w:sz="0" w:space="0" w:color="auto"/>
      </w:divBdr>
    </w:div>
    <w:div w:id="1849980659">
      <w:bodyDiv w:val="1"/>
      <w:marLeft w:val="0"/>
      <w:marRight w:val="0"/>
      <w:marTop w:val="0"/>
      <w:marBottom w:val="0"/>
      <w:divBdr>
        <w:top w:val="none" w:sz="0" w:space="0" w:color="auto"/>
        <w:left w:val="none" w:sz="0" w:space="0" w:color="auto"/>
        <w:bottom w:val="none" w:sz="0" w:space="0" w:color="auto"/>
        <w:right w:val="none" w:sz="0" w:space="0" w:color="auto"/>
      </w:divBdr>
    </w:div>
    <w:div w:id="1924294069">
      <w:bodyDiv w:val="1"/>
      <w:marLeft w:val="0"/>
      <w:marRight w:val="0"/>
      <w:marTop w:val="0"/>
      <w:marBottom w:val="0"/>
      <w:divBdr>
        <w:top w:val="none" w:sz="0" w:space="0" w:color="auto"/>
        <w:left w:val="none" w:sz="0" w:space="0" w:color="auto"/>
        <w:bottom w:val="none" w:sz="0" w:space="0" w:color="auto"/>
        <w:right w:val="none" w:sz="0" w:space="0" w:color="auto"/>
      </w:divBdr>
    </w:div>
    <w:div w:id="1972637947">
      <w:bodyDiv w:val="1"/>
      <w:marLeft w:val="0"/>
      <w:marRight w:val="0"/>
      <w:marTop w:val="0"/>
      <w:marBottom w:val="0"/>
      <w:divBdr>
        <w:top w:val="none" w:sz="0" w:space="0" w:color="auto"/>
        <w:left w:val="none" w:sz="0" w:space="0" w:color="auto"/>
        <w:bottom w:val="none" w:sz="0" w:space="0" w:color="auto"/>
        <w:right w:val="none" w:sz="0" w:space="0" w:color="auto"/>
      </w:divBdr>
    </w:div>
    <w:div w:id="2056925316">
      <w:bodyDiv w:val="1"/>
      <w:marLeft w:val="0"/>
      <w:marRight w:val="0"/>
      <w:marTop w:val="0"/>
      <w:marBottom w:val="0"/>
      <w:divBdr>
        <w:top w:val="none" w:sz="0" w:space="0" w:color="auto"/>
        <w:left w:val="none" w:sz="0" w:space="0" w:color="auto"/>
        <w:bottom w:val="none" w:sz="0" w:space="0" w:color="auto"/>
        <w:right w:val="none" w:sz="0" w:space="0" w:color="auto"/>
      </w:divBdr>
    </w:div>
    <w:div w:id="2086218021">
      <w:bodyDiv w:val="1"/>
      <w:marLeft w:val="0"/>
      <w:marRight w:val="0"/>
      <w:marTop w:val="0"/>
      <w:marBottom w:val="0"/>
      <w:divBdr>
        <w:top w:val="none" w:sz="0" w:space="0" w:color="auto"/>
        <w:left w:val="none" w:sz="0" w:space="0" w:color="auto"/>
        <w:bottom w:val="none" w:sz="0" w:space="0" w:color="auto"/>
        <w:right w:val="none" w:sz="0" w:space="0" w:color="auto"/>
      </w:divBdr>
    </w:div>
    <w:div w:id="2125883803">
      <w:bodyDiv w:val="1"/>
      <w:marLeft w:val="0"/>
      <w:marRight w:val="0"/>
      <w:marTop w:val="0"/>
      <w:marBottom w:val="0"/>
      <w:divBdr>
        <w:top w:val="none" w:sz="0" w:space="0" w:color="auto"/>
        <w:left w:val="none" w:sz="0" w:space="0" w:color="auto"/>
        <w:bottom w:val="none" w:sz="0" w:space="0" w:color="auto"/>
        <w:right w:val="none" w:sz="0" w:space="0" w:color="auto"/>
      </w:divBdr>
    </w:div>
    <w:div w:id="2137676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uncionpublica.gov.co/web/intranet/calidad" TargetMode="External"/><Relationship Id="rId26" Type="http://schemas.openxmlformats.org/officeDocument/2006/relationships/image" Target="media/image5.png"/><Relationship Id="rId39" Type="http://schemas.openxmlformats.org/officeDocument/2006/relationships/image" Target="media/image15.png"/><Relationship Id="rId21" Type="http://schemas.microsoft.com/office/2007/relationships/hdphoto" Target="media/hdphoto4.wdp"/><Relationship Id="rId34" Type="http://schemas.openxmlformats.org/officeDocument/2006/relationships/image" Target="media/image1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funcionpublica.gov.co/documents/34645357/34703081/Politica_tecnicas_seguridad_informacion_v5.pdf/cd081729-fc94-2e6a-d360-f71ffdb5aa04?t=1636736843980"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funcionpublica.gov.co/quienes-somos/organigrama-de-funcion-publica" TargetMode="External"/><Relationship Id="rId23" Type="http://schemas.openxmlformats.org/officeDocument/2006/relationships/hyperlink" Target="https://www.funcionpublica.gov.co/documents/34645357/34703081/Politica_de_operacion_v8.pdf/51801258-9e11-43b7-85cb-c942e9d669e6?t=1658857188654" TargetMode="External"/><Relationship Id="rId28" Type="http://schemas.openxmlformats.org/officeDocument/2006/relationships/hyperlink" Target="https://www.funcionpublica.gov.co/web/intranet/procesoti" TargetMode="External"/><Relationship Id="rId36" Type="http://schemas.openxmlformats.org/officeDocument/2006/relationships/image" Target="media/image12.png"/><Relationship Id="rId10" Type="http://schemas.openxmlformats.org/officeDocument/2006/relationships/hyperlink" Target="https://www.funcionpublica.gov.co/documents/418537/528603/Plan_seguridad_privacidad_informacion_v1.pdf/7c578c68-582e-9c9c-89fd-f0a3925a7e3d?t=1675196697920" TargetMode="External"/><Relationship Id="rId19" Type="http://schemas.openxmlformats.org/officeDocument/2006/relationships/hyperlink" Target="https://www.funcionpublica.gov.co/web/intranet/calidad" TargetMode="External"/><Relationship Id="rId31" Type="http://schemas.openxmlformats.org/officeDocument/2006/relationships/image" Target="media/image7.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mintic.gov.co/arquitecturati/630/w3-article-15031.html" TargetMode="External"/><Relationship Id="rId14" Type="http://schemas.microsoft.com/office/2007/relationships/hdphoto" Target="media/hdphoto2.wdp"/><Relationship Id="rId22" Type="http://schemas.openxmlformats.org/officeDocument/2006/relationships/hyperlink" Target="https://www.funcionpublica.gov.co/entidades-del-sector" TargetMode="External"/><Relationship Id="rId27" Type="http://schemas.microsoft.com/office/2007/relationships/hdphoto" Target="media/hdphoto5.wdp"/><Relationship Id="rId30" Type="http://schemas.openxmlformats.org/officeDocument/2006/relationships/hyperlink" Target="https://www.funcionpublica.gov.co/web/intranet/procesoti" TargetMode="External"/><Relationship Id="rId35" Type="http://schemas.openxmlformats.org/officeDocument/2006/relationships/image" Target="media/image11.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hyperlink" Target="https://www.funcionpublica.gov.co/documents/34645357/34703081/Politicas_respaldo_custodia_informacion.pdf/cdadd3ea-31f5-4154-be6a-f8227b3cc47e?t=1544198825391"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eva@funcionpublica.gov.co" TargetMode="External"/><Relationship Id="rId1" Type="http://schemas.openxmlformats.org/officeDocument/2006/relationships/hyperlink" Target="http://www.funcionpublic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manual-estado/pdf/20-Sector_Funcion_Public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D:\lsuarez\Downloads\Plantilla-informes-v3%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Enero 2024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2D2177-2160-4037-A289-CD8E78FD6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Plantilla-informes-v3 (2).dotx</Template>
  <TotalTime>1</TotalTime>
  <Pages>67</Pages>
  <Words>16819</Words>
  <Characters>92505</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Documento Técnico del Plan Estratégico de Tecnología de la Información – PETI 2024</vt:lpstr>
    </vt:vector>
  </TitlesOfParts>
  <Company>Versión 1.0</Company>
  <LinksUpToDate>false</LinksUpToDate>
  <CharactersWithSpaces>109106</CharactersWithSpaces>
  <SharedDoc>false</SharedDoc>
  <HLinks>
    <vt:vector size="18" baseType="variant">
      <vt:variant>
        <vt:i4>6619141</vt:i4>
      </vt:variant>
      <vt:variant>
        <vt:i4>6</vt:i4>
      </vt:variant>
      <vt:variant>
        <vt:i4>0</vt:i4>
      </vt:variant>
      <vt:variant>
        <vt:i4>5</vt:i4>
      </vt:variant>
      <vt:variant>
        <vt:lpwstr>mailto:webmaster@funcionpublica.gov.co</vt:lpwstr>
      </vt:variant>
      <vt:variant>
        <vt:lpwstr/>
      </vt:variant>
      <vt:variant>
        <vt:i4>2687027</vt:i4>
      </vt:variant>
      <vt:variant>
        <vt:i4>3</vt:i4>
      </vt:variant>
      <vt:variant>
        <vt:i4>0</vt:i4>
      </vt:variant>
      <vt:variant>
        <vt:i4>5</vt:i4>
      </vt:variant>
      <vt:variant>
        <vt:lpwstr>http://www.dafp.gov.co</vt:lpwstr>
      </vt:variant>
      <vt:variant>
        <vt:lpwstr/>
      </vt:variant>
      <vt:variant>
        <vt:i4>7798810</vt:i4>
      </vt:variant>
      <vt:variant>
        <vt:i4>-1</vt:i4>
      </vt:variant>
      <vt:variant>
        <vt:i4>2052</vt:i4>
      </vt:variant>
      <vt:variant>
        <vt:i4>1</vt:i4>
      </vt:variant>
      <vt:variant>
        <vt:lpwstr>Membrete_header-01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Técnico del Plan Estratégico de Tecnología de la Información – PETI 2024</dc:title>
  <dc:subject>Proceso Asociado</dc:subject>
  <dc:creator>Validar</dc:creator>
  <cp:keywords/>
  <dc:description/>
  <cp:lastModifiedBy>Luis Ernesto Suárez Rivera</cp:lastModifiedBy>
  <cp:revision>3</cp:revision>
  <cp:lastPrinted>2023-05-17T17:01:00Z</cp:lastPrinted>
  <dcterms:created xsi:type="dcterms:W3CDTF">2024-01-31T16:45:00Z</dcterms:created>
  <dcterms:modified xsi:type="dcterms:W3CDTF">2024-01-31T19:43:00Z</dcterms:modified>
</cp:coreProperties>
</file>