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B4F82" w:rsidRPr="007B4F82" w:rsidRDefault="00AA4FB1" w:rsidP="007B4F82">
      <w:pPr>
        <w:tabs>
          <w:tab w:val="left" w:pos="1005"/>
          <w:tab w:val="center" w:pos="4759"/>
        </w:tabs>
        <w:rPr>
          <w:rFonts w:ascii="Arial Narrow" w:hAnsi="Arial Narrow" w:cs="Arial"/>
          <w:sz w:val="20"/>
          <w:szCs w:val="20"/>
          <w:lang w:val="es-ES_tradnl"/>
        </w:rPr>
      </w:pPr>
      <w:r>
        <w:rPr>
          <w:rFonts w:ascii="Arial Narrow" w:hAnsi="Arial Narrow" w:cs="Arial"/>
          <w:noProof/>
          <w:sz w:val="20"/>
          <w:szCs w:val="20"/>
          <w:lang w:val="es-CO" w:eastAsia="es-CO"/>
        </w:rPr>
        <mc:AlternateContent>
          <mc:Choice Requires="wps">
            <w:drawing>
              <wp:anchor distT="0" distB="0" distL="114300" distR="114300" simplePos="0" relativeHeight="251659776" behindDoc="0" locked="0" layoutInCell="1" allowOverlap="1" wp14:anchorId="73CA320D" wp14:editId="2EEF1429">
                <wp:simplePos x="0" y="0"/>
                <wp:positionH relativeFrom="column">
                  <wp:posOffset>572770</wp:posOffset>
                </wp:positionH>
                <wp:positionV relativeFrom="paragraph">
                  <wp:posOffset>7729220</wp:posOffset>
                </wp:positionV>
                <wp:extent cx="5792470" cy="809625"/>
                <wp:effectExtent l="0" t="0" r="0" b="9525"/>
                <wp:wrapSquare wrapText="bothSides"/>
                <wp:docPr id="11"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2470" cy="809625"/>
                        </a:xfrm>
                        <a:prstGeom prst="rect">
                          <a:avLst/>
                        </a:prstGeom>
                        <a:noFill/>
                        <a:ln>
                          <a:noFill/>
                        </a:ln>
                        <a:effectLst/>
                        <a:extLst>
                          <a:ext uri="{C572A759-6A51-4108-AA02-DFA0A04FC94B}"/>
                        </a:extLst>
                      </wps:spPr>
                      <wps:txbx>
                        <w:txbxContent>
                          <w:p w:rsidR="00923D89" w:rsidRPr="004712E2" w:rsidRDefault="00923D89" w:rsidP="00D21F97">
                            <w:pPr>
                              <w:ind w:left="4248"/>
                              <w:rPr>
                                <w:rFonts w:ascii="Arial" w:hAnsi="Arial" w:cs="Arial"/>
                                <w:color w:val="FFFFFF"/>
                              </w:rPr>
                            </w:pPr>
                            <w:r w:rsidRPr="004712E2">
                              <w:rPr>
                                <w:rFonts w:ascii="Arial" w:hAnsi="Arial" w:cs="Arial"/>
                                <w:color w:val="7F7F7F"/>
                              </w:rPr>
                              <w:t>Oficina de Control Interno</w:t>
                            </w:r>
                            <w:r w:rsidRPr="004712E2">
                              <w:rPr>
                                <w:rFonts w:ascii="Arial" w:hAnsi="Arial" w:cs="Arial"/>
                                <w:color w:val="7F7F7F"/>
                              </w:rPr>
                              <w:br/>
                              <w:t xml:space="preserve">Bogotá, </w:t>
                            </w:r>
                            <w:r>
                              <w:rPr>
                                <w:rFonts w:ascii="Arial" w:hAnsi="Arial" w:cs="Arial"/>
                                <w:color w:val="7F7F7F"/>
                              </w:rPr>
                              <w:t>julio</w:t>
                            </w:r>
                            <w:r w:rsidRPr="004712E2">
                              <w:rPr>
                                <w:rFonts w:ascii="Arial" w:hAnsi="Arial" w:cs="Arial"/>
                                <w:color w:val="7F7F7F"/>
                              </w:rPr>
                              <w:t xml:space="preserve"> 12 de 201</w:t>
                            </w:r>
                            <w:r>
                              <w:rPr>
                                <w:rFonts w:ascii="Arial" w:hAnsi="Arial" w:cs="Arial"/>
                                <w:color w:val="7F7F7F"/>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3CA320D" id="_x0000_t202" coordsize="21600,21600" o:spt="202" path="m,l,21600r21600,l21600,xe">
                <v:stroke joinstyle="miter"/>
                <v:path gradientshapeok="t" o:connecttype="rect"/>
              </v:shapetype>
              <v:shape id="Cuadro de texto 5" o:spid="_x0000_s1026" type="#_x0000_t202" style="position:absolute;margin-left:45.1pt;margin-top:608.6pt;width:456.1pt;height:6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" filled="f" stroked="f">
                <v:path arrowok="t"/>
                <v:textbox>
                  <w:txbxContent>
                    <w:p w:rsidR="00923D89" w:rsidRPr="004712E2" w:rsidRDefault="00923D89" w:rsidP="00D21F97">
                      <w:pPr>
                        <w:ind w:left="4248"/>
                        <w:rPr>
                          <w:rFonts w:ascii="Arial" w:hAnsi="Arial" w:cs="Arial"/>
                          <w:color w:val="FFFFFF"/>
                        </w:rPr>
                      </w:pPr>
                      <w:r w:rsidRPr="004712E2">
                        <w:rPr>
                          <w:rFonts w:ascii="Arial" w:hAnsi="Arial" w:cs="Arial"/>
                          <w:color w:val="7F7F7F"/>
                        </w:rPr>
                        <w:t>Oficina de Control Interno</w:t>
                      </w:r>
                      <w:r w:rsidRPr="004712E2">
                        <w:rPr>
                          <w:rFonts w:ascii="Arial" w:hAnsi="Arial" w:cs="Arial"/>
                          <w:color w:val="7F7F7F"/>
                        </w:rPr>
                        <w:br/>
                        <w:t xml:space="preserve">Bogotá, </w:t>
                      </w:r>
                      <w:r>
                        <w:rPr>
                          <w:rFonts w:ascii="Arial" w:hAnsi="Arial" w:cs="Arial"/>
                          <w:color w:val="7F7F7F"/>
                        </w:rPr>
                        <w:t>julio</w:t>
                      </w:r>
                      <w:r w:rsidRPr="004712E2">
                        <w:rPr>
                          <w:rFonts w:ascii="Arial" w:hAnsi="Arial" w:cs="Arial"/>
                          <w:color w:val="7F7F7F"/>
                        </w:rPr>
                        <w:t xml:space="preserve"> 12 de 201</w:t>
                      </w:r>
                      <w:r>
                        <w:rPr>
                          <w:rFonts w:ascii="Arial" w:hAnsi="Arial" w:cs="Arial"/>
                          <w:color w:val="7F7F7F"/>
                        </w:rPr>
                        <w:t>7</w:t>
                      </w:r>
                    </w:p>
                  </w:txbxContent>
                </v:textbox>
                <w10:wrap type="square"/>
              </v:shape>
            </w:pict>
          </mc:Fallback>
        </mc:AlternateContent>
      </w:r>
      <w:r>
        <w:rPr>
          <w:rFonts w:ascii="Arial Narrow" w:hAnsi="Arial Narrow" w:cs="Arial"/>
          <w:noProof/>
          <w:sz w:val="20"/>
          <w:szCs w:val="20"/>
          <w:lang w:val="es-CO" w:eastAsia="es-CO"/>
        </w:rPr>
        <mc:AlternateContent>
          <mc:Choice Requires="wps">
            <w:drawing>
              <wp:anchor distT="0" distB="0" distL="114300" distR="114300" simplePos="0" relativeHeight="251656704" behindDoc="0" locked="0" layoutInCell="1" allowOverlap="1" wp14:anchorId="24E5310D" wp14:editId="0797967E">
                <wp:simplePos x="0" y="0"/>
                <wp:positionH relativeFrom="column">
                  <wp:posOffset>1485900</wp:posOffset>
                </wp:positionH>
                <wp:positionV relativeFrom="paragraph">
                  <wp:posOffset>3657600</wp:posOffset>
                </wp:positionV>
                <wp:extent cx="5019675" cy="1066800"/>
                <wp:effectExtent l="0" t="0" r="0" b="0"/>
                <wp:wrapSquare wrapText="bothSides"/>
                <wp:docPr id="10"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9675" cy="1066800"/>
                        </a:xfrm>
                        <a:prstGeom prst="rect">
                          <a:avLst/>
                        </a:prstGeom>
                        <a:noFill/>
                        <a:ln>
                          <a:noFill/>
                        </a:ln>
                        <a:effectLst/>
                        <a:extLst>
                          <a:ext uri="{C572A759-6A51-4108-AA02-DFA0A04FC94B}"/>
                        </a:extLst>
                      </wps:spPr>
                      <wps:txbx>
                        <w:txbxContent>
                          <w:p w:rsidR="00923D89" w:rsidRDefault="00923D89" w:rsidP="00F27DE0">
                            <w:pPr>
                              <w:jc w:val="right"/>
                              <w:rPr>
                                <w:rFonts w:ascii="Futura Std Bold" w:hAnsi="Futura Std Bold"/>
                                <w:color w:val="FFFFFF"/>
                                <w:sz w:val="32"/>
                                <w:szCs w:val="32"/>
                              </w:rPr>
                            </w:pPr>
                            <w:r>
                              <w:rPr>
                                <w:rFonts w:ascii="Futura Std Bold" w:hAnsi="Futura Std Bold"/>
                                <w:color w:val="FFFFFF"/>
                                <w:sz w:val="32"/>
                                <w:szCs w:val="32"/>
                              </w:rPr>
                              <w:t>I</w:t>
                            </w:r>
                            <w:r w:rsidRPr="00AC735A">
                              <w:rPr>
                                <w:rFonts w:ascii="Futura Std Bold" w:hAnsi="Futura Std Bold"/>
                                <w:color w:val="FFFFFF"/>
                                <w:sz w:val="32"/>
                                <w:szCs w:val="32"/>
                              </w:rPr>
                              <w:t xml:space="preserve">NFORME PORMENORIZADO </w:t>
                            </w:r>
                            <w:r>
                              <w:rPr>
                                <w:rFonts w:ascii="Futura Std Bold" w:hAnsi="Futura Std Bold"/>
                                <w:color w:val="FFFFFF"/>
                                <w:sz w:val="32"/>
                                <w:szCs w:val="32"/>
                              </w:rPr>
                              <w:t xml:space="preserve">DEL </w:t>
                            </w:r>
                            <w:r w:rsidRPr="00AC735A">
                              <w:rPr>
                                <w:rFonts w:ascii="Futura Std Bold" w:hAnsi="Futura Std Bold"/>
                                <w:color w:val="FFFFFF"/>
                                <w:sz w:val="32"/>
                                <w:szCs w:val="32"/>
                              </w:rPr>
                              <w:t>ESTADO DEL SISTEMA DE CONTROL</w:t>
                            </w:r>
                            <w:r>
                              <w:rPr>
                                <w:rFonts w:ascii="Futura Std Bold" w:hAnsi="Futura Std Bold"/>
                                <w:color w:val="FFFFFF"/>
                                <w:sz w:val="32"/>
                                <w:szCs w:val="32"/>
                              </w:rPr>
                              <w:t xml:space="preserve"> INTERNO</w:t>
                            </w:r>
                          </w:p>
                          <w:p w:rsidR="00923D89" w:rsidRDefault="00923D89" w:rsidP="00F27DE0">
                            <w:pPr>
                              <w:jc w:val="center"/>
                              <w:rPr>
                                <w:rFonts w:ascii="Futura Std Bold" w:hAnsi="Futura Std Bold"/>
                                <w:color w:val="FFFFFF"/>
                                <w:sz w:val="32"/>
                                <w:szCs w:val="32"/>
                              </w:rPr>
                            </w:pPr>
                            <w:r>
                              <w:rPr>
                                <w:rFonts w:ascii="Futura Std Bold" w:hAnsi="Futura Std Bold"/>
                                <w:color w:val="FFFFFF"/>
                                <w:sz w:val="32"/>
                                <w:szCs w:val="32"/>
                              </w:rPr>
                              <w:t>Periodo marzo – junio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4E5310D" id="_x0000_t202" coordsize="21600,21600" o:spt="202" path="m,l,21600r21600,l21600,xe">
                <v:stroke joinstyle="miter"/>
                <v:path gradientshapeok="t" o:connecttype="rect"/>
              </v:shapetype>
              <v:shape id="Cuadro de texto 3" o:spid="_x0000_s1027" type="#_x0000_t202" style="position:absolute;margin-left:117pt;margin-top:4in;width:395.25pt;height:8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" filled="f" stroked="f">
                <v:path arrowok="t"/>
                <v:textbox>
                  <w:txbxContent>
                    <w:p w:rsidR="00923D89" w:rsidRDefault="00923D89" w:rsidP="00F27DE0">
                      <w:pPr>
                        <w:jc w:val="right"/>
                        <w:rPr>
                          <w:rFonts w:ascii="Futura Std Bold" w:hAnsi="Futura Std Bold"/>
                          <w:color w:val="FFFFFF"/>
                          <w:sz w:val="32"/>
                          <w:szCs w:val="32"/>
                        </w:rPr>
                      </w:pPr>
                      <w:r>
                        <w:rPr>
                          <w:rFonts w:ascii="Futura Std Bold" w:hAnsi="Futura Std Bold"/>
                          <w:color w:val="FFFFFF"/>
                          <w:sz w:val="32"/>
                          <w:szCs w:val="32"/>
                        </w:rPr>
                        <w:t>I</w:t>
                      </w:r>
                      <w:r w:rsidRPr="00AC735A">
                        <w:rPr>
                          <w:rFonts w:ascii="Futura Std Bold" w:hAnsi="Futura Std Bold"/>
                          <w:color w:val="FFFFFF"/>
                          <w:sz w:val="32"/>
                          <w:szCs w:val="32"/>
                        </w:rPr>
                        <w:t xml:space="preserve">NFORME PORMENORIZADO </w:t>
                      </w:r>
                      <w:r>
                        <w:rPr>
                          <w:rFonts w:ascii="Futura Std Bold" w:hAnsi="Futura Std Bold"/>
                          <w:color w:val="FFFFFF"/>
                          <w:sz w:val="32"/>
                          <w:szCs w:val="32"/>
                        </w:rPr>
                        <w:t xml:space="preserve">DEL </w:t>
                      </w:r>
                      <w:r w:rsidRPr="00AC735A">
                        <w:rPr>
                          <w:rFonts w:ascii="Futura Std Bold" w:hAnsi="Futura Std Bold"/>
                          <w:color w:val="FFFFFF"/>
                          <w:sz w:val="32"/>
                          <w:szCs w:val="32"/>
                        </w:rPr>
                        <w:t>ESTADO DEL SISTEMA DE CONTROL</w:t>
                      </w:r>
                      <w:r>
                        <w:rPr>
                          <w:rFonts w:ascii="Futura Std Bold" w:hAnsi="Futura Std Bold"/>
                          <w:color w:val="FFFFFF"/>
                          <w:sz w:val="32"/>
                          <w:szCs w:val="32"/>
                        </w:rPr>
                        <w:t xml:space="preserve"> </w:t>
                      </w:r>
                      <w:r>
                        <w:rPr>
                          <w:rFonts w:ascii="Futura Std Bold" w:hAnsi="Futura Std Bold"/>
                          <w:color w:val="FFFFFF"/>
                          <w:sz w:val="32"/>
                          <w:szCs w:val="32"/>
                        </w:rPr>
                        <w:t>INTERNO</w:t>
                      </w:r>
                    </w:p>
                    <w:p w:rsidR="00923D89" w:rsidRDefault="00923D89" w:rsidP="00F27DE0">
                      <w:pPr>
                        <w:jc w:val="center"/>
                        <w:rPr>
                          <w:rFonts w:ascii="Futura Std Bold" w:hAnsi="Futura Std Bold"/>
                          <w:color w:val="FFFFFF"/>
                          <w:sz w:val="32"/>
                          <w:szCs w:val="32"/>
                        </w:rPr>
                      </w:pPr>
                      <w:r>
                        <w:rPr>
                          <w:rFonts w:ascii="Futura Std Bold" w:hAnsi="Futura Std Bold"/>
                          <w:color w:val="FFFFFF"/>
                          <w:sz w:val="32"/>
                          <w:szCs w:val="32"/>
                        </w:rPr>
                        <w:t>Periodo marzo – junio 2017</w:t>
                      </w:r>
                    </w:p>
                  </w:txbxContent>
                </v:textbox>
                <w10:wrap type="square"/>
              </v:shape>
            </w:pict>
          </mc:Fallback>
        </mc:AlternateContent>
      </w:r>
      <w:r>
        <w:rPr>
          <w:rFonts w:ascii="Arial Narrow" w:hAnsi="Arial Narrow" w:cs="Arial"/>
          <w:noProof/>
          <w:sz w:val="20"/>
          <w:szCs w:val="20"/>
          <w:lang w:val="es-CO" w:eastAsia="es-CO"/>
        </w:rPr>
        <w:drawing>
          <wp:inline distT="0" distB="0" distL="0" distR="0" wp14:anchorId="7164796B" wp14:editId="3692E31A">
            <wp:extent cx="7894914" cy="10220325"/>
            <wp:effectExtent l="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94914" cy="10220325"/>
                    </a:xfrm>
                    <a:prstGeom prst="rect">
                      <a:avLst/>
                    </a:prstGeom>
                    <a:noFill/>
                    <a:ln>
                      <a:noFill/>
                    </a:ln>
                  </pic:spPr>
                </pic:pic>
              </a:graphicData>
            </a:graphic>
          </wp:inline>
        </w:drawing>
      </w:r>
      <w:r>
        <w:rPr>
          <w:rFonts w:ascii="Arial Narrow" w:hAnsi="Arial Narrow" w:cs="Arial"/>
          <w:noProof/>
          <w:sz w:val="20"/>
          <w:szCs w:val="20"/>
          <w:lang w:val="es-CO" w:eastAsia="es-CO"/>
        </w:rPr>
        <mc:AlternateContent>
          <mc:Choice Requires="wps">
            <w:drawing>
              <wp:anchor distT="0" distB="0" distL="114300" distR="114300" simplePos="0" relativeHeight="251658752" behindDoc="0" locked="0" layoutInCell="1" allowOverlap="1" wp14:anchorId="57546136" wp14:editId="5B222889">
                <wp:simplePos x="0" y="0"/>
                <wp:positionH relativeFrom="column">
                  <wp:posOffset>1485900</wp:posOffset>
                </wp:positionH>
                <wp:positionV relativeFrom="paragraph">
                  <wp:posOffset>5143500</wp:posOffset>
                </wp:positionV>
                <wp:extent cx="4572000" cy="800100"/>
                <wp:effectExtent l="0" t="0" r="0" b="0"/>
                <wp:wrapSquare wrapText="bothSides"/>
                <wp:docPr id="9"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800100"/>
                        </a:xfrm>
                        <a:prstGeom prst="rect">
                          <a:avLst/>
                        </a:prstGeom>
                        <a:noFill/>
                        <a:ln>
                          <a:noFill/>
                        </a:ln>
                        <a:effectLst/>
                        <a:extLst>
                          <a:ext uri="{C572A759-6A51-4108-AA02-DFA0A04FC94B}"/>
                        </a:extLst>
                      </wps:spPr>
                      <wps:txbx>
                        <w:txbxContent>
                          <w:p w:rsidR="00923D89" w:rsidRPr="007B4F82" w:rsidRDefault="00923D89" w:rsidP="007B4F82">
                            <w:pPr>
                              <w:jc w:val="right"/>
                              <w:rPr>
                                <w:rFonts w:ascii="Futura Std Book" w:hAnsi="Futura Std Book"/>
                                <w:color w:val="7F7F7F"/>
                                <w:sz w:val="36"/>
                                <w:szCs w:val="36"/>
                              </w:rPr>
                            </w:pPr>
                          </w:p>
                          <w:p w:rsidR="00923D89" w:rsidRPr="007B4F82" w:rsidRDefault="00923D89" w:rsidP="007B4F82">
                            <w:pPr>
                              <w:jc w:val="right"/>
                              <w:rPr>
                                <w:rFonts w:ascii="Futura Std Medium Oblique" w:hAnsi="Futura Std Medium Oblique"/>
                                <w:color w:val="FFFFFF"/>
                                <w:sz w:val="32"/>
                                <w:szCs w:val="32"/>
                              </w:rPr>
                            </w:pPr>
                            <w:r>
                              <w:rPr>
                                <w:rFonts w:ascii="Futura Std Medium Oblique" w:hAnsi="Futura Std Medium Oblique"/>
                                <w:color w:val="FFFFFF"/>
                                <w:sz w:val="32"/>
                                <w:szCs w:val="32"/>
                              </w:rPr>
                              <w:t>Periodo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546136" id="Cuadro de texto 4" o:spid="_x0000_s1028" type="#_x0000_t202" style="position:absolute;margin-left:117pt;margin-top:405pt;width:5in;height: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" filled="f" stroked="f">
                <v:path arrowok="t"/>
                <v:textbox>
                  <w:txbxContent>
                    <w:p w:rsidR="00923D89" w:rsidRPr="007B4F82" w:rsidRDefault="00923D89" w:rsidP="007B4F82">
                      <w:pPr>
                        <w:jc w:val="right"/>
                        <w:rPr>
                          <w:rFonts w:ascii="Futura Std Book" w:hAnsi="Futura Std Book"/>
                          <w:color w:val="7F7F7F"/>
                          <w:sz w:val="36"/>
                          <w:szCs w:val="36"/>
                        </w:rPr>
                      </w:pPr>
                    </w:p>
                    <w:p w:rsidR="00923D89" w:rsidRPr="007B4F82" w:rsidRDefault="00923D89" w:rsidP="007B4F82">
                      <w:pPr>
                        <w:jc w:val="right"/>
                        <w:rPr>
                          <w:rFonts w:ascii="Futura Std Medium Oblique" w:hAnsi="Futura Std Medium Oblique"/>
                          <w:color w:val="FFFFFF"/>
                          <w:sz w:val="32"/>
                          <w:szCs w:val="32"/>
                        </w:rPr>
                      </w:pPr>
                      <w:r>
                        <w:rPr>
                          <w:rFonts w:ascii="Futura Std Medium Oblique" w:hAnsi="Futura Std Medium Oblique"/>
                          <w:color w:val="FFFFFF"/>
                          <w:sz w:val="32"/>
                          <w:szCs w:val="32"/>
                        </w:rPr>
                        <w:t>Periodo X</w:t>
                      </w:r>
                    </w:p>
                  </w:txbxContent>
                </v:textbox>
                <w10:wrap type="square"/>
              </v:shape>
            </w:pict>
          </mc:Fallback>
        </mc:AlternateContent>
      </w:r>
    </w:p>
    <w:p w:rsidR="004C1FB8" w:rsidRDefault="004C1FB8" w:rsidP="007B4F82">
      <w:pPr>
        <w:tabs>
          <w:tab w:val="left" w:pos="1005"/>
          <w:tab w:val="center" w:pos="4759"/>
        </w:tabs>
        <w:rPr>
          <w:rFonts w:ascii="Arial Narrow" w:hAnsi="Arial Narrow" w:cs="Arial"/>
          <w:sz w:val="20"/>
          <w:szCs w:val="20"/>
        </w:rPr>
      </w:pPr>
    </w:p>
    <w:p w:rsidR="00FB0939" w:rsidRDefault="00AA4FB1" w:rsidP="007B4F82">
      <w:pPr>
        <w:tabs>
          <w:tab w:val="left" w:pos="1005"/>
          <w:tab w:val="center" w:pos="4759"/>
        </w:tabs>
        <w:rPr>
          <w:rFonts w:ascii="Arial Narrow" w:hAnsi="Arial Narrow" w:cs="Arial"/>
          <w:sz w:val="20"/>
          <w:szCs w:val="20"/>
        </w:rPr>
      </w:pPr>
      <w:r>
        <w:rPr>
          <w:noProof/>
          <w:lang w:val="es-CO" w:eastAsia="es-CO"/>
        </w:rPr>
        <mc:AlternateContent>
          <mc:Choice Requires="wps">
            <w:drawing>
              <wp:anchor distT="0" distB="0" distL="114300" distR="114300" simplePos="0" relativeHeight="251654656" behindDoc="0" locked="0" layoutInCell="1" allowOverlap="1" wp14:anchorId="4879FA64" wp14:editId="0A87BA61">
                <wp:simplePos x="0" y="0"/>
                <wp:positionH relativeFrom="margin">
                  <wp:posOffset>567689</wp:posOffset>
                </wp:positionH>
                <wp:positionV relativeFrom="paragraph">
                  <wp:posOffset>5715</wp:posOffset>
                </wp:positionV>
                <wp:extent cx="4600575" cy="904875"/>
                <wp:effectExtent l="0" t="0" r="28575" b="2857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904875"/>
                        </a:xfrm>
                        <a:prstGeom prst="rect">
                          <a:avLst/>
                        </a:prstGeom>
                        <a:solidFill>
                          <a:srgbClr val="FDE9D9"/>
                        </a:solidFill>
                        <a:ln w="6350">
                          <a:solidFill>
                            <a:srgbClr val="974706"/>
                          </a:solidFill>
                          <a:prstDash val="sysDot"/>
                          <a:miter lim="800000"/>
                          <a:headEnd/>
                          <a:tailEnd/>
                        </a:ln>
                      </wps:spPr>
                      <wps:txbx>
                        <w:txbxContent>
                          <w:p w:rsidR="00923D89" w:rsidRPr="001A3FB5" w:rsidRDefault="00923D89" w:rsidP="00D72135">
                            <w:pPr>
                              <w:jc w:val="center"/>
                              <w:rPr>
                                <w:rFonts w:ascii="Arial" w:hAnsi="Arial" w:cs="Arial"/>
                                <w:color w:val="984806"/>
                              </w:rPr>
                            </w:pPr>
                            <w:r w:rsidRPr="001A3FB5">
                              <w:rPr>
                                <w:rFonts w:ascii="Arial" w:hAnsi="Arial" w:cs="Arial"/>
                                <w:color w:val="984806"/>
                              </w:rPr>
                              <w:t>FUNCIÓN PÚBLICA</w:t>
                            </w:r>
                          </w:p>
                          <w:p w:rsidR="00923D89" w:rsidRPr="001A3FB5" w:rsidRDefault="00923D89" w:rsidP="00D72135">
                            <w:pPr>
                              <w:jc w:val="center"/>
                              <w:rPr>
                                <w:rFonts w:ascii="Arial" w:hAnsi="Arial" w:cs="Arial"/>
                                <w:color w:val="632423"/>
                              </w:rPr>
                            </w:pPr>
                            <w:r w:rsidRPr="001A3FB5">
                              <w:rPr>
                                <w:rFonts w:ascii="Arial" w:hAnsi="Arial" w:cs="Arial"/>
                                <w:color w:val="984806"/>
                              </w:rPr>
                              <w:t>Departamento Administrativo de la Función Pública</w:t>
                            </w:r>
                            <w:r w:rsidRPr="001A3FB5">
                              <w:rPr>
                                <w:rFonts w:ascii="Arial" w:hAnsi="Arial" w:cs="Arial"/>
                                <w:color w:val="632423"/>
                              </w:rPr>
                              <w:t xml:space="preserve"> </w:t>
                            </w:r>
                          </w:p>
                          <w:p w:rsidR="00923D89" w:rsidRPr="0076315B" w:rsidRDefault="00923D89" w:rsidP="00D72135">
                            <w:pPr>
                              <w:jc w:val="center"/>
                              <w:rPr>
                                <w:rFonts w:ascii="Arial Narrow" w:hAnsi="Arial Narrow" w:cs="Arial"/>
                                <w:color w:val="404040" w:themeColor="text1" w:themeTint="BF"/>
                                <w:sz w:val="16"/>
                                <w:szCs w:val="16"/>
                                <w:lang w:val="es-CO"/>
                              </w:rPr>
                            </w:pPr>
                          </w:p>
                          <w:p w:rsidR="00923D89" w:rsidRPr="003E57F0" w:rsidRDefault="00923D89" w:rsidP="00D422A4">
                            <w:pPr>
                              <w:jc w:val="center"/>
                              <w:rPr>
                                <w:rFonts w:ascii="Arial" w:hAnsi="Arial" w:cs="Arial"/>
                                <w:b/>
                                <w:color w:val="404040" w:themeColor="text1" w:themeTint="BF"/>
                                <w:sz w:val="22"/>
                                <w:szCs w:val="22"/>
                              </w:rPr>
                            </w:pPr>
                            <w:r w:rsidRPr="003E57F0">
                              <w:rPr>
                                <w:rFonts w:ascii="Arial" w:hAnsi="Arial" w:cs="Arial"/>
                                <w:b/>
                                <w:color w:val="404040" w:themeColor="text1" w:themeTint="BF"/>
                                <w:sz w:val="22"/>
                                <w:szCs w:val="22"/>
                              </w:rPr>
                              <w:t>Informe Pormenorizado de Control Interno  Marzo – Junio 2017</w:t>
                            </w:r>
                          </w:p>
                          <w:p w:rsidR="00923D89" w:rsidRPr="0076315B" w:rsidRDefault="00923D89" w:rsidP="002F5E36">
                            <w:pPr>
                              <w:jc w:val="center"/>
                              <w:rPr>
                                <w:rFonts w:ascii="Arial Narrow" w:hAnsi="Arial Narrow" w:cs="Arial"/>
                                <w:color w:val="404040" w:themeColor="text1" w:themeTint="BF"/>
                                <w:sz w:val="10"/>
                                <w:szCs w:val="10"/>
                              </w:rPr>
                            </w:pPr>
                          </w:p>
                          <w:p w:rsidR="00923D89" w:rsidRPr="003E57F0" w:rsidRDefault="00923D89" w:rsidP="002F5E36">
                            <w:pPr>
                              <w:jc w:val="center"/>
                              <w:rPr>
                                <w:rFonts w:ascii="Arial Narrow" w:hAnsi="Arial Narrow" w:cs="Arial"/>
                                <w:b/>
                                <w:color w:val="404040" w:themeColor="text1" w:themeTint="BF"/>
                                <w:sz w:val="18"/>
                                <w:szCs w:val="18"/>
                              </w:rPr>
                            </w:pPr>
                            <w:r w:rsidRPr="003E57F0">
                              <w:rPr>
                                <w:rFonts w:ascii="Arial Narrow" w:hAnsi="Arial Narrow" w:cs="Arial"/>
                                <w:b/>
                                <w:color w:val="404040" w:themeColor="text1" w:themeTint="BF"/>
                                <w:sz w:val="18"/>
                                <w:szCs w:val="18"/>
                              </w:rPr>
                              <w:t xml:space="preserve">Ley 1474 de 2011 - artículo 9 </w:t>
                            </w:r>
                          </w:p>
                          <w:p w:rsidR="00923D89" w:rsidRPr="003E57F0" w:rsidRDefault="00923D89" w:rsidP="00D72135">
                            <w:pPr>
                              <w:jc w:val="center"/>
                              <w:rPr>
                                <w:rFonts w:ascii="Arial Narrow" w:hAnsi="Arial Narrow" w:cs="Arial"/>
                                <w:b/>
                                <w:color w:val="404040" w:themeColor="text1" w:themeTint="BF"/>
                                <w:sz w:val="16"/>
                                <w:szCs w:val="16"/>
                              </w:rPr>
                            </w:pPr>
                          </w:p>
                          <w:p w:rsidR="00923D89" w:rsidRDefault="00923D89" w:rsidP="003D01F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79FA64" id="Cuadro de texto 2" o:spid="_x0000_s1029" type="#_x0000_t202" style="position:absolute;margin-left:44.7pt;margin-top:.45pt;width:362.25pt;height:71.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" fillcolor="#fde9d9" strokecolor="#974706" strokeweight=".5pt">
                <v:stroke dashstyle="1 1"/>
                <v:textbox>
                  <w:txbxContent>
                    <w:p w:rsidR="00923D89" w:rsidRPr="001A3FB5" w:rsidRDefault="00923D89" w:rsidP="00D72135">
                      <w:pPr>
                        <w:jc w:val="center"/>
                        <w:rPr>
                          <w:rFonts w:ascii="Arial" w:hAnsi="Arial" w:cs="Arial"/>
                          <w:color w:val="984806"/>
                        </w:rPr>
                      </w:pPr>
                      <w:r w:rsidRPr="001A3FB5">
                        <w:rPr>
                          <w:rFonts w:ascii="Arial" w:hAnsi="Arial" w:cs="Arial"/>
                          <w:color w:val="984806"/>
                        </w:rPr>
                        <w:t>FUNCIÓN PÚBLICA</w:t>
                      </w:r>
                    </w:p>
                    <w:p w:rsidR="00923D89" w:rsidRPr="001A3FB5" w:rsidRDefault="00923D89" w:rsidP="00D72135">
                      <w:pPr>
                        <w:jc w:val="center"/>
                        <w:rPr>
                          <w:rFonts w:ascii="Arial" w:hAnsi="Arial" w:cs="Arial"/>
                          <w:color w:val="632423"/>
                        </w:rPr>
                      </w:pPr>
                      <w:r w:rsidRPr="001A3FB5">
                        <w:rPr>
                          <w:rFonts w:ascii="Arial" w:hAnsi="Arial" w:cs="Arial"/>
                          <w:color w:val="984806"/>
                        </w:rPr>
                        <w:t>Departamento Administrativo de la Función Pública</w:t>
                      </w:r>
                      <w:r w:rsidRPr="001A3FB5">
                        <w:rPr>
                          <w:rFonts w:ascii="Arial" w:hAnsi="Arial" w:cs="Arial"/>
                          <w:color w:val="632423"/>
                        </w:rPr>
                        <w:t xml:space="preserve"> </w:t>
                      </w:r>
                    </w:p>
                    <w:p w:rsidR="00923D89" w:rsidRPr="0076315B" w:rsidRDefault="00923D89" w:rsidP="00D72135">
                      <w:pPr>
                        <w:jc w:val="center"/>
                        <w:rPr>
                          <w:rFonts w:ascii="Arial Narrow" w:hAnsi="Arial Narrow" w:cs="Arial"/>
                          <w:color w:val="404040" w:themeColor="text1" w:themeTint="BF"/>
                          <w:sz w:val="16"/>
                          <w:szCs w:val="16"/>
                          <w:lang w:val="es-CO"/>
                        </w:rPr>
                      </w:pPr>
                    </w:p>
                    <w:p w:rsidR="00923D89" w:rsidRPr="003E57F0" w:rsidRDefault="00923D89" w:rsidP="00D422A4">
                      <w:pPr>
                        <w:jc w:val="center"/>
                        <w:rPr>
                          <w:rFonts w:ascii="Arial" w:hAnsi="Arial" w:cs="Arial"/>
                          <w:b/>
                          <w:color w:val="404040" w:themeColor="text1" w:themeTint="BF"/>
                          <w:sz w:val="22"/>
                          <w:szCs w:val="22"/>
                        </w:rPr>
                      </w:pPr>
                      <w:r w:rsidRPr="003E57F0">
                        <w:rPr>
                          <w:rFonts w:ascii="Arial" w:hAnsi="Arial" w:cs="Arial"/>
                          <w:b/>
                          <w:color w:val="404040" w:themeColor="text1" w:themeTint="BF"/>
                          <w:sz w:val="22"/>
                          <w:szCs w:val="22"/>
                        </w:rPr>
                        <w:t>Informe Pormenorizado de Control Interno  Marzo – Junio 2017</w:t>
                      </w:r>
                    </w:p>
                    <w:p w:rsidR="00923D89" w:rsidRPr="0076315B" w:rsidRDefault="00923D89" w:rsidP="002F5E36">
                      <w:pPr>
                        <w:jc w:val="center"/>
                        <w:rPr>
                          <w:rFonts w:ascii="Arial Narrow" w:hAnsi="Arial Narrow" w:cs="Arial"/>
                          <w:color w:val="404040" w:themeColor="text1" w:themeTint="BF"/>
                          <w:sz w:val="10"/>
                          <w:szCs w:val="10"/>
                        </w:rPr>
                      </w:pPr>
                    </w:p>
                    <w:p w:rsidR="00923D89" w:rsidRPr="003E57F0" w:rsidRDefault="00923D89" w:rsidP="002F5E36">
                      <w:pPr>
                        <w:jc w:val="center"/>
                        <w:rPr>
                          <w:rFonts w:ascii="Arial Narrow" w:hAnsi="Arial Narrow" w:cs="Arial"/>
                          <w:b/>
                          <w:color w:val="404040" w:themeColor="text1" w:themeTint="BF"/>
                          <w:sz w:val="18"/>
                          <w:szCs w:val="18"/>
                        </w:rPr>
                      </w:pPr>
                      <w:r w:rsidRPr="003E57F0">
                        <w:rPr>
                          <w:rFonts w:ascii="Arial Narrow" w:hAnsi="Arial Narrow" w:cs="Arial"/>
                          <w:b/>
                          <w:color w:val="404040" w:themeColor="text1" w:themeTint="BF"/>
                          <w:sz w:val="18"/>
                          <w:szCs w:val="18"/>
                        </w:rPr>
                        <w:t xml:space="preserve">Ley 1474 de 2011 - artículo 9 </w:t>
                      </w:r>
                    </w:p>
                    <w:p w:rsidR="00923D89" w:rsidRPr="003E57F0" w:rsidRDefault="00923D89" w:rsidP="00D72135">
                      <w:pPr>
                        <w:jc w:val="center"/>
                        <w:rPr>
                          <w:rFonts w:ascii="Arial Narrow" w:hAnsi="Arial Narrow" w:cs="Arial"/>
                          <w:b/>
                          <w:color w:val="404040" w:themeColor="text1" w:themeTint="BF"/>
                          <w:sz w:val="16"/>
                          <w:szCs w:val="16"/>
                        </w:rPr>
                      </w:pPr>
                    </w:p>
                    <w:p w:rsidR="00923D89" w:rsidRDefault="00923D89" w:rsidP="003D01F8">
                      <w:pPr>
                        <w:jc w:val="center"/>
                      </w:pPr>
                    </w:p>
                  </w:txbxContent>
                </v:textbox>
                <w10:wrap anchorx="margin"/>
              </v:shape>
            </w:pict>
          </mc:Fallback>
        </mc:AlternateContent>
      </w:r>
    </w:p>
    <w:p w:rsidR="00FB0939" w:rsidRDefault="00FB0939" w:rsidP="00957EA1">
      <w:pPr>
        <w:jc w:val="center"/>
        <w:rPr>
          <w:rFonts w:ascii="Arial Narrow" w:hAnsi="Arial Narrow" w:cs="Arial"/>
          <w:sz w:val="20"/>
          <w:szCs w:val="20"/>
        </w:rPr>
      </w:pPr>
    </w:p>
    <w:p w:rsidR="00FB0939" w:rsidRDefault="00FB0939" w:rsidP="00957EA1">
      <w:pPr>
        <w:jc w:val="center"/>
        <w:rPr>
          <w:rFonts w:ascii="Arial Narrow" w:hAnsi="Arial Narrow" w:cs="Arial"/>
          <w:sz w:val="20"/>
          <w:szCs w:val="20"/>
        </w:rPr>
      </w:pPr>
    </w:p>
    <w:p w:rsidR="00FB0939" w:rsidRDefault="00FB0939" w:rsidP="00957EA1">
      <w:pPr>
        <w:jc w:val="center"/>
        <w:rPr>
          <w:rFonts w:ascii="Arial Narrow" w:hAnsi="Arial Narrow" w:cs="Arial"/>
          <w:sz w:val="20"/>
          <w:szCs w:val="20"/>
        </w:rPr>
      </w:pPr>
    </w:p>
    <w:p w:rsidR="00FB0939" w:rsidRDefault="00FB0939" w:rsidP="00957EA1">
      <w:pPr>
        <w:jc w:val="center"/>
        <w:rPr>
          <w:rFonts w:ascii="Arial Narrow" w:hAnsi="Arial Narrow" w:cs="Arial"/>
          <w:sz w:val="20"/>
          <w:szCs w:val="20"/>
        </w:rPr>
      </w:pPr>
    </w:p>
    <w:p w:rsidR="00FB0939" w:rsidRDefault="00FB0939" w:rsidP="00957EA1">
      <w:pPr>
        <w:jc w:val="center"/>
        <w:rPr>
          <w:rFonts w:ascii="Arial Narrow" w:hAnsi="Arial Narrow" w:cs="Arial"/>
          <w:sz w:val="20"/>
          <w:szCs w:val="20"/>
        </w:rPr>
      </w:pPr>
    </w:p>
    <w:p w:rsidR="004B14BE" w:rsidRDefault="004B14BE" w:rsidP="00957EA1">
      <w:pPr>
        <w:jc w:val="center"/>
        <w:rPr>
          <w:rFonts w:ascii="Arial Narrow" w:hAnsi="Arial Narrow" w:cs="Arial"/>
          <w:sz w:val="20"/>
          <w:szCs w:val="20"/>
        </w:rPr>
      </w:pPr>
    </w:p>
    <w:p w:rsidR="00E82DD2" w:rsidRDefault="00E82DD2" w:rsidP="00957EA1">
      <w:pPr>
        <w:jc w:val="center"/>
        <w:rPr>
          <w:rFonts w:ascii="Arial Narrow" w:hAnsi="Arial Narrow" w:cs="Arial"/>
          <w:sz w:val="20"/>
          <w:szCs w:val="20"/>
        </w:rPr>
      </w:pPr>
    </w:p>
    <w:p w:rsidR="00E82DD2" w:rsidRDefault="00E82DD2" w:rsidP="00957EA1">
      <w:pPr>
        <w:jc w:val="center"/>
        <w:rPr>
          <w:rFonts w:ascii="Arial Narrow" w:hAnsi="Arial Narrow" w:cs="Arial"/>
          <w:sz w:val="20"/>
          <w:szCs w:val="20"/>
        </w:rPr>
      </w:pPr>
    </w:p>
    <w:p w:rsidR="004C1FB8" w:rsidRDefault="004C1FB8" w:rsidP="00957EA1">
      <w:pPr>
        <w:jc w:val="center"/>
        <w:rPr>
          <w:rFonts w:ascii="Arial Narrow" w:hAnsi="Arial Narrow" w:cs="Arial"/>
          <w:sz w:val="20"/>
          <w:szCs w:val="20"/>
        </w:rPr>
      </w:pPr>
    </w:p>
    <w:tbl>
      <w:tblPr>
        <w:tblStyle w:val="Tablaconcuadrcula"/>
        <w:tblW w:w="10065" w:type="dxa"/>
        <w:tblInd w:w="-431" w:type="dxa"/>
        <w:tblLayout w:type="fixed"/>
        <w:tblLook w:val="04A0" w:firstRow="1" w:lastRow="0" w:firstColumn="1" w:lastColumn="0" w:noHBand="0" w:noVBand="1"/>
      </w:tblPr>
      <w:tblGrid>
        <w:gridCol w:w="6805"/>
        <w:gridCol w:w="3260"/>
      </w:tblGrid>
      <w:tr w:rsidR="00832A72" w:rsidTr="002F2D50">
        <w:trPr>
          <w:trHeight w:val="2969"/>
        </w:trPr>
        <w:tc>
          <w:tcPr>
            <w:tcW w:w="680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rsidR="00832A72" w:rsidRPr="003B156C" w:rsidRDefault="006F733E" w:rsidP="00957EA1">
            <w:pPr>
              <w:jc w:val="center"/>
              <w:rPr>
                <w:rFonts w:ascii="Arial Narrow" w:hAnsi="Arial Narrow" w:cs="Arial"/>
                <w:sz w:val="16"/>
                <w:szCs w:val="16"/>
              </w:rPr>
            </w:pPr>
            <w:r>
              <w:rPr>
                <w:noProof/>
                <w:sz w:val="16"/>
                <w:szCs w:val="16"/>
                <w:lang w:val="es-CO" w:eastAsia="es-CO"/>
              </w:rPr>
              <w:drawing>
                <wp:inline distT="0" distB="0" distL="0" distR="0">
                  <wp:extent cx="4276725" cy="2000250"/>
                  <wp:effectExtent l="0" t="0" r="9525" b="0"/>
                  <wp:docPr id="25" name="1948D319-063D-4326-A719-173F1BD94CAD" descr="cid:27A50671-68F6-4B5B-903A-613A67FE017B@dafp.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8D319-063D-4326-A719-173F1BD94CAD" descr="cid:27A50671-68F6-4B5B-903A-613A67FE017B@dafp.loc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6725" cy="2000250"/>
                          </a:xfrm>
                          <a:prstGeom prst="rect">
                            <a:avLst/>
                          </a:prstGeom>
                          <a:noFill/>
                          <a:ln>
                            <a:noFill/>
                          </a:ln>
                        </pic:spPr>
                      </pic:pic>
                    </a:graphicData>
                  </a:graphic>
                </wp:inline>
              </w:drawing>
            </w:r>
          </w:p>
        </w:tc>
        <w:tc>
          <w:tcPr>
            <w:tcW w:w="326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rsidR="003B156C" w:rsidRPr="003B156C" w:rsidRDefault="003B156C" w:rsidP="00832A72">
            <w:pPr>
              <w:jc w:val="both"/>
              <w:rPr>
                <w:rFonts w:ascii="Arial" w:hAnsi="Arial" w:cs="Arial"/>
                <w:b/>
                <w:bCs/>
                <w:color w:val="404040" w:themeColor="text1" w:themeTint="BF"/>
                <w:kern w:val="36"/>
                <w:sz w:val="16"/>
                <w:szCs w:val="16"/>
                <w:lang w:val="es-CO" w:eastAsia="es-CO"/>
              </w:rPr>
            </w:pPr>
          </w:p>
          <w:p w:rsidR="00832A72" w:rsidRDefault="00832A72" w:rsidP="00832A72">
            <w:pPr>
              <w:jc w:val="both"/>
              <w:rPr>
                <w:rFonts w:ascii="Arial" w:hAnsi="Arial" w:cs="Arial"/>
                <w:b/>
                <w:bCs/>
                <w:color w:val="404040" w:themeColor="text1" w:themeTint="BF"/>
                <w:kern w:val="36"/>
                <w:sz w:val="30"/>
                <w:szCs w:val="30"/>
                <w:lang w:val="es-CO" w:eastAsia="es-CO"/>
              </w:rPr>
            </w:pPr>
            <w:r w:rsidRPr="004B14BE">
              <w:rPr>
                <w:rFonts w:ascii="Arial" w:hAnsi="Arial" w:cs="Arial"/>
                <w:b/>
                <w:bCs/>
                <w:color w:val="404040" w:themeColor="text1" w:themeTint="BF"/>
                <w:kern w:val="36"/>
                <w:sz w:val="30"/>
                <w:szCs w:val="30"/>
                <w:lang w:val="es-CO" w:eastAsia="es-CO"/>
              </w:rPr>
              <w:t>"Sigamos trabajando juntos para enaltecer nuestra integridad"</w:t>
            </w:r>
          </w:p>
          <w:p w:rsidR="00320624" w:rsidRPr="00320624" w:rsidRDefault="00320624" w:rsidP="00832A72">
            <w:pPr>
              <w:jc w:val="both"/>
              <w:rPr>
                <w:rFonts w:ascii="Arial" w:hAnsi="Arial" w:cs="Arial"/>
                <w:b/>
                <w:bCs/>
                <w:color w:val="404040" w:themeColor="text1" w:themeTint="BF"/>
                <w:kern w:val="36"/>
                <w:sz w:val="20"/>
                <w:szCs w:val="20"/>
                <w:lang w:val="es-CO" w:eastAsia="es-CO"/>
              </w:rPr>
            </w:pPr>
          </w:p>
          <w:p w:rsidR="003E57F0" w:rsidRPr="009372FE" w:rsidRDefault="009372FE" w:rsidP="009372FE">
            <w:pPr>
              <w:jc w:val="both"/>
              <w:rPr>
                <w:rFonts w:ascii="Arial Narrow" w:hAnsi="Arial Narrow" w:cs="Arial"/>
                <w:sz w:val="20"/>
                <w:szCs w:val="20"/>
              </w:rPr>
            </w:pPr>
            <w:r w:rsidRPr="001A3FB5">
              <w:rPr>
                <w:rFonts w:ascii="Arial Narrow" w:hAnsi="Arial Narrow" w:cs="Arial"/>
                <w:color w:val="000000"/>
                <w:sz w:val="22"/>
                <w:szCs w:val="22"/>
              </w:rPr>
              <w:t>Palabras del Señor Presidente de Colombia Juan Manuel Santos Calderón – en la celebración del “Día Nacional del Servidor Público”,  realizado el 4 de julio  de 2017 – Bogotá</w:t>
            </w:r>
            <w:r w:rsidRPr="009372FE">
              <w:rPr>
                <w:rFonts w:ascii="Arial Narrow" w:hAnsi="Arial Narrow" w:cs="Arial"/>
                <w:color w:val="000000"/>
                <w:sz w:val="20"/>
                <w:szCs w:val="20"/>
              </w:rPr>
              <w:t>.</w:t>
            </w:r>
          </w:p>
        </w:tc>
      </w:tr>
    </w:tbl>
    <w:p w:rsidR="004B14BE" w:rsidRDefault="004B14BE" w:rsidP="00957EA1">
      <w:pPr>
        <w:jc w:val="center"/>
        <w:rPr>
          <w:rFonts w:ascii="Arial Narrow" w:hAnsi="Arial Narrow" w:cs="Arial"/>
          <w:sz w:val="20"/>
          <w:szCs w:val="20"/>
        </w:rPr>
      </w:pPr>
    </w:p>
    <w:p w:rsidR="00B33CD3" w:rsidRDefault="00B33CD3" w:rsidP="00101C5F">
      <w:pPr>
        <w:jc w:val="both"/>
        <w:rPr>
          <w:rFonts w:ascii="Arial" w:hAnsi="Arial" w:cs="Arial"/>
          <w:lang w:val="es-MX"/>
        </w:rPr>
      </w:pPr>
    </w:p>
    <w:p w:rsidR="00860D46" w:rsidRPr="00793FF1" w:rsidRDefault="00E027CC" w:rsidP="00101C5F">
      <w:pPr>
        <w:jc w:val="both"/>
        <w:rPr>
          <w:rFonts w:ascii="Arial" w:hAnsi="Arial" w:cs="Arial"/>
          <w:sz w:val="22"/>
          <w:szCs w:val="22"/>
          <w:lang w:val="es-MX"/>
        </w:rPr>
      </w:pPr>
      <w:r w:rsidRPr="00793FF1">
        <w:rPr>
          <w:rFonts w:ascii="Arial" w:hAnsi="Arial" w:cs="Arial"/>
          <w:sz w:val="22"/>
          <w:szCs w:val="22"/>
          <w:lang w:val="es-MX"/>
        </w:rPr>
        <w:t xml:space="preserve">El presente informe consolida resultados y conclusiones del </w:t>
      </w:r>
      <w:r w:rsidR="005F0EF5" w:rsidRPr="00793FF1">
        <w:rPr>
          <w:rFonts w:ascii="Arial" w:hAnsi="Arial" w:cs="Arial"/>
          <w:sz w:val="22"/>
          <w:szCs w:val="22"/>
          <w:lang w:val="es-MX"/>
        </w:rPr>
        <w:t>seguimiento a la gestión institucional durante el</w:t>
      </w:r>
      <w:r w:rsidRPr="00793FF1">
        <w:rPr>
          <w:rFonts w:ascii="Arial" w:hAnsi="Arial" w:cs="Arial"/>
          <w:sz w:val="22"/>
          <w:szCs w:val="22"/>
          <w:lang w:val="es-MX"/>
        </w:rPr>
        <w:t xml:space="preserve"> cuatrimestre de </w:t>
      </w:r>
      <w:r w:rsidR="005F0EF5" w:rsidRPr="00793FF1">
        <w:rPr>
          <w:rFonts w:ascii="Arial" w:hAnsi="Arial" w:cs="Arial"/>
          <w:sz w:val="22"/>
          <w:szCs w:val="22"/>
          <w:lang w:val="es-MX"/>
        </w:rPr>
        <w:t xml:space="preserve">marzo </w:t>
      </w:r>
      <w:r w:rsidRPr="00793FF1">
        <w:rPr>
          <w:rFonts w:ascii="Arial" w:hAnsi="Arial" w:cs="Arial"/>
          <w:sz w:val="22"/>
          <w:szCs w:val="22"/>
          <w:lang w:val="es-MX"/>
        </w:rPr>
        <w:t xml:space="preserve">a junio </w:t>
      </w:r>
      <w:r w:rsidR="002F2D50" w:rsidRPr="00793FF1">
        <w:rPr>
          <w:rFonts w:ascii="Arial" w:hAnsi="Arial" w:cs="Arial"/>
          <w:sz w:val="22"/>
          <w:szCs w:val="22"/>
          <w:lang w:val="es-MX"/>
        </w:rPr>
        <w:t>2017</w:t>
      </w:r>
      <w:r w:rsidR="005F0EF5" w:rsidRPr="00793FF1">
        <w:rPr>
          <w:rFonts w:ascii="Arial" w:hAnsi="Arial" w:cs="Arial"/>
          <w:sz w:val="22"/>
          <w:szCs w:val="22"/>
          <w:lang w:val="es-MX"/>
        </w:rPr>
        <w:t xml:space="preserve"> </w:t>
      </w:r>
      <w:r w:rsidR="00854D7F" w:rsidRPr="00793FF1">
        <w:rPr>
          <w:rFonts w:ascii="Arial" w:hAnsi="Arial" w:cs="Arial"/>
          <w:sz w:val="22"/>
          <w:szCs w:val="22"/>
          <w:lang w:val="es-MX"/>
        </w:rPr>
        <w:t>y busca</w:t>
      </w:r>
      <w:r w:rsidR="002F2D50" w:rsidRPr="00793FF1">
        <w:rPr>
          <w:rFonts w:ascii="Arial" w:hAnsi="Arial" w:cs="Arial"/>
          <w:sz w:val="22"/>
          <w:szCs w:val="22"/>
          <w:lang w:val="es-MX"/>
        </w:rPr>
        <w:t xml:space="preserve">, especialmente </w:t>
      </w:r>
      <w:r w:rsidR="00854D7F" w:rsidRPr="00793FF1">
        <w:rPr>
          <w:rFonts w:ascii="Arial" w:hAnsi="Arial" w:cs="Arial"/>
          <w:sz w:val="22"/>
          <w:szCs w:val="22"/>
          <w:lang w:val="es-MX"/>
        </w:rPr>
        <w:t xml:space="preserve"> con sus observaciones y </w:t>
      </w:r>
      <w:r w:rsidR="00860D46" w:rsidRPr="00793FF1">
        <w:rPr>
          <w:rFonts w:ascii="Arial" w:hAnsi="Arial" w:cs="Arial"/>
          <w:sz w:val="22"/>
          <w:szCs w:val="22"/>
          <w:lang w:val="es-MX"/>
        </w:rPr>
        <w:t>recomendaciones aportar a la permanente mejora de la gestión institucional.</w:t>
      </w:r>
    </w:p>
    <w:p w:rsidR="00860D46" w:rsidRPr="00793FF1" w:rsidRDefault="00860D46" w:rsidP="00101C5F">
      <w:pPr>
        <w:jc w:val="both"/>
        <w:rPr>
          <w:rFonts w:ascii="Arial" w:hAnsi="Arial" w:cs="Arial"/>
          <w:sz w:val="22"/>
          <w:szCs w:val="22"/>
          <w:lang w:val="es-MX"/>
        </w:rPr>
      </w:pPr>
    </w:p>
    <w:p w:rsidR="00A064A3" w:rsidRPr="00793FF1" w:rsidRDefault="00695A21" w:rsidP="00101C5F">
      <w:pPr>
        <w:jc w:val="both"/>
        <w:rPr>
          <w:rFonts w:ascii="Arial" w:hAnsi="Arial" w:cs="Arial"/>
          <w:sz w:val="22"/>
          <w:szCs w:val="22"/>
          <w:lang w:val="es-MX"/>
        </w:rPr>
      </w:pPr>
      <w:r w:rsidRPr="00793FF1">
        <w:rPr>
          <w:rFonts w:ascii="Arial" w:hAnsi="Arial" w:cs="Arial"/>
          <w:sz w:val="22"/>
          <w:szCs w:val="22"/>
          <w:lang w:val="es-MX"/>
        </w:rPr>
        <w:t>Normativamente este informe,</w:t>
      </w:r>
      <w:r w:rsidR="00860D46" w:rsidRPr="00793FF1">
        <w:rPr>
          <w:rFonts w:ascii="Arial" w:hAnsi="Arial" w:cs="Arial"/>
          <w:sz w:val="22"/>
          <w:szCs w:val="22"/>
          <w:lang w:val="es-MX"/>
        </w:rPr>
        <w:t xml:space="preserve"> responde al mandato de la Ley 1474 de 2011</w:t>
      </w:r>
      <w:r w:rsidRPr="00793FF1">
        <w:rPr>
          <w:rFonts w:ascii="Arial" w:hAnsi="Arial" w:cs="Arial"/>
          <w:sz w:val="22"/>
          <w:szCs w:val="22"/>
          <w:lang w:val="es-MX"/>
        </w:rPr>
        <w:t xml:space="preserve"> - artículo 9º</w:t>
      </w:r>
      <w:r w:rsidR="002A1C3E" w:rsidRPr="00793FF1">
        <w:rPr>
          <w:rFonts w:ascii="Arial" w:hAnsi="Arial" w:cs="Arial"/>
          <w:sz w:val="22"/>
          <w:szCs w:val="22"/>
          <w:lang w:val="es-MX"/>
        </w:rPr>
        <w:t>.</w:t>
      </w:r>
      <w:r w:rsidR="00860D46" w:rsidRPr="00793FF1">
        <w:rPr>
          <w:rFonts w:ascii="Arial" w:hAnsi="Arial" w:cs="Arial"/>
          <w:sz w:val="22"/>
          <w:szCs w:val="22"/>
          <w:lang w:val="es-MX"/>
        </w:rPr>
        <w:t xml:space="preserve"> y en su </w:t>
      </w:r>
      <w:r w:rsidR="005F0EF5" w:rsidRPr="00793FF1">
        <w:rPr>
          <w:rFonts w:ascii="Arial" w:hAnsi="Arial" w:cs="Arial"/>
          <w:sz w:val="22"/>
          <w:szCs w:val="22"/>
          <w:lang w:val="es-MX"/>
        </w:rPr>
        <w:t xml:space="preserve">estructura </w:t>
      </w:r>
      <w:r w:rsidR="00860D46" w:rsidRPr="00793FF1">
        <w:rPr>
          <w:rFonts w:ascii="Arial" w:hAnsi="Arial" w:cs="Arial"/>
          <w:sz w:val="22"/>
          <w:szCs w:val="22"/>
          <w:lang w:val="es-MX"/>
        </w:rPr>
        <w:t xml:space="preserve">se sigue la línea </w:t>
      </w:r>
      <w:r w:rsidR="005F0EF5" w:rsidRPr="00793FF1">
        <w:rPr>
          <w:rFonts w:ascii="Arial" w:hAnsi="Arial" w:cs="Arial"/>
          <w:sz w:val="22"/>
          <w:szCs w:val="22"/>
          <w:lang w:val="es-MX"/>
        </w:rPr>
        <w:t>de</w:t>
      </w:r>
      <w:r w:rsidR="00101C5F" w:rsidRPr="00793FF1">
        <w:rPr>
          <w:rFonts w:ascii="Arial" w:hAnsi="Arial" w:cs="Arial"/>
          <w:sz w:val="22"/>
          <w:szCs w:val="22"/>
          <w:lang w:val="es-MX"/>
        </w:rPr>
        <w:t>l</w:t>
      </w:r>
      <w:r w:rsidR="005F0EF5" w:rsidRPr="00793FF1">
        <w:rPr>
          <w:rFonts w:ascii="Arial" w:hAnsi="Arial" w:cs="Arial"/>
          <w:sz w:val="22"/>
          <w:szCs w:val="22"/>
          <w:lang w:val="es-MX"/>
        </w:rPr>
        <w:t xml:space="preserve"> Modelo Estándar de Control Interno MECI – De</w:t>
      </w:r>
      <w:r w:rsidR="00101C5F" w:rsidRPr="00793FF1">
        <w:rPr>
          <w:rFonts w:ascii="Arial" w:hAnsi="Arial" w:cs="Arial"/>
          <w:sz w:val="22"/>
          <w:szCs w:val="22"/>
          <w:lang w:val="es-MX"/>
        </w:rPr>
        <w:t>creto 943 de mayo 21 de 2014</w:t>
      </w:r>
      <w:r w:rsidR="00860D46" w:rsidRPr="00793FF1">
        <w:rPr>
          <w:rFonts w:ascii="Arial" w:hAnsi="Arial" w:cs="Arial"/>
          <w:sz w:val="22"/>
          <w:szCs w:val="22"/>
          <w:lang w:val="es-MX"/>
        </w:rPr>
        <w:t>.</w:t>
      </w:r>
      <w:r w:rsidR="00E027CC" w:rsidRPr="00793FF1">
        <w:rPr>
          <w:rFonts w:ascii="Arial" w:hAnsi="Arial" w:cs="Arial"/>
          <w:sz w:val="22"/>
          <w:szCs w:val="22"/>
          <w:lang w:val="es-MX"/>
        </w:rPr>
        <w:t xml:space="preserve"> </w:t>
      </w:r>
    </w:p>
    <w:p w:rsidR="00E82DD2" w:rsidRPr="00793FF1" w:rsidRDefault="00E82DD2" w:rsidP="00101C5F">
      <w:pPr>
        <w:jc w:val="both"/>
        <w:rPr>
          <w:rFonts w:ascii="Arial" w:hAnsi="Arial" w:cs="Arial"/>
          <w:sz w:val="22"/>
          <w:szCs w:val="22"/>
          <w:lang w:val="es-MX"/>
        </w:rPr>
      </w:pPr>
    </w:p>
    <w:p w:rsidR="008765BB" w:rsidRPr="00793FF1" w:rsidRDefault="008765BB" w:rsidP="00A064A3">
      <w:pPr>
        <w:ind w:left="360"/>
        <w:jc w:val="center"/>
        <w:rPr>
          <w:rFonts w:ascii="Arial Narrow" w:hAnsi="Arial Narrow" w:cs="Arial"/>
          <w:sz w:val="22"/>
          <w:szCs w:val="22"/>
          <w:lang w:val="es-MX"/>
        </w:rPr>
      </w:pPr>
    </w:p>
    <w:p w:rsidR="00A064A3" w:rsidRPr="002A1C3E" w:rsidRDefault="00A064A3" w:rsidP="00A064A3">
      <w:pPr>
        <w:numPr>
          <w:ilvl w:val="0"/>
          <w:numId w:val="1"/>
        </w:numPr>
        <w:rPr>
          <w:rFonts w:ascii="Arial" w:hAnsi="Arial" w:cs="Arial"/>
          <w:i/>
          <w:lang w:val="es-CO"/>
        </w:rPr>
      </w:pPr>
      <w:r w:rsidRPr="00793FF1">
        <w:rPr>
          <w:rFonts w:ascii="Arial" w:hAnsi="Arial" w:cs="Arial"/>
          <w:b/>
          <w:i/>
          <w:sz w:val="22"/>
          <w:szCs w:val="22"/>
          <w:lang w:val="es-CO"/>
        </w:rPr>
        <w:t>Control de Planeación y Gestión</w:t>
      </w:r>
    </w:p>
    <w:p w:rsidR="00E82DD2" w:rsidRPr="002A1AA9" w:rsidRDefault="00E82DD2" w:rsidP="00E82DD2">
      <w:pPr>
        <w:ind w:left="720"/>
        <w:rPr>
          <w:rFonts w:ascii="Arial" w:hAnsi="Arial" w:cs="Arial"/>
          <w:i/>
          <w:lang w:val="es-CO"/>
        </w:rPr>
      </w:pPr>
    </w:p>
    <w:p w:rsidR="008B36EB" w:rsidRDefault="00A064A3" w:rsidP="00E82DD2">
      <w:pPr>
        <w:ind w:left="720"/>
        <w:rPr>
          <w:rFonts w:ascii="Arial" w:hAnsi="Arial" w:cs="Arial"/>
          <w:i/>
        </w:rPr>
      </w:pPr>
      <w:r>
        <w:rPr>
          <w:rFonts w:ascii="Arial" w:hAnsi="Arial" w:cs="Arial"/>
          <w:i/>
        </w:rPr>
        <w:t xml:space="preserve">   </w:t>
      </w:r>
    </w:p>
    <w:p w:rsidR="008B36EB" w:rsidRDefault="00E82DD2" w:rsidP="003D01F8">
      <w:pPr>
        <w:jc w:val="center"/>
        <w:rPr>
          <w:rFonts w:ascii="Arial" w:hAnsi="Arial" w:cs="Arial"/>
          <w:i/>
        </w:rPr>
      </w:pPr>
      <w:r>
        <w:rPr>
          <w:noProof/>
          <w:lang w:val="es-CO" w:eastAsia="es-CO"/>
        </w:rPr>
        <w:drawing>
          <wp:inline distT="0" distB="0" distL="0" distR="0" wp14:anchorId="687875B3" wp14:editId="4C1D4AC7">
            <wp:extent cx="3628175" cy="1462405"/>
            <wp:effectExtent l="0" t="0" r="0" b="44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909" t="38209" r="64642" b="43545"/>
                    <a:stretch/>
                  </pic:blipFill>
                  <pic:spPr bwMode="auto">
                    <a:xfrm>
                      <a:off x="0" y="0"/>
                      <a:ext cx="3659036" cy="1474844"/>
                    </a:xfrm>
                    <a:prstGeom prst="rect">
                      <a:avLst/>
                    </a:prstGeom>
                    <a:ln>
                      <a:noFill/>
                    </a:ln>
                    <a:extLst>
                      <a:ext uri="{53640926-AAD7-44D8-BBD7-CCE9431645EC}">
                        <a14:shadowObscured xmlns:a14="http://schemas.microsoft.com/office/drawing/2010/main"/>
                      </a:ext>
                    </a:extLst>
                  </pic:spPr>
                </pic:pic>
              </a:graphicData>
            </a:graphic>
          </wp:inline>
        </w:drawing>
      </w:r>
    </w:p>
    <w:p w:rsidR="00CE2299" w:rsidRDefault="00CE2299" w:rsidP="003D01F8">
      <w:pPr>
        <w:jc w:val="center"/>
        <w:rPr>
          <w:rFonts w:ascii="Arial" w:hAnsi="Arial" w:cs="Arial"/>
          <w:i/>
        </w:rPr>
      </w:pPr>
    </w:p>
    <w:p w:rsidR="004C1FB8" w:rsidRDefault="004C1FB8" w:rsidP="003D01F8">
      <w:pPr>
        <w:jc w:val="center"/>
        <w:rPr>
          <w:rFonts w:ascii="Arial" w:hAnsi="Arial" w:cs="Arial"/>
          <w:i/>
        </w:rPr>
      </w:pPr>
    </w:p>
    <w:p w:rsidR="004C1FB8" w:rsidRDefault="004C1FB8" w:rsidP="003D01F8">
      <w:pPr>
        <w:jc w:val="center"/>
        <w:rPr>
          <w:rFonts w:ascii="Arial" w:hAnsi="Arial" w:cs="Arial"/>
          <w:i/>
        </w:rPr>
      </w:pPr>
    </w:p>
    <w:p w:rsidR="001A3FB5" w:rsidRDefault="001A3FB5" w:rsidP="001A3FB5">
      <w:pPr>
        <w:ind w:left="1080"/>
        <w:rPr>
          <w:rFonts w:ascii="Arial" w:hAnsi="Arial" w:cs="Arial"/>
          <w:b/>
          <w:sz w:val="22"/>
          <w:szCs w:val="22"/>
          <w:lang w:val="es-CO"/>
        </w:rPr>
      </w:pPr>
    </w:p>
    <w:p w:rsidR="00A064A3" w:rsidRDefault="004C1FB8" w:rsidP="00A064A3">
      <w:pPr>
        <w:numPr>
          <w:ilvl w:val="1"/>
          <w:numId w:val="1"/>
        </w:numPr>
        <w:rPr>
          <w:rFonts w:ascii="Arial" w:hAnsi="Arial" w:cs="Arial"/>
          <w:b/>
          <w:lang w:val="es-CO"/>
        </w:rPr>
      </w:pPr>
      <w:r w:rsidRPr="002A1C3E">
        <w:rPr>
          <w:rFonts w:ascii="Arial" w:hAnsi="Arial" w:cs="Arial"/>
          <w:b/>
          <w:lang w:val="es-CO"/>
        </w:rPr>
        <w:lastRenderedPageBreak/>
        <w:t>TALENTO HUMANO</w:t>
      </w:r>
    </w:p>
    <w:p w:rsidR="002A1C3E" w:rsidRPr="002A1C3E" w:rsidRDefault="002A1C3E" w:rsidP="002A1C3E">
      <w:pPr>
        <w:ind w:left="1080"/>
        <w:rPr>
          <w:rFonts w:ascii="Arial" w:hAnsi="Arial" w:cs="Arial"/>
          <w:b/>
          <w:lang w:val="es-CO"/>
        </w:rPr>
      </w:pPr>
    </w:p>
    <w:p w:rsidR="007716EC" w:rsidRPr="00793FF1" w:rsidRDefault="00A064A3" w:rsidP="002A1C3E">
      <w:pPr>
        <w:rPr>
          <w:rFonts w:ascii="Arial" w:hAnsi="Arial" w:cs="Arial"/>
          <w:b/>
          <w:i/>
          <w:sz w:val="22"/>
          <w:szCs w:val="22"/>
          <w:lang w:val="es-CO"/>
        </w:rPr>
      </w:pPr>
      <w:r w:rsidRPr="00793FF1">
        <w:rPr>
          <w:rFonts w:ascii="Arial" w:hAnsi="Arial" w:cs="Arial"/>
          <w:b/>
          <w:i/>
          <w:sz w:val="22"/>
          <w:szCs w:val="22"/>
          <w:lang w:val="es-CO"/>
        </w:rPr>
        <w:t>Acuerdos, C</w:t>
      </w:r>
      <w:r w:rsidR="002A1C3E" w:rsidRPr="00793FF1">
        <w:rPr>
          <w:rFonts w:ascii="Arial" w:hAnsi="Arial" w:cs="Arial"/>
          <w:b/>
          <w:i/>
          <w:sz w:val="22"/>
          <w:szCs w:val="22"/>
          <w:lang w:val="es-CO"/>
        </w:rPr>
        <w:t>ompromisos y Protocolos Éticos</w:t>
      </w:r>
    </w:p>
    <w:p w:rsidR="002A1C3E" w:rsidRPr="00793FF1" w:rsidRDefault="002A1C3E" w:rsidP="002A1C3E">
      <w:pPr>
        <w:rPr>
          <w:rFonts w:ascii="Arial" w:hAnsi="Arial" w:cs="Arial"/>
          <w:b/>
          <w:i/>
          <w:sz w:val="22"/>
          <w:szCs w:val="22"/>
          <w:lang w:val="es-CO"/>
        </w:rPr>
      </w:pPr>
    </w:p>
    <w:p w:rsidR="00FE2009" w:rsidRPr="00793FF1" w:rsidRDefault="008B5D6D" w:rsidP="002F2D50">
      <w:pPr>
        <w:jc w:val="both"/>
        <w:rPr>
          <w:rFonts w:ascii="Arial" w:hAnsi="Arial" w:cs="Arial"/>
          <w:sz w:val="22"/>
          <w:szCs w:val="22"/>
          <w:lang w:val="es-MX"/>
        </w:rPr>
      </w:pPr>
      <w:r w:rsidRPr="00793FF1">
        <w:rPr>
          <w:rFonts w:ascii="Arial" w:hAnsi="Arial" w:cs="Arial"/>
          <w:sz w:val="22"/>
          <w:szCs w:val="22"/>
          <w:lang w:val="es-MX"/>
        </w:rPr>
        <w:t>E</w:t>
      </w:r>
      <w:r w:rsidR="00F51D51" w:rsidRPr="00793FF1">
        <w:rPr>
          <w:rFonts w:ascii="Arial" w:hAnsi="Arial" w:cs="Arial"/>
          <w:sz w:val="22"/>
          <w:szCs w:val="22"/>
          <w:lang w:val="es-MX"/>
        </w:rPr>
        <w:t xml:space="preserve">l evento de celebración del </w:t>
      </w:r>
      <w:r w:rsidR="006B2A4E" w:rsidRPr="004C1FB8">
        <w:rPr>
          <w:rFonts w:ascii="Arial" w:hAnsi="Arial" w:cs="Arial"/>
          <w:sz w:val="22"/>
          <w:szCs w:val="22"/>
          <w:lang w:val="es-MX"/>
        </w:rPr>
        <w:t>Día Nacional del Servidor Público – 27 de junio, realizado días después (4 de julio 2017 en la ciudad de Bogotá)</w:t>
      </w:r>
      <w:r w:rsidRPr="004C1FB8">
        <w:rPr>
          <w:rFonts w:ascii="Arial" w:hAnsi="Arial" w:cs="Arial"/>
          <w:sz w:val="22"/>
          <w:szCs w:val="22"/>
          <w:lang w:val="es-MX"/>
        </w:rPr>
        <w:t xml:space="preserve">, fue el escenario escogido para el lanzamiento del </w:t>
      </w:r>
      <w:r w:rsidR="00267E72" w:rsidRPr="004C1FB8">
        <w:rPr>
          <w:rFonts w:ascii="Arial" w:hAnsi="Arial" w:cs="Arial"/>
          <w:sz w:val="22"/>
          <w:szCs w:val="22"/>
          <w:lang w:val="es-MX"/>
        </w:rPr>
        <w:t>“Código de</w:t>
      </w:r>
      <w:r w:rsidR="00267E72" w:rsidRPr="00793FF1">
        <w:rPr>
          <w:rFonts w:ascii="Arial" w:hAnsi="Arial" w:cs="Arial"/>
          <w:sz w:val="22"/>
          <w:szCs w:val="22"/>
          <w:lang w:val="es-MX"/>
        </w:rPr>
        <w:t xml:space="preserve"> Integridad”, que reúne los Valores del Servidor P</w:t>
      </w:r>
      <w:r w:rsidR="00E866BF" w:rsidRPr="00793FF1">
        <w:rPr>
          <w:rFonts w:ascii="Arial" w:hAnsi="Arial" w:cs="Arial"/>
          <w:sz w:val="22"/>
          <w:szCs w:val="22"/>
          <w:lang w:val="es-MX"/>
        </w:rPr>
        <w:t>úblico en Colombia</w:t>
      </w:r>
      <w:r w:rsidR="002F2D50" w:rsidRPr="00793FF1">
        <w:rPr>
          <w:rFonts w:ascii="Arial" w:hAnsi="Arial" w:cs="Arial"/>
          <w:sz w:val="22"/>
          <w:szCs w:val="22"/>
          <w:lang w:val="es-MX"/>
        </w:rPr>
        <w:t xml:space="preserve">, </w:t>
      </w:r>
      <w:r w:rsidR="00E866BF" w:rsidRPr="00793FF1">
        <w:rPr>
          <w:rFonts w:ascii="Arial" w:hAnsi="Arial" w:cs="Arial"/>
          <w:sz w:val="22"/>
          <w:szCs w:val="22"/>
          <w:lang w:val="es-MX"/>
        </w:rPr>
        <w:t xml:space="preserve"> y fue el propio </w:t>
      </w:r>
      <w:r w:rsidR="004232E5" w:rsidRPr="00793FF1">
        <w:rPr>
          <w:rFonts w:ascii="Arial" w:hAnsi="Arial" w:cs="Arial"/>
          <w:sz w:val="22"/>
          <w:szCs w:val="22"/>
          <w:lang w:val="es-MX"/>
        </w:rPr>
        <w:t>Presidente</w:t>
      </w:r>
      <w:r w:rsidR="006802E6" w:rsidRPr="00793FF1">
        <w:rPr>
          <w:rFonts w:ascii="Arial" w:hAnsi="Arial" w:cs="Arial"/>
          <w:sz w:val="22"/>
          <w:szCs w:val="22"/>
          <w:lang w:val="es-MX"/>
        </w:rPr>
        <w:t xml:space="preserve"> </w:t>
      </w:r>
      <w:r w:rsidR="002F2D50" w:rsidRPr="00793FF1">
        <w:rPr>
          <w:rFonts w:ascii="Arial" w:hAnsi="Arial" w:cs="Arial"/>
          <w:sz w:val="22"/>
          <w:szCs w:val="22"/>
          <w:lang w:val="es-MX"/>
        </w:rPr>
        <w:t xml:space="preserve">del país, </w:t>
      </w:r>
      <w:r w:rsidR="006802E6" w:rsidRPr="00793FF1">
        <w:rPr>
          <w:rFonts w:ascii="Arial" w:hAnsi="Arial" w:cs="Arial"/>
          <w:sz w:val="22"/>
          <w:szCs w:val="22"/>
          <w:lang w:val="es-MX"/>
        </w:rPr>
        <w:t xml:space="preserve">Juan Manuel Santos Calderón quien anunció dicho </w:t>
      </w:r>
      <w:r w:rsidRPr="00793FF1">
        <w:rPr>
          <w:rFonts w:ascii="Arial" w:hAnsi="Arial" w:cs="Arial"/>
          <w:sz w:val="22"/>
          <w:szCs w:val="22"/>
          <w:lang w:val="es-MX"/>
        </w:rPr>
        <w:t>lanzamiento</w:t>
      </w:r>
      <w:r w:rsidR="006802E6" w:rsidRPr="00793FF1">
        <w:rPr>
          <w:rFonts w:ascii="Arial" w:hAnsi="Arial" w:cs="Arial"/>
          <w:sz w:val="22"/>
          <w:szCs w:val="22"/>
          <w:lang w:val="es-MX"/>
        </w:rPr>
        <w:t>.</w:t>
      </w:r>
      <w:r w:rsidRPr="00793FF1">
        <w:rPr>
          <w:rFonts w:ascii="Arial" w:hAnsi="Arial" w:cs="Arial"/>
          <w:sz w:val="22"/>
          <w:szCs w:val="22"/>
          <w:lang w:val="es-MX"/>
        </w:rPr>
        <w:t xml:space="preserve"> </w:t>
      </w:r>
    </w:p>
    <w:p w:rsidR="00FE2009" w:rsidRPr="00793FF1" w:rsidRDefault="00FE2009" w:rsidP="00FE2009">
      <w:pPr>
        <w:jc w:val="center"/>
        <w:rPr>
          <w:rFonts w:ascii="Arial Narrow" w:hAnsi="Arial Narrow" w:cs="Arial"/>
          <w:sz w:val="22"/>
          <w:szCs w:val="22"/>
        </w:rPr>
      </w:pPr>
    </w:p>
    <w:tbl>
      <w:tblPr>
        <w:tblStyle w:val="Tablaconcuadrcula"/>
        <w:tblW w:w="9327" w:type="dxa"/>
        <w:tblInd w:w="-5" w:type="dxa"/>
        <w:tblLayout w:type="fixed"/>
        <w:tblLook w:val="04A0" w:firstRow="1" w:lastRow="0" w:firstColumn="1" w:lastColumn="0" w:noHBand="0" w:noVBand="1"/>
      </w:tblPr>
      <w:tblGrid>
        <w:gridCol w:w="2268"/>
        <w:gridCol w:w="7059"/>
      </w:tblGrid>
      <w:tr w:rsidR="00FE2009" w:rsidTr="00793FF1">
        <w:trPr>
          <w:trHeight w:val="2787"/>
        </w:trPr>
        <w:tc>
          <w:tcPr>
            <w:tcW w:w="226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rsidR="0085602F" w:rsidRDefault="0085602F" w:rsidP="00FE2009">
            <w:pPr>
              <w:jc w:val="both"/>
              <w:rPr>
                <w:rFonts w:ascii="Arial" w:hAnsi="Arial" w:cs="Arial"/>
                <w:b/>
                <w:bCs/>
                <w:color w:val="404040" w:themeColor="text1" w:themeTint="BF"/>
                <w:kern w:val="36"/>
                <w:lang w:val="es-CO" w:eastAsia="es-CO"/>
              </w:rPr>
            </w:pPr>
          </w:p>
          <w:p w:rsidR="00FE2009" w:rsidRDefault="00FE2009" w:rsidP="00FE2009">
            <w:pPr>
              <w:jc w:val="both"/>
              <w:rPr>
                <w:rFonts w:ascii="Arial" w:hAnsi="Arial" w:cs="Arial"/>
                <w:b/>
                <w:bCs/>
                <w:color w:val="404040" w:themeColor="text1" w:themeTint="BF"/>
                <w:kern w:val="36"/>
                <w:lang w:val="es-CO" w:eastAsia="es-CO"/>
              </w:rPr>
            </w:pPr>
            <w:r w:rsidRPr="00793FF1">
              <w:rPr>
                <w:rFonts w:ascii="Arial" w:hAnsi="Arial" w:cs="Arial"/>
                <w:b/>
                <w:bCs/>
                <w:color w:val="404040" w:themeColor="text1" w:themeTint="BF"/>
                <w:kern w:val="36"/>
                <w:sz w:val="22"/>
                <w:szCs w:val="22"/>
                <w:lang w:val="es-CO" w:eastAsia="es-CO"/>
              </w:rPr>
              <w:t>"La integridad consiste en la coherencia entre las declaraciones y las realizaciones</w:t>
            </w:r>
            <w:r w:rsidRPr="00FE2009">
              <w:rPr>
                <w:rFonts w:ascii="Arial" w:hAnsi="Arial" w:cs="Arial"/>
                <w:b/>
                <w:bCs/>
                <w:color w:val="404040" w:themeColor="text1" w:themeTint="BF"/>
                <w:kern w:val="36"/>
                <w:lang w:val="es-CO" w:eastAsia="es-CO"/>
              </w:rPr>
              <w:t>"</w:t>
            </w:r>
          </w:p>
          <w:p w:rsidR="00793FF1" w:rsidRDefault="00793FF1" w:rsidP="00FE2009">
            <w:pPr>
              <w:jc w:val="both"/>
              <w:rPr>
                <w:rFonts w:ascii="Arial" w:hAnsi="Arial" w:cs="Arial"/>
                <w:b/>
                <w:bCs/>
                <w:color w:val="404040" w:themeColor="text1" w:themeTint="BF"/>
                <w:kern w:val="36"/>
                <w:lang w:val="es-CO" w:eastAsia="es-CO"/>
              </w:rPr>
            </w:pPr>
          </w:p>
          <w:p w:rsidR="00FE2009" w:rsidRPr="001A3FB5" w:rsidRDefault="0085602F" w:rsidP="001A3FB5">
            <w:pPr>
              <w:rPr>
                <w:rFonts w:ascii="Arial" w:hAnsi="Arial" w:cs="Arial"/>
                <w:b/>
                <w:bCs/>
                <w:color w:val="404040" w:themeColor="text1" w:themeTint="BF"/>
                <w:kern w:val="36"/>
                <w:sz w:val="22"/>
                <w:szCs w:val="22"/>
                <w:lang w:val="es-CO" w:eastAsia="es-CO"/>
              </w:rPr>
            </w:pPr>
            <w:r w:rsidRPr="001A3FB5">
              <w:rPr>
                <w:rFonts w:ascii="Arial Narrow" w:hAnsi="Arial Narrow"/>
                <w:sz w:val="22"/>
                <w:szCs w:val="22"/>
              </w:rPr>
              <w:t>(Anthony Downs).</w:t>
            </w:r>
          </w:p>
          <w:p w:rsidR="00FE2009" w:rsidRDefault="00FE2009" w:rsidP="00FE2009">
            <w:pPr>
              <w:jc w:val="center"/>
              <w:rPr>
                <w:rFonts w:ascii="Arial Narrow" w:hAnsi="Arial Narrow" w:cs="Arial"/>
                <w:sz w:val="20"/>
                <w:szCs w:val="20"/>
              </w:rPr>
            </w:pPr>
          </w:p>
        </w:tc>
        <w:tc>
          <w:tcPr>
            <w:tcW w:w="70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rsidR="00FE2009" w:rsidRPr="00FE2009" w:rsidRDefault="00FE2009" w:rsidP="003B156C">
            <w:pPr>
              <w:jc w:val="both"/>
              <w:rPr>
                <w:rFonts w:ascii="Arial Narrow" w:hAnsi="Arial Narrow" w:cs="Arial"/>
                <w:sz w:val="20"/>
                <w:szCs w:val="20"/>
                <w:lang w:val="es-CO"/>
              </w:rPr>
            </w:pPr>
            <w:r>
              <w:rPr>
                <w:noProof/>
                <w:lang w:val="es-CO" w:eastAsia="es-CO"/>
              </w:rPr>
              <w:drawing>
                <wp:inline distT="0" distB="0" distL="0" distR="0" wp14:anchorId="4CE798FC" wp14:editId="6BE4DC94">
                  <wp:extent cx="4410075" cy="173355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265" t="19650" r="24181" b="8763"/>
                          <a:stretch/>
                        </pic:blipFill>
                        <pic:spPr bwMode="auto">
                          <a:xfrm>
                            <a:off x="0" y="0"/>
                            <a:ext cx="4416601" cy="1736115"/>
                          </a:xfrm>
                          <a:prstGeom prst="rect">
                            <a:avLst/>
                          </a:prstGeom>
                          <a:ln>
                            <a:noFill/>
                          </a:ln>
                          <a:extLst>
                            <a:ext uri="{53640926-AAD7-44D8-BBD7-CCE9431645EC}">
                              <a14:shadowObscured xmlns:a14="http://schemas.microsoft.com/office/drawing/2010/main"/>
                            </a:ext>
                          </a:extLst>
                        </pic:spPr>
                      </pic:pic>
                    </a:graphicData>
                  </a:graphic>
                </wp:inline>
              </w:drawing>
            </w:r>
          </w:p>
        </w:tc>
      </w:tr>
    </w:tbl>
    <w:p w:rsidR="006802E6" w:rsidRPr="00BB0ED1" w:rsidRDefault="0085602F" w:rsidP="002F2D50">
      <w:pPr>
        <w:jc w:val="both"/>
        <w:rPr>
          <w:rFonts w:ascii="Arial" w:hAnsi="Arial" w:cs="Arial"/>
          <w:b/>
          <w:i/>
          <w:sz w:val="14"/>
          <w:szCs w:val="14"/>
          <w:lang w:val="es-MX"/>
        </w:rPr>
      </w:pPr>
      <w:r w:rsidRPr="00BB0ED1">
        <w:rPr>
          <w:rFonts w:ascii="Arial" w:hAnsi="Arial" w:cs="Arial"/>
          <w:b/>
          <w:i/>
          <w:sz w:val="14"/>
          <w:szCs w:val="14"/>
        </w:rPr>
        <w:t xml:space="preserve">Fuente: </w:t>
      </w:r>
      <w:r w:rsidR="00127CB8" w:rsidRPr="00BB0ED1">
        <w:rPr>
          <w:rFonts w:ascii="Arial" w:hAnsi="Arial" w:cs="Arial"/>
          <w:b/>
          <w:bCs/>
          <w:i/>
          <w:iCs/>
          <w:color w:val="000000"/>
          <w:sz w:val="14"/>
          <w:szCs w:val="14"/>
        </w:rPr>
        <w:t>Informe de investigación y trabajo tema valore</w:t>
      </w:r>
      <w:r w:rsidR="000A257A" w:rsidRPr="00BB0ED1">
        <w:rPr>
          <w:rFonts w:ascii="Arial" w:hAnsi="Arial" w:cs="Arial"/>
          <w:b/>
          <w:bCs/>
          <w:i/>
          <w:iCs/>
          <w:color w:val="000000"/>
          <w:sz w:val="14"/>
          <w:szCs w:val="14"/>
        </w:rPr>
        <w:t>s–</w:t>
      </w:r>
      <w:r w:rsidR="00127CB8" w:rsidRPr="00BB0ED1">
        <w:rPr>
          <w:rFonts w:ascii="Arial" w:hAnsi="Arial" w:cs="Arial"/>
          <w:b/>
          <w:bCs/>
          <w:i/>
          <w:iCs/>
          <w:color w:val="000000"/>
          <w:sz w:val="14"/>
          <w:szCs w:val="14"/>
        </w:rPr>
        <w:t>Dirección de Participación, Trasparencia y Servicio al Ciudadano</w:t>
      </w:r>
      <w:r w:rsidR="000A257A" w:rsidRPr="00BB0ED1">
        <w:rPr>
          <w:rFonts w:ascii="Arial" w:hAnsi="Arial" w:cs="Arial"/>
          <w:b/>
          <w:bCs/>
          <w:i/>
          <w:iCs/>
          <w:color w:val="000000"/>
          <w:sz w:val="14"/>
          <w:szCs w:val="14"/>
        </w:rPr>
        <w:t>, DPTSC</w:t>
      </w:r>
    </w:p>
    <w:p w:rsidR="00127CB8" w:rsidRDefault="00127CB8" w:rsidP="002F2D50">
      <w:pPr>
        <w:jc w:val="both"/>
        <w:rPr>
          <w:rFonts w:ascii="Arial" w:hAnsi="Arial" w:cs="Arial"/>
          <w:lang w:val="es-MX"/>
        </w:rPr>
      </w:pPr>
    </w:p>
    <w:p w:rsidR="008B5D6D" w:rsidRPr="00793FF1" w:rsidRDefault="006802E6" w:rsidP="002F2D50">
      <w:pPr>
        <w:jc w:val="both"/>
        <w:rPr>
          <w:rFonts w:ascii="Arial" w:hAnsi="Arial" w:cs="Arial"/>
          <w:sz w:val="22"/>
          <w:szCs w:val="22"/>
          <w:lang w:val="es-MX"/>
        </w:rPr>
      </w:pPr>
      <w:r w:rsidRPr="00793FF1">
        <w:rPr>
          <w:rFonts w:ascii="Arial" w:hAnsi="Arial" w:cs="Arial"/>
          <w:sz w:val="22"/>
          <w:szCs w:val="22"/>
          <w:lang w:val="es-MX"/>
        </w:rPr>
        <w:t xml:space="preserve">El </w:t>
      </w:r>
      <w:r w:rsidR="008B5D6D" w:rsidRPr="00793FF1">
        <w:rPr>
          <w:rFonts w:ascii="Arial" w:hAnsi="Arial" w:cs="Arial"/>
          <w:sz w:val="22"/>
          <w:szCs w:val="22"/>
          <w:lang w:val="es-MX"/>
        </w:rPr>
        <w:t>Código de Integridad de</w:t>
      </w:r>
      <w:r w:rsidR="004232E5" w:rsidRPr="00793FF1">
        <w:rPr>
          <w:rFonts w:ascii="Arial" w:hAnsi="Arial" w:cs="Arial"/>
          <w:sz w:val="22"/>
          <w:szCs w:val="22"/>
          <w:lang w:val="es-MX"/>
        </w:rPr>
        <w:t>l</w:t>
      </w:r>
      <w:r w:rsidR="008B5D6D" w:rsidRPr="00793FF1">
        <w:rPr>
          <w:rFonts w:ascii="Arial" w:hAnsi="Arial" w:cs="Arial"/>
          <w:sz w:val="22"/>
          <w:szCs w:val="22"/>
          <w:lang w:val="es-MX"/>
        </w:rPr>
        <w:t xml:space="preserve"> Servicio Público</w:t>
      </w:r>
      <w:r w:rsidRPr="00793FF1">
        <w:rPr>
          <w:rFonts w:ascii="Arial" w:hAnsi="Arial" w:cs="Arial"/>
          <w:sz w:val="22"/>
          <w:szCs w:val="22"/>
          <w:lang w:val="es-MX"/>
        </w:rPr>
        <w:t xml:space="preserve">, está conformado por </w:t>
      </w:r>
      <w:r w:rsidRPr="00793FF1">
        <w:rPr>
          <w:rFonts w:ascii="Arial" w:hAnsi="Arial" w:cs="Arial"/>
          <w:color w:val="984806" w:themeColor="accent6" w:themeShade="80"/>
          <w:sz w:val="22"/>
          <w:szCs w:val="22"/>
          <w:lang w:val="es-MX"/>
        </w:rPr>
        <w:t>cinco (5) valores: Honestidad, Respeto, Justicia, Diligencia y Compromiso</w:t>
      </w:r>
      <w:r w:rsidRPr="00793FF1">
        <w:rPr>
          <w:rFonts w:ascii="Arial" w:hAnsi="Arial" w:cs="Arial"/>
          <w:sz w:val="22"/>
          <w:szCs w:val="22"/>
          <w:lang w:val="es-MX"/>
        </w:rPr>
        <w:t xml:space="preserve">, y es el producto de un trabajo juicioso de investigación, desarrollo y construcción de forma participativa, en el cual los servidores del país tuvieron la oportunidad de escoger los valores que enmarcan la prestación del servicio público. </w:t>
      </w:r>
      <w:r w:rsidR="002F2D50" w:rsidRPr="00793FF1">
        <w:rPr>
          <w:rFonts w:ascii="Arial" w:hAnsi="Arial" w:cs="Arial"/>
          <w:sz w:val="22"/>
          <w:szCs w:val="22"/>
          <w:lang w:val="es-MX"/>
        </w:rPr>
        <w:t xml:space="preserve">Los cinco (5) valores mencionados, fueron seleccionados por </w:t>
      </w:r>
      <w:r w:rsidR="008B5D6D" w:rsidRPr="00793FF1">
        <w:rPr>
          <w:rFonts w:ascii="Arial" w:hAnsi="Arial" w:cs="Arial"/>
          <w:sz w:val="22"/>
          <w:szCs w:val="22"/>
          <w:lang w:val="es-MX"/>
        </w:rPr>
        <w:t xml:space="preserve">de 25 mil servidores del país. </w:t>
      </w:r>
    </w:p>
    <w:p w:rsidR="0085602F" w:rsidRDefault="0085602F" w:rsidP="0085602F">
      <w:pPr>
        <w:jc w:val="center"/>
        <w:rPr>
          <w:rFonts w:ascii="Arial Narrow" w:hAnsi="Arial Narrow" w:cs="Arial"/>
          <w:sz w:val="20"/>
          <w:szCs w:val="20"/>
        </w:rPr>
      </w:pPr>
    </w:p>
    <w:tbl>
      <w:tblPr>
        <w:tblStyle w:val="Tablaconcuadrcula"/>
        <w:tblW w:w="10065" w:type="dxa"/>
        <w:tblInd w:w="-431" w:type="dxa"/>
        <w:tblLayout w:type="fixed"/>
        <w:tblLook w:val="04A0" w:firstRow="1" w:lastRow="0" w:firstColumn="1" w:lastColumn="0" w:noHBand="0" w:noVBand="1"/>
      </w:tblPr>
      <w:tblGrid>
        <w:gridCol w:w="3970"/>
        <w:gridCol w:w="2977"/>
        <w:gridCol w:w="3118"/>
      </w:tblGrid>
      <w:tr w:rsidR="00127CB8" w:rsidTr="000A257A">
        <w:trPr>
          <w:trHeight w:val="856"/>
        </w:trPr>
        <w:tc>
          <w:tcPr>
            <w:tcW w:w="3970" w:type="dxa"/>
            <w:vMerge w:val="restart"/>
            <w:tcBorders>
              <w:top w:val="single" w:sz="4" w:space="0" w:color="9BBB59" w:themeColor="accent3"/>
              <w:left w:val="single" w:sz="4" w:space="0" w:color="9BBB59" w:themeColor="accent3"/>
              <w:right w:val="single" w:sz="4" w:space="0" w:color="9BBB59" w:themeColor="accent3"/>
            </w:tcBorders>
          </w:tcPr>
          <w:p w:rsidR="00127CB8" w:rsidRPr="00CE2D9C" w:rsidRDefault="003D31A8" w:rsidP="00CE2D9C">
            <w:pPr>
              <w:rPr>
                <w:rFonts w:ascii="Arial Narrow" w:hAnsi="Arial Narrow" w:cs="Arial"/>
                <w:sz w:val="20"/>
                <w:szCs w:val="20"/>
                <w:lang w:val="es-CO"/>
              </w:rPr>
            </w:pPr>
            <w:r w:rsidRPr="001A3FB5">
              <w:rPr>
                <w:rFonts w:ascii="Arial Narrow" w:hAnsi="Arial Narrow" w:cs="Arial"/>
                <w:sz w:val="22"/>
                <w:szCs w:val="22"/>
                <w:lang w:val="es-MX"/>
              </w:rPr>
              <w:t> </w:t>
            </w:r>
            <w:r w:rsidR="001A3FB5" w:rsidRPr="000A257A">
              <w:rPr>
                <w:noProof/>
                <w:sz w:val="16"/>
                <w:szCs w:val="16"/>
                <w:lang w:val="es-CO" w:eastAsia="es-CO"/>
              </w:rPr>
              <w:drawing>
                <wp:inline distT="0" distB="0" distL="0" distR="0" wp14:anchorId="26EE7C3B" wp14:editId="2620AC6A">
                  <wp:extent cx="2386820" cy="112407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495" t="39467" r="36255" b="13335"/>
                          <a:stretch/>
                        </pic:blipFill>
                        <pic:spPr bwMode="auto">
                          <a:xfrm>
                            <a:off x="0" y="0"/>
                            <a:ext cx="2423915" cy="1141541"/>
                          </a:xfrm>
                          <a:prstGeom prst="rect">
                            <a:avLst/>
                          </a:prstGeom>
                          <a:ln>
                            <a:noFill/>
                          </a:ln>
                          <a:extLst>
                            <a:ext uri="{53640926-AAD7-44D8-BBD7-CCE9431645EC}">
                              <a14:shadowObscured xmlns:a14="http://schemas.microsoft.com/office/drawing/2010/main"/>
                            </a:ext>
                          </a:extLst>
                        </pic:spPr>
                      </pic:pic>
                    </a:graphicData>
                  </a:graphic>
                </wp:inline>
              </w:drawing>
            </w:r>
            <w:r w:rsidR="00CE2D9C" w:rsidRPr="00CE2D9C">
              <w:rPr>
                <w:rFonts w:ascii="Arial Narrow" w:hAnsi="Arial Narrow" w:cs="Arial"/>
                <w:sz w:val="22"/>
                <w:szCs w:val="22"/>
              </w:rPr>
              <w:t>"Queremos que estos valores, que fueron seleccionados por ustedes mismos guíen nuestro comportamiento y nos ayuden a tener un servicio público cada vez más consciente de su trascendencia, más orgulloso de su aporte al país y más eficiente" -</w:t>
            </w:r>
            <w:r w:rsidR="00CE2D9C" w:rsidRPr="00CE2D9C">
              <w:rPr>
                <w:rFonts w:ascii="Arial Narrow" w:hAnsi="Arial Narrow" w:cs="Arial"/>
                <w:i/>
                <w:color w:val="000000"/>
                <w:sz w:val="22"/>
                <w:szCs w:val="22"/>
              </w:rPr>
              <w:t>Presidente de Colombia Juan Manuel Santos</w:t>
            </w:r>
            <w:r w:rsidR="00CE2D9C" w:rsidRPr="00CE2D9C">
              <w:rPr>
                <w:rFonts w:ascii="Arial Narrow" w:hAnsi="Arial Narrow" w:cs="Arial"/>
                <w:noProof/>
                <w:sz w:val="22"/>
                <w:szCs w:val="22"/>
                <w:lang w:val="es-CO" w:eastAsia="es-CO"/>
              </w:rPr>
              <w:t xml:space="preserve"> C-</w:t>
            </w:r>
          </w:p>
        </w:tc>
        <w:tc>
          <w:tcPr>
            <w:tcW w:w="6095" w:type="dxa"/>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rsidR="003D31A8" w:rsidRDefault="003D31A8" w:rsidP="003D31A8">
            <w:pPr>
              <w:jc w:val="both"/>
              <w:rPr>
                <w:rFonts w:ascii="Arial" w:hAnsi="Arial" w:cs="Arial"/>
                <w:b/>
                <w:bCs/>
                <w:color w:val="404040" w:themeColor="text1" w:themeTint="BF"/>
                <w:kern w:val="36"/>
                <w:lang w:val="es-CO" w:eastAsia="es-CO"/>
              </w:rPr>
            </w:pPr>
            <w:r w:rsidRPr="00FE2009">
              <w:rPr>
                <w:rFonts w:ascii="Arial" w:hAnsi="Arial" w:cs="Arial"/>
                <w:b/>
                <w:bCs/>
                <w:color w:val="404040" w:themeColor="text1" w:themeTint="BF"/>
                <w:kern w:val="36"/>
                <w:lang w:val="es-CO" w:eastAsia="es-CO"/>
              </w:rPr>
              <w:t>"La integridad consiste en la coherencia entre las declaraciones y las realizaciones"</w:t>
            </w:r>
          </w:p>
          <w:p w:rsidR="00127CB8" w:rsidRPr="003D31A8" w:rsidRDefault="003D31A8" w:rsidP="00B33CD3">
            <w:pPr>
              <w:rPr>
                <w:rFonts w:ascii="Arial Narrow" w:hAnsi="Arial Narrow" w:cs="Arial"/>
                <w:sz w:val="20"/>
                <w:szCs w:val="20"/>
                <w:lang w:val="es-CO"/>
              </w:rPr>
            </w:pPr>
            <w:r>
              <w:rPr>
                <w:rFonts w:ascii="Arial" w:hAnsi="Arial" w:cs="Arial"/>
                <w:b/>
                <w:bCs/>
                <w:color w:val="404040" w:themeColor="text1" w:themeTint="BF"/>
                <w:kern w:val="36"/>
                <w:lang w:val="es-CO" w:eastAsia="es-CO"/>
              </w:rPr>
              <w:t xml:space="preserve">                          </w:t>
            </w:r>
            <w:r w:rsidR="00CE2D9C">
              <w:rPr>
                <w:rFonts w:ascii="Arial" w:hAnsi="Arial" w:cs="Arial"/>
                <w:b/>
                <w:bCs/>
                <w:color w:val="404040" w:themeColor="text1" w:themeTint="BF"/>
                <w:kern w:val="36"/>
                <w:lang w:val="es-CO" w:eastAsia="es-CO"/>
              </w:rPr>
              <w:t xml:space="preserve">                </w:t>
            </w:r>
            <w:r w:rsidR="00B33CD3">
              <w:rPr>
                <w:rFonts w:ascii="Arial" w:hAnsi="Arial" w:cs="Arial"/>
                <w:b/>
                <w:bCs/>
                <w:color w:val="404040" w:themeColor="text1" w:themeTint="BF"/>
                <w:kern w:val="36"/>
                <w:lang w:val="es-CO" w:eastAsia="es-CO"/>
              </w:rPr>
              <w:t xml:space="preserve">                     </w:t>
            </w:r>
            <w:r w:rsidRPr="00CE2D9C">
              <w:rPr>
                <w:rFonts w:ascii="Arial Narrow" w:hAnsi="Arial Narrow"/>
                <w:sz w:val="22"/>
                <w:szCs w:val="22"/>
              </w:rPr>
              <w:t>(Anthony Downs).</w:t>
            </w:r>
          </w:p>
        </w:tc>
      </w:tr>
      <w:tr w:rsidR="00CE2D9C" w:rsidTr="002A1C3E">
        <w:trPr>
          <w:trHeight w:val="3055"/>
        </w:trPr>
        <w:tc>
          <w:tcPr>
            <w:tcW w:w="3970" w:type="dxa"/>
            <w:vMerge/>
            <w:tcBorders>
              <w:left w:val="single" w:sz="4" w:space="0" w:color="9BBB59" w:themeColor="accent3"/>
              <w:right w:val="single" w:sz="4" w:space="0" w:color="9BBB59" w:themeColor="accent3"/>
            </w:tcBorders>
          </w:tcPr>
          <w:p w:rsidR="00CE2D9C" w:rsidRPr="00FE2009" w:rsidRDefault="00CE2D9C" w:rsidP="00127CB8">
            <w:pPr>
              <w:jc w:val="both"/>
              <w:rPr>
                <w:rFonts w:ascii="Arial" w:hAnsi="Arial" w:cs="Arial"/>
                <w:b/>
                <w:bCs/>
                <w:color w:val="404040" w:themeColor="text1" w:themeTint="BF"/>
                <w:kern w:val="36"/>
                <w:lang w:val="es-CO" w:eastAsia="es-CO"/>
              </w:rPr>
            </w:pPr>
          </w:p>
        </w:tc>
        <w:tc>
          <w:tcPr>
            <w:tcW w:w="297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rsidR="00CE2D9C" w:rsidRDefault="00CE2D9C" w:rsidP="003B156C">
            <w:pPr>
              <w:jc w:val="both"/>
              <w:rPr>
                <w:rFonts w:ascii="Arial Narrow" w:hAnsi="Arial Narrow" w:cs="Arial"/>
                <w:sz w:val="20"/>
                <w:szCs w:val="20"/>
              </w:rPr>
            </w:pPr>
            <w:r>
              <w:rPr>
                <w:noProof/>
                <w:lang w:val="es-CO" w:eastAsia="es-CO"/>
              </w:rPr>
              <w:drawing>
                <wp:inline distT="0" distB="0" distL="0" distR="0" wp14:anchorId="21B23382" wp14:editId="4C6ED2ED">
                  <wp:extent cx="1806575" cy="1902941"/>
                  <wp:effectExtent l="0" t="0" r="3175"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727" t="33346" r="28955" b="16049"/>
                          <a:stretch/>
                        </pic:blipFill>
                        <pic:spPr bwMode="auto">
                          <a:xfrm>
                            <a:off x="0" y="0"/>
                            <a:ext cx="1808552" cy="1905024"/>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rsidR="00CE2D9C" w:rsidRPr="009372FE" w:rsidRDefault="00CE2D9C" w:rsidP="003B156C">
            <w:pPr>
              <w:jc w:val="both"/>
              <w:rPr>
                <w:rFonts w:ascii="Arial Narrow" w:hAnsi="Arial Narrow" w:cs="Arial"/>
                <w:sz w:val="20"/>
                <w:szCs w:val="20"/>
              </w:rPr>
            </w:pPr>
            <w:r>
              <w:rPr>
                <w:noProof/>
                <w:lang w:val="es-CO" w:eastAsia="es-CO"/>
              </w:rPr>
              <w:drawing>
                <wp:inline distT="0" distB="0" distL="0" distR="0" wp14:anchorId="529E99A0" wp14:editId="29786C90">
                  <wp:extent cx="1866900" cy="1878227"/>
                  <wp:effectExtent l="0" t="0" r="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110" t="27789" r="29612" b="21898"/>
                          <a:stretch/>
                        </pic:blipFill>
                        <pic:spPr bwMode="auto">
                          <a:xfrm>
                            <a:off x="0" y="0"/>
                            <a:ext cx="1871373" cy="1882727"/>
                          </a:xfrm>
                          <a:prstGeom prst="rect">
                            <a:avLst/>
                          </a:prstGeom>
                          <a:ln>
                            <a:noFill/>
                          </a:ln>
                          <a:extLst>
                            <a:ext uri="{53640926-AAD7-44D8-BBD7-CCE9431645EC}">
                              <a14:shadowObscured xmlns:a14="http://schemas.microsoft.com/office/drawing/2010/main"/>
                            </a:ext>
                          </a:extLst>
                        </pic:spPr>
                      </pic:pic>
                    </a:graphicData>
                  </a:graphic>
                </wp:inline>
              </w:drawing>
            </w:r>
          </w:p>
        </w:tc>
      </w:tr>
    </w:tbl>
    <w:p w:rsidR="0085602F" w:rsidRPr="00477BFC" w:rsidRDefault="0085602F" w:rsidP="0085602F">
      <w:pPr>
        <w:jc w:val="center"/>
        <w:rPr>
          <w:rFonts w:ascii="Arial Narrow" w:hAnsi="Arial Narrow" w:cs="Arial"/>
          <w:sz w:val="10"/>
          <w:szCs w:val="10"/>
        </w:rPr>
      </w:pPr>
    </w:p>
    <w:p w:rsidR="00FE2009" w:rsidRDefault="00477BFC" w:rsidP="002F2D50">
      <w:pPr>
        <w:jc w:val="both"/>
        <w:rPr>
          <w:rFonts w:ascii="Arial" w:hAnsi="Arial" w:cs="Arial"/>
        </w:rPr>
      </w:pPr>
      <w:r>
        <w:rPr>
          <w:noProof/>
          <w:lang w:val="es-CO" w:eastAsia="es-CO"/>
        </w:rPr>
        <w:drawing>
          <wp:inline distT="0" distB="0" distL="0" distR="0" wp14:anchorId="3A75E27B" wp14:editId="577E6272">
            <wp:extent cx="5895056" cy="297034"/>
            <wp:effectExtent l="0" t="0" r="0"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494" t="87005" r="34913" b="7692"/>
                    <a:stretch/>
                  </pic:blipFill>
                  <pic:spPr bwMode="auto">
                    <a:xfrm>
                      <a:off x="0" y="0"/>
                      <a:ext cx="5993796" cy="302009"/>
                    </a:xfrm>
                    <a:prstGeom prst="rect">
                      <a:avLst/>
                    </a:prstGeom>
                    <a:ln>
                      <a:noFill/>
                    </a:ln>
                    <a:extLst>
                      <a:ext uri="{53640926-AAD7-44D8-BBD7-CCE9431645EC}">
                        <a14:shadowObscured xmlns:a14="http://schemas.microsoft.com/office/drawing/2010/main"/>
                      </a:ext>
                    </a:extLst>
                  </pic:spPr>
                </pic:pic>
              </a:graphicData>
            </a:graphic>
          </wp:inline>
        </w:drawing>
      </w:r>
    </w:p>
    <w:p w:rsidR="000A257A" w:rsidRPr="00BB0ED1" w:rsidRDefault="000A257A" w:rsidP="002F2D50">
      <w:pPr>
        <w:jc w:val="both"/>
        <w:rPr>
          <w:rFonts w:ascii="Arial" w:hAnsi="Arial" w:cs="Arial"/>
          <w:b/>
          <w:bCs/>
          <w:i/>
          <w:iCs/>
          <w:color w:val="000000"/>
          <w:sz w:val="14"/>
          <w:szCs w:val="14"/>
        </w:rPr>
      </w:pPr>
      <w:r w:rsidRPr="00BB0ED1">
        <w:rPr>
          <w:rFonts w:ascii="Arial" w:hAnsi="Arial" w:cs="Arial"/>
          <w:b/>
          <w:i/>
          <w:sz w:val="14"/>
          <w:szCs w:val="14"/>
        </w:rPr>
        <w:t xml:space="preserve">Fuente: Página Web Función Pública, </w:t>
      </w:r>
      <w:r w:rsidRPr="00BB0ED1">
        <w:rPr>
          <w:rFonts w:ascii="Arial" w:hAnsi="Arial" w:cs="Arial"/>
          <w:b/>
          <w:bCs/>
          <w:i/>
          <w:iCs/>
          <w:color w:val="000000"/>
          <w:sz w:val="14"/>
          <w:szCs w:val="14"/>
        </w:rPr>
        <w:t>Informe de investigación y trabajo tema valores – DPTSC</w:t>
      </w:r>
    </w:p>
    <w:p w:rsidR="00F064E4" w:rsidRDefault="00F064E4" w:rsidP="00A06333">
      <w:pPr>
        <w:rPr>
          <w:rFonts w:ascii="Arial" w:hAnsi="Arial" w:cs="Arial"/>
          <w:b/>
          <w:bCs/>
          <w:iCs/>
          <w:sz w:val="22"/>
          <w:szCs w:val="22"/>
          <w:lang w:val="es-MX" w:eastAsia="en-US"/>
        </w:rPr>
      </w:pPr>
    </w:p>
    <w:p w:rsidR="00793FF1" w:rsidRDefault="00793FF1" w:rsidP="00A06333">
      <w:pPr>
        <w:rPr>
          <w:rFonts w:ascii="Arial" w:hAnsi="Arial" w:cs="Arial"/>
          <w:b/>
          <w:bCs/>
          <w:iCs/>
          <w:sz w:val="22"/>
          <w:szCs w:val="22"/>
          <w:lang w:val="es-MX" w:eastAsia="en-US"/>
        </w:rPr>
      </w:pPr>
    </w:p>
    <w:p w:rsidR="00463B52" w:rsidRPr="00793FF1" w:rsidRDefault="00DC3219" w:rsidP="00A06333">
      <w:pPr>
        <w:rPr>
          <w:rFonts w:ascii="Arial" w:hAnsi="Arial" w:cs="Arial"/>
          <w:sz w:val="22"/>
          <w:szCs w:val="22"/>
          <w:lang w:val="es-MX"/>
        </w:rPr>
      </w:pPr>
      <w:r w:rsidRPr="00793FF1">
        <w:rPr>
          <w:rFonts w:ascii="Arial" w:hAnsi="Arial" w:cs="Arial"/>
          <w:b/>
          <w:bCs/>
          <w:iCs/>
          <w:sz w:val="22"/>
          <w:szCs w:val="22"/>
          <w:lang w:val="es-MX" w:eastAsia="en-US"/>
        </w:rPr>
        <w:lastRenderedPageBreak/>
        <w:t>Desarrollo del Talento Humano</w:t>
      </w:r>
    </w:p>
    <w:p w:rsidR="00DC3219" w:rsidRPr="00793FF1" w:rsidRDefault="00DC3219" w:rsidP="008577D9">
      <w:pPr>
        <w:rPr>
          <w:rFonts w:ascii="Arial" w:hAnsi="Arial" w:cs="Arial"/>
          <w:sz w:val="22"/>
          <w:szCs w:val="22"/>
          <w:lang w:val="es-MX" w:eastAsia="en-US"/>
        </w:rPr>
      </w:pPr>
    </w:p>
    <w:p w:rsidR="007F6556" w:rsidRPr="00793FF1" w:rsidRDefault="00182A1E" w:rsidP="00C624BD">
      <w:pPr>
        <w:jc w:val="both"/>
        <w:rPr>
          <w:rFonts w:ascii="Arial" w:hAnsi="Arial" w:cs="Arial"/>
          <w:sz w:val="22"/>
          <w:szCs w:val="22"/>
          <w:lang w:val="es-MX"/>
        </w:rPr>
      </w:pPr>
      <w:r w:rsidRPr="00793FF1">
        <w:rPr>
          <w:rFonts w:ascii="Arial" w:hAnsi="Arial" w:cs="Arial"/>
          <w:sz w:val="22"/>
          <w:szCs w:val="22"/>
          <w:lang w:val="es-MX"/>
        </w:rPr>
        <w:t>E</w:t>
      </w:r>
      <w:r w:rsidR="00A55653" w:rsidRPr="00793FF1">
        <w:rPr>
          <w:rFonts w:ascii="Arial" w:hAnsi="Arial" w:cs="Arial"/>
          <w:sz w:val="22"/>
          <w:szCs w:val="22"/>
          <w:lang w:val="es-MX"/>
        </w:rPr>
        <w:t>n e</w:t>
      </w:r>
      <w:r w:rsidRPr="00793FF1">
        <w:rPr>
          <w:rFonts w:ascii="Arial" w:hAnsi="Arial" w:cs="Arial"/>
          <w:sz w:val="22"/>
          <w:szCs w:val="22"/>
          <w:lang w:val="es-MX"/>
        </w:rPr>
        <w:t>l</w:t>
      </w:r>
      <w:r w:rsidR="00C624BD" w:rsidRPr="00793FF1">
        <w:rPr>
          <w:rFonts w:ascii="Arial" w:hAnsi="Arial" w:cs="Arial"/>
          <w:sz w:val="22"/>
          <w:szCs w:val="22"/>
          <w:lang w:val="es-MX"/>
        </w:rPr>
        <w:t xml:space="preserve"> Proceso de Gestión del Talento Humano, se observa </w:t>
      </w:r>
      <w:r w:rsidR="00A55653" w:rsidRPr="00793FF1">
        <w:rPr>
          <w:rFonts w:ascii="Arial" w:hAnsi="Arial" w:cs="Arial"/>
          <w:sz w:val="22"/>
          <w:szCs w:val="22"/>
          <w:lang w:val="es-MX"/>
        </w:rPr>
        <w:t xml:space="preserve">la formulación del Plan Institucional de Capacitación 2017, lo mismo que </w:t>
      </w:r>
      <w:r w:rsidR="00A55653" w:rsidRPr="004C1FB8">
        <w:rPr>
          <w:rFonts w:ascii="Arial" w:hAnsi="Arial" w:cs="Arial"/>
          <w:sz w:val="22"/>
          <w:szCs w:val="22"/>
          <w:lang w:val="es-MX"/>
        </w:rPr>
        <w:t xml:space="preserve">los Planes de </w:t>
      </w:r>
      <w:r w:rsidR="007F6556" w:rsidRPr="004C1FB8">
        <w:rPr>
          <w:rFonts w:ascii="Arial" w:hAnsi="Arial" w:cs="Arial"/>
          <w:sz w:val="22"/>
          <w:szCs w:val="22"/>
          <w:lang w:val="es-MX"/>
        </w:rPr>
        <w:t>Seguridad y Salud en el trabajo, y</w:t>
      </w:r>
      <w:r w:rsidR="007969F6" w:rsidRPr="004C1FB8">
        <w:rPr>
          <w:rFonts w:ascii="Arial" w:hAnsi="Arial" w:cs="Arial"/>
          <w:sz w:val="22"/>
          <w:szCs w:val="22"/>
          <w:lang w:val="es-MX"/>
        </w:rPr>
        <w:t xml:space="preserve"> el de Bienestar e Incentivos </w:t>
      </w:r>
      <w:r w:rsidR="007F6556" w:rsidRPr="004C1FB8">
        <w:rPr>
          <w:rFonts w:ascii="Arial" w:hAnsi="Arial" w:cs="Arial"/>
          <w:sz w:val="22"/>
          <w:szCs w:val="22"/>
          <w:lang w:val="es-MX"/>
        </w:rPr>
        <w:t>para la presente vigencia, los cuales se pueden observar en la página web de la entidad, en el siguiente link:</w:t>
      </w:r>
      <w:r w:rsidR="00A55653" w:rsidRPr="00793FF1">
        <w:rPr>
          <w:rFonts w:ascii="Arial" w:hAnsi="Arial" w:cs="Arial"/>
          <w:sz w:val="22"/>
          <w:szCs w:val="22"/>
          <w:lang w:val="es-MX"/>
        </w:rPr>
        <w:t xml:space="preserve"> </w:t>
      </w:r>
      <w:hyperlink r:id="rId16" w:history="1">
        <w:r w:rsidR="007F6556" w:rsidRPr="00793FF1">
          <w:rPr>
            <w:rStyle w:val="Hipervnculo"/>
            <w:rFonts w:ascii="Arial" w:hAnsi="Arial" w:cs="Arial"/>
            <w:sz w:val="22"/>
            <w:szCs w:val="22"/>
            <w:lang w:val="es-MX"/>
          </w:rPr>
          <w:t>http://www.funcionpublica.gov.co/gestion-humana</w:t>
        </w:r>
      </w:hyperlink>
      <w:r w:rsidR="007F6556" w:rsidRPr="00793FF1">
        <w:rPr>
          <w:rFonts w:ascii="Arial" w:hAnsi="Arial" w:cs="Arial"/>
          <w:sz w:val="22"/>
          <w:szCs w:val="22"/>
          <w:lang w:val="es-MX"/>
        </w:rPr>
        <w:t>. Con base en estos planes, el área ha venido desarrollando las diferentes actividades propuestas.</w:t>
      </w:r>
    </w:p>
    <w:p w:rsidR="007F6556" w:rsidRPr="00793FF1" w:rsidRDefault="007F6556" w:rsidP="00C624BD">
      <w:pPr>
        <w:jc w:val="both"/>
        <w:rPr>
          <w:rFonts w:ascii="Arial" w:hAnsi="Arial" w:cs="Arial"/>
          <w:sz w:val="22"/>
          <w:szCs w:val="22"/>
          <w:lang w:val="es-MX"/>
        </w:rPr>
      </w:pPr>
    </w:p>
    <w:p w:rsidR="007F6556" w:rsidRPr="002A1C3E" w:rsidRDefault="00F064E4" w:rsidP="00C624BD">
      <w:pPr>
        <w:jc w:val="both"/>
        <w:rPr>
          <w:rFonts w:ascii="Arial" w:hAnsi="Arial" w:cs="Arial"/>
          <w:lang w:val="es-MX"/>
        </w:rPr>
      </w:pPr>
      <w:r w:rsidRPr="00793FF1">
        <w:rPr>
          <w:rFonts w:ascii="Arial" w:hAnsi="Arial" w:cs="Arial"/>
          <w:sz w:val="22"/>
          <w:szCs w:val="22"/>
          <w:lang w:val="es-MX"/>
        </w:rPr>
        <w:t>Actividades observadas en el presente seguimiento, son</w:t>
      </w:r>
      <w:r w:rsidR="007F6556" w:rsidRPr="00793FF1">
        <w:rPr>
          <w:rFonts w:ascii="Arial" w:hAnsi="Arial" w:cs="Arial"/>
          <w:sz w:val="22"/>
          <w:szCs w:val="22"/>
          <w:lang w:val="es-MX"/>
        </w:rPr>
        <w:t xml:space="preserve"> la programación de los proyectos de aprendizaje en equipo</w:t>
      </w:r>
      <w:r w:rsidRPr="00793FF1">
        <w:rPr>
          <w:rFonts w:ascii="Arial" w:hAnsi="Arial" w:cs="Arial"/>
          <w:sz w:val="22"/>
          <w:szCs w:val="22"/>
          <w:lang w:val="es-MX"/>
        </w:rPr>
        <w:t>, al</w:t>
      </w:r>
      <w:r w:rsidR="007F6556" w:rsidRPr="00793FF1">
        <w:rPr>
          <w:rFonts w:ascii="Arial" w:hAnsi="Arial" w:cs="Arial"/>
          <w:sz w:val="22"/>
          <w:szCs w:val="22"/>
          <w:lang w:val="es-MX"/>
        </w:rPr>
        <w:t xml:space="preserve"> igual que las actividades </w:t>
      </w:r>
      <w:r w:rsidR="00612CF9" w:rsidRPr="00793FF1">
        <w:rPr>
          <w:rFonts w:ascii="Arial" w:hAnsi="Arial" w:cs="Arial"/>
          <w:sz w:val="22"/>
          <w:szCs w:val="22"/>
          <w:lang w:val="es-MX"/>
        </w:rPr>
        <w:t>relativas a</w:t>
      </w:r>
      <w:r w:rsidR="007F6556" w:rsidRPr="00793FF1">
        <w:rPr>
          <w:rFonts w:ascii="Arial" w:hAnsi="Arial" w:cs="Arial"/>
          <w:sz w:val="22"/>
          <w:szCs w:val="22"/>
          <w:lang w:val="es-MX"/>
        </w:rPr>
        <w:t xml:space="preserve"> la evaluación del desempeño de los servidores</w:t>
      </w:r>
      <w:r w:rsidR="00612CF9" w:rsidRPr="00793FF1">
        <w:rPr>
          <w:rFonts w:ascii="Arial" w:hAnsi="Arial" w:cs="Arial"/>
          <w:sz w:val="22"/>
          <w:szCs w:val="22"/>
          <w:lang w:val="es-MX"/>
        </w:rPr>
        <w:t xml:space="preserve"> de la E</w:t>
      </w:r>
      <w:r w:rsidR="007F6556" w:rsidRPr="00793FF1">
        <w:rPr>
          <w:rFonts w:ascii="Arial" w:hAnsi="Arial" w:cs="Arial"/>
          <w:sz w:val="22"/>
          <w:szCs w:val="22"/>
          <w:lang w:val="es-MX"/>
        </w:rPr>
        <w:t>ntidad, la cual por norma se debe realizar en el mes de febrero</w:t>
      </w:r>
      <w:r w:rsidR="007F6556" w:rsidRPr="002A1C3E">
        <w:rPr>
          <w:rFonts w:ascii="Arial" w:hAnsi="Arial" w:cs="Arial"/>
          <w:lang w:val="es-MX"/>
        </w:rPr>
        <w:t xml:space="preserve">. </w:t>
      </w:r>
    </w:p>
    <w:p w:rsidR="007F6556" w:rsidRDefault="007F6556" w:rsidP="00C624BD">
      <w:pPr>
        <w:jc w:val="both"/>
        <w:rPr>
          <w:rFonts w:ascii="Arial" w:hAnsi="Arial" w:cs="Arial"/>
          <w:sz w:val="22"/>
          <w:szCs w:val="22"/>
          <w:lang w:val="es-MX"/>
        </w:rPr>
      </w:pPr>
    </w:p>
    <w:p w:rsidR="007C2FA4" w:rsidRDefault="00AF0402" w:rsidP="00AF0402">
      <w:pPr>
        <w:jc w:val="both"/>
        <w:rPr>
          <w:rFonts w:ascii="Arial" w:hAnsi="Arial" w:cs="Arial"/>
          <w:sz w:val="22"/>
          <w:szCs w:val="22"/>
          <w:lang w:val="es-MX"/>
        </w:rPr>
      </w:pPr>
      <w:r>
        <w:rPr>
          <w:noProof/>
          <w:lang w:val="es-CO" w:eastAsia="es-CO"/>
        </w:rPr>
        <w:drawing>
          <wp:inline distT="0" distB="0" distL="0" distR="0">
            <wp:extent cx="6105525" cy="30480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9380" t="18266" r="4280" b="13540"/>
                    <a:stretch/>
                  </pic:blipFill>
                  <pic:spPr bwMode="auto">
                    <a:xfrm>
                      <a:off x="0" y="0"/>
                      <a:ext cx="6125509" cy="3057976"/>
                    </a:xfrm>
                    <a:prstGeom prst="rect">
                      <a:avLst/>
                    </a:prstGeom>
                    <a:noFill/>
                    <a:ln>
                      <a:noFill/>
                    </a:ln>
                    <a:extLst>
                      <a:ext uri="{53640926-AAD7-44D8-BBD7-CCE9431645EC}">
                        <a14:shadowObscured xmlns:a14="http://schemas.microsoft.com/office/drawing/2010/main"/>
                      </a:ext>
                    </a:extLst>
                  </pic:spPr>
                </pic:pic>
              </a:graphicData>
            </a:graphic>
          </wp:inline>
        </w:drawing>
      </w:r>
    </w:p>
    <w:p w:rsidR="001508A0" w:rsidRPr="00BB0ED1" w:rsidRDefault="001508A0" w:rsidP="001508A0">
      <w:pPr>
        <w:jc w:val="both"/>
        <w:rPr>
          <w:rFonts w:ascii="Arial" w:hAnsi="Arial" w:cs="Arial"/>
          <w:b/>
          <w:bCs/>
          <w:i/>
          <w:iCs/>
          <w:color w:val="000000"/>
          <w:sz w:val="14"/>
          <w:szCs w:val="14"/>
        </w:rPr>
      </w:pPr>
      <w:r w:rsidRPr="00BB0ED1">
        <w:rPr>
          <w:rFonts w:ascii="Arial" w:hAnsi="Arial" w:cs="Arial"/>
          <w:b/>
          <w:i/>
          <w:sz w:val="14"/>
          <w:szCs w:val="14"/>
        </w:rPr>
        <w:t xml:space="preserve">       Fuente: Sistema de Calidad Dafp carpeta calidad 2017</w:t>
      </w:r>
    </w:p>
    <w:p w:rsidR="00E42C02" w:rsidRPr="001508A0" w:rsidRDefault="00E42C02" w:rsidP="00C624BD">
      <w:pPr>
        <w:jc w:val="both"/>
        <w:rPr>
          <w:rFonts w:ascii="Arial" w:hAnsi="Arial" w:cs="Arial"/>
          <w:sz w:val="22"/>
          <w:szCs w:val="22"/>
        </w:rPr>
      </w:pPr>
    </w:p>
    <w:tbl>
      <w:tblPr>
        <w:tblStyle w:val="Tablaconcuadrcula"/>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49"/>
        <w:gridCol w:w="3544"/>
      </w:tblGrid>
      <w:tr w:rsidR="00F97300" w:rsidTr="008B52B5">
        <w:trPr>
          <w:trHeight w:val="1723"/>
        </w:trPr>
        <w:tc>
          <w:tcPr>
            <w:tcW w:w="5949" w:type="dxa"/>
            <w:vMerge w:val="restart"/>
          </w:tcPr>
          <w:p w:rsidR="00F97300" w:rsidRDefault="00F97300" w:rsidP="00C92DDE">
            <w:pPr>
              <w:jc w:val="both"/>
              <w:rPr>
                <w:rFonts w:ascii="Arial" w:hAnsi="Arial" w:cs="Arial"/>
                <w:sz w:val="22"/>
                <w:szCs w:val="22"/>
                <w:lang w:val="es-MX"/>
              </w:rPr>
            </w:pPr>
            <w:r w:rsidRPr="001846F3">
              <w:rPr>
                <w:rFonts w:ascii="Arial" w:hAnsi="Arial" w:cs="Arial"/>
                <w:sz w:val="22"/>
                <w:szCs w:val="22"/>
                <w:lang w:val="es-MX"/>
              </w:rPr>
              <w:t>Algunos ejemplos de actividades desarrolladas en ejecución de los Programas de Seguridad y Salud en el Trabajo, capacitación y bienestar, son:</w:t>
            </w:r>
          </w:p>
          <w:p w:rsidR="00E22932" w:rsidRPr="001846F3" w:rsidRDefault="00E22932" w:rsidP="00C92DDE">
            <w:pPr>
              <w:jc w:val="both"/>
              <w:rPr>
                <w:rFonts w:ascii="Arial" w:hAnsi="Arial" w:cs="Arial"/>
                <w:sz w:val="22"/>
                <w:szCs w:val="22"/>
                <w:lang w:val="es-MX"/>
              </w:rPr>
            </w:pPr>
          </w:p>
          <w:p w:rsidR="00F97300" w:rsidRPr="001846F3" w:rsidRDefault="00F97300" w:rsidP="00F77F0B">
            <w:pPr>
              <w:pStyle w:val="Prrafodelista"/>
              <w:numPr>
                <w:ilvl w:val="0"/>
                <w:numId w:val="44"/>
              </w:numPr>
              <w:jc w:val="both"/>
              <w:rPr>
                <w:rFonts w:ascii="Arial" w:hAnsi="Arial" w:cs="Arial"/>
                <w:sz w:val="22"/>
                <w:szCs w:val="22"/>
                <w:lang w:val="es-MX"/>
              </w:rPr>
            </w:pPr>
            <w:r w:rsidRPr="001846F3">
              <w:rPr>
                <w:rFonts w:ascii="Arial" w:hAnsi="Arial" w:cs="Arial"/>
                <w:sz w:val="22"/>
                <w:szCs w:val="22"/>
                <w:lang w:val="es-MX"/>
              </w:rPr>
              <w:t>Jornadas de información sobre cuidados  cardiovasculares, toma de tensión</w:t>
            </w:r>
          </w:p>
          <w:p w:rsidR="00F97300" w:rsidRDefault="00F97300" w:rsidP="00F77F0B">
            <w:pPr>
              <w:pStyle w:val="Prrafodelista"/>
              <w:numPr>
                <w:ilvl w:val="0"/>
                <w:numId w:val="40"/>
              </w:numPr>
              <w:jc w:val="both"/>
              <w:rPr>
                <w:rFonts w:ascii="Arial" w:hAnsi="Arial" w:cs="Arial"/>
                <w:sz w:val="22"/>
                <w:szCs w:val="22"/>
                <w:lang w:val="es-MX"/>
              </w:rPr>
            </w:pPr>
            <w:r w:rsidRPr="001846F3">
              <w:rPr>
                <w:rFonts w:ascii="Arial" w:hAnsi="Arial" w:cs="Arial"/>
                <w:sz w:val="22"/>
                <w:szCs w:val="22"/>
                <w:lang w:val="es-MX"/>
              </w:rPr>
              <w:t>Pausas activas</w:t>
            </w:r>
          </w:p>
          <w:p w:rsidR="001846F3" w:rsidRPr="001846F3" w:rsidRDefault="001846F3" w:rsidP="00F77F0B">
            <w:pPr>
              <w:pStyle w:val="Prrafodelista"/>
              <w:numPr>
                <w:ilvl w:val="0"/>
                <w:numId w:val="40"/>
              </w:numPr>
              <w:jc w:val="both"/>
              <w:rPr>
                <w:rFonts w:ascii="Arial" w:hAnsi="Arial" w:cs="Arial"/>
                <w:sz w:val="22"/>
                <w:szCs w:val="22"/>
                <w:lang w:val="es-MX"/>
              </w:rPr>
            </w:pPr>
            <w:r>
              <w:rPr>
                <w:rFonts w:ascii="Arial" w:hAnsi="Arial" w:cs="Arial"/>
                <w:sz w:val="22"/>
                <w:szCs w:val="22"/>
                <w:lang w:val="es-MX"/>
              </w:rPr>
              <w:t>Realización de</w:t>
            </w:r>
            <w:r w:rsidRPr="001846F3">
              <w:rPr>
                <w:rFonts w:ascii="Arial" w:hAnsi="Arial" w:cs="Arial"/>
                <w:sz w:val="22"/>
                <w:szCs w:val="22"/>
                <w:lang w:val="es-MX"/>
              </w:rPr>
              <w:t xml:space="preserve"> torneo de tenis de mesa</w:t>
            </w:r>
          </w:p>
          <w:p w:rsidR="00F97300" w:rsidRPr="001846F3" w:rsidRDefault="00F97300" w:rsidP="00F77F0B">
            <w:pPr>
              <w:pStyle w:val="Prrafodelista"/>
              <w:numPr>
                <w:ilvl w:val="0"/>
                <w:numId w:val="40"/>
              </w:numPr>
              <w:jc w:val="both"/>
              <w:rPr>
                <w:rFonts w:ascii="Arial" w:hAnsi="Arial" w:cs="Arial"/>
                <w:sz w:val="22"/>
                <w:szCs w:val="22"/>
                <w:lang w:val="es-MX"/>
              </w:rPr>
            </w:pPr>
            <w:r w:rsidRPr="001846F3">
              <w:rPr>
                <w:rFonts w:ascii="Arial" w:hAnsi="Arial" w:cs="Arial"/>
                <w:sz w:val="22"/>
                <w:szCs w:val="22"/>
                <w:lang w:val="es-MX"/>
              </w:rPr>
              <w:t>C</w:t>
            </w:r>
            <w:r w:rsidR="0034678E">
              <w:rPr>
                <w:rFonts w:ascii="Arial" w:hAnsi="Arial" w:cs="Arial"/>
                <w:sz w:val="22"/>
                <w:szCs w:val="22"/>
                <w:lang w:val="es-MX"/>
              </w:rPr>
              <w:t>onmemoración de</w:t>
            </w:r>
            <w:r w:rsidRPr="001846F3">
              <w:rPr>
                <w:rFonts w:ascii="Arial" w:hAnsi="Arial" w:cs="Arial"/>
                <w:sz w:val="22"/>
                <w:szCs w:val="22"/>
                <w:lang w:val="es-MX"/>
              </w:rPr>
              <w:t xml:space="preserve"> días especiales (de la secretaria, de la madre, del abogado, del padre</w:t>
            </w:r>
            <w:r w:rsidR="00AD6DB9" w:rsidRPr="001846F3">
              <w:rPr>
                <w:rFonts w:ascii="Arial" w:hAnsi="Arial" w:cs="Arial"/>
                <w:sz w:val="22"/>
                <w:szCs w:val="22"/>
                <w:lang w:val="es-MX"/>
              </w:rPr>
              <w:t>, la mujer, el hombre</w:t>
            </w:r>
            <w:r w:rsidR="0034678E">
              <w:rPr>
                <w:rFonts w:ascii="Arial" w:hAnsi="Arial" w:cs="Arial"/>
                <w:sz w:val="22"/>
                <w:szCs w:val="22"/>
                <w:lang w:val="es-MX"/>
              </w:rPr>
              <w:t>, del árbol, etc.</w:t>
            </w:r>
            <w:r w:rsidRPr="001846F3">
              <w:rPr>
                <w:rFonts w:ascii="Arial" w:hAnsi="Arial" w:cs="Arial"/>
                <w:sz w:val="22"/>
                <w:szCs w:val="22"/>
                <w:lang w:val="es-MX"/>
              </w:rPr>
              <w:t>)</w:t>
            </w:r>
          </w:p>
          <w:p w:rsidR="00AD6DB9" w:rsidRPr="001846F3" w:rsidRDefault="00AD6DB9" w:rsidP="00F77F0B">
            <w:pPr>
              <w:pStyle w:val="Prrafodelista"/>
              <w:numPr>
                <w:ilvl w:val="0"/>
                <w:numId w:val="40"/>
              </w:numPr>
              <w:jc w:val="both"/>
              <w:rPr>
                <w:rFonts w:ascii="Arial" w:hAnsi="Arial" w:cs="Arial"/>
                <w:sz w:val="22"/>
                <w:szCs w:val="22"/>
                <w:lang w:val="es-MX"/>
              </w:rPr>
            </w:pPr>
            <w:r w:rsidRPr="001846F3">
              <w:rPr>
                <w:rFonts w:ascii="Arial" w:eastAsia="+mn-ea" w:hAnsi="Arial" w:cs="Arial"/>
                <w:color w:val="000000"/>
                <w:kern w:val="24"/>
                <w:sz w:val="22"/>
                <w:szCs w:val="22"/>
                <w:lang w:val="es-CO" w:eastAsia="es-CO"/>
              </w:rPr>
              <w:t>Reconoci</w:t>
            </w:r>
            <w:r w:rsidR="001846F3" w:rsidRPr="001846F3">
              <w:rPr>
                <w:rFonts w:ascii="Arial" w:eastAsia="+mn-ea" w:hAnsi="Arial" w:cs="Arial"/>
                <w:color w:val="000000"/>
                <w:kern w:val="24"/>
                <w:sz w:val="22"/>
                <w:szCs w:val="22"/>
                <w:lang w:val="es-CO" w:eastAsia="es-CO"/>
              </w:rPr>
              <w:t>miento de c</w:t>
            </w:r>
            <w:r w:rsidRPr="001846F3">
              <w:rPr>
                <w:rFonts w:ascii="Arial" w:eastAsia="+mn-ea" w:hAnsi="Arial" w:cs="Arial"/>
                <w:color w:val="000000"/>
                <w:kern w:val="24"/>
                <w:sz w:val="22"/>
                <w:szCs w:val="22"/>
                <w:lang w:val="es-CO" w:eastAsia="es-CO"/>
              </w:rPr>
              <w:t>umpleaños de los servidores del mes</w:t>
            </w:r>
            <w:r w:rsidR="001846F3" w:rsidRPr="001846F3">
              <w:rPr>
                <w:rFonts w:ascii="Arial" w:eastAsia="+mn-ea" w:hAnsi="Arial" w:cs="Arial"/>
                <w:color w:val="000000"/>
                <w:kern w:val="24"/>
                <w:sz w:val="22"/>
                <w:szCs w:val="22"/>
                <w:lang w:val="es-CO" w:eastAsia="es-CO"/>
              </w:rPr>
              <w:t xml:space="preserve"> – se comparte</w:t>
            </w:r>
            <w:r w:rsidRPr="001846F3">
              <w:rPr>
                <w:rFonts w:ascii="Arial" w:eastAsia="+mn-ea" w:hAnsi="Arial" w:cs="Arial"/>
                <w:color w:val="000000"/>
                <w:kern w:val="24"/>
                <w:sz w:val="22"/>
                <w:szCs w:val="22"/>
                <w:lang w:val="es-CO" w:eastAsia="es-CO"/>
              </w:rPr>
              <w:t xml:space="preserve"> por correo electrónico una tarjeta de cumpleaños </w:t>
            </w:r>
          </w:p>
          <w:p w:rsidR="0078397B" w:rsidRPr="001846F3" w:rsidRDefault="00F97300" w:rsidP="008B52B5">
            <w:pPr>
              <w:pStyle w:val="Prrafodelista"/>
              <w:numPr>
                <w:ilvl w:val="0"/>
                <w:numId w:val="40"/>
              </w:numPr>
              <w:jc w:val="both"/>
              <w:rPr>
                <w:rFonts w:ascii="Arial" w:hAnsi="Arial" w:cs="Arial"/>
                <w:sz w:val="22"/>
                <w:szCs w:val="22"/>
                <w:lang w:val="es-MX"/>
              </w:rPr>
            </w:pPr>
            <w:r w:rsidRPr="001846F3">
              <w:rPr>
                <w:rFonts w:ascii="Arial" w:hAnsi="Arial" w:cs="Arial"/>
                <w:sz w:val="22"/>
                <w:szCs w:val="22"/>
                <w:lang w:val="es-MX"/>
              </w:rPr>
              <w:t xml:space="preserve">Lanzamiento del curso virtual de Inducción y </w:t>
            </w:r>
            <w:r w:rsidRPr="001846F3">
              <w:rPr>
                <w:rFonts w:ascii="Arial" w:hAnsi="Arial" w:cs="Arial"/>
                <w:sz w:val="22"/>
                <w:szCs w:val="22"/>
                <w:lang w:val="es-MX"/>
              </w:rPr>
              <w:lastRenderedPageBreak/>
              <w:t>Reinducción para Servidores Públicos, disponible en EVA</w:t>
            </w:r>
          </w:p>
          <w:p w:rsidR="00F97300" w:rsidRPr="001846F3" w:rsidRDefault="00F97300" w:rsidP="001846F3">
            <w:pPr>
              <w:pStyle w:val="Prrafodelista"/>
              <w:numPr>
                <w:ilvl w:val="0"/>
                <w:numId w:val="40"/>
              </w:numPr>
              <w:jc w:val="both"/>
              <w:rPr>
                <w:rFonts w:ascii="Arial" w:hAnsi="Arial" w:cs="Arial"/>
                <w:sz w:val="22"/>
                <w:szCs w:val="22"/>
                <w:lang w:val="es-MX"/>
              </w:rPr>
            </w:pPr>
            <w:r w:rsidRPr="001846F3">
              <w:rPr>
                <w:rFonts w:ascii="Arial" w:hAnsi="Arial" w:cs="Arial"/>
                <w:sz w:val="22"/>
                <w:szCs w:val="22"/>
                <w:lang w:val="es-MX"/>
              </w:rPr>
              <w:t>Taller terminología aplicada a la Función Pública con la Dirección Jurídica</w:t>
            </w:r>
          </w:p>
          <w:p w:rsidR="00F97300" w:rsidRPr="001846F3" w:rsidRDefault="00F97300" w:rsidP="001846F3">
            <w:pPr>
              <w:pStyle w:val="Prrafodelista"/>
              <w:numPr>
                <w:ilvl w:val="0"/>
                <w:numId w:val="40"/>
              </w:numPr>
              <w:jc w:val="both"/>
              <w:rPr>
                <w:rFonts w:ascii="Arial" w:hAnsi="Arial" w:cs="Arial"/>
                <w:sz w:val="22"/>
                <w:szCs w:val="22"/>
                <w:lang w:val="es-MX"/>
              </w:rPr>
            </w:pPr>
            <w:r w:rsidRPr="001846F3">
              <w:rPr>
                <w:rFonts w:ascii="Arial" w:hAnsi="Arial" w:cs="Arial"/>
                <w:sz w:val="22"/>
                <w:szCs w:val="22"/>
                <w:lang w:val="es-MX"/>
              </w:rPr>
              <w:t xml:space="preserve">Charla sobre el nuevo Código de Policía </w:t>
            </w:r>
          </w:p>
          <w:p w:rsidR="00F97300" w:rsidRPr="001846F3" w:rsidRDefault="00F544E1" w:rsidP="001846F3">
            <w:pPr>
              <w:pStyle w:val="Prrafodelista"/>
              <w:numPr>
                <w:ilvl w:val="0"/>
                <w:numId w:val="40"/>
              </w:numPr>
              <w:jc w:val="both"/>
              <w:rPr>
                <w:rFonts w:ascii="Arial" w:hAnsi="Arial" w:cs="Arial"/>
                <w:sz w:val="22"/>
                <w:szCs w:val="22"/>
                <w:lang w:val="es-MX"/>
              </w:rPr>
            </w:pPr>
            <w:r w:rsidRPr="001846F3">
              <w:rPr>
                <w:rFonts w:ascii="Arial" w:hAnsi="Arial" w:cs="Arial"/>
                <w:sz w:val="22"/>
                <w:szCs w:val="22"/>
                <w:lang w:val="es-MX"/>
              </w:rPr>
              <w:t>Socialización</w:t>
            </w:r>
            <w:r w:rsidR="00F97300" w:rsidRPr="001846F3">
              <w:rPr>
                <w:rFonts w:ascii="Arial" w:hAnsi="Arial" w:cs="Arial"/>
                <w:sz w:val="22"/>
                <w:szCs w:val="22"/>
                <w:lang w:val="es-MX"/>
              </w:rPr>
              <w:t xml:space="preserve"> circular 009 de diciembre 2016 - lineamientos sobre incapacidades médica por enfermedad general, accidentes de trabajo etc.</w:t>
            </w:r>
          </w:p>
          <w:p w:rsidR="00F97300" w:rsidRDefault="00F97300" w:rsidP="001846F3">
            <w:pPr>
              <w:pStyle w:val="Prrafodelista"/>
              <w:numPr>
                <w:ilvl w:val="0"/>
                <w:numId w:val="40"/>
              </w:numPr>
              <w:jc w:val="both"/>
              <w:rPr>
                <w:rFonts w:ascii="Arial" w:hAnsi="Arial" w:cs="Arial"/>
                <w:sz w:val="22"/>
                <w:szCs w:val="22"/>
                <w:lang w:val="es-MX"/>
              </w:rPr>
            </w:pPr>
            <w:r w:rsidRPr="001846F3">
              <w:rPr>
                <w:rFonts w:ascii="Arial" w:hAnsi="Arial" w:cs="Arial"/>
                <w:sz w:val="22"/>
                <w:szCs w:val="22"/>
                <w:lang w:val="es-MX"/>
              </w:rPr>
              <w:t>Talleres - Fortalecimiento equipos de trabajo</w:t>
            </w:r>
            <w:r w:rsidR="003E6C82">
              <w:rPr>
                <w:rFonts w:ascii="Arial" w:hAnsi="Arial" w:cs="Arial"/>
                <w:sz w:val="22"/>
                <w:szCs w:val="22"/>
                <w:lang w:val="es-MX"/>
              </w:rPr>
              <w:t>.</w:t>
            </w:r>
          </w:p>
          <w:p w:rsidR="003E6C82" w:rsidRPr="001846F3" w:rsidRDefault="003E6C82" w:rsidP="001846F3">
            <w:pPr>
              <w:pStyle w:val="Prrafodelista"/>
              <w:numPr>
                <w:ilvl w:val="0"/>
                <w:numId w:val="40"/>
              </w:numPr>
              <w:jc w:val="both"/>
              <w:rPr>
                <w:rFonts w:ascii="Arial" w:hAnsi="Arial" w:cs="Arial"/>
                <w:sz w:val="22"/>
                <w:szCs w:val="22"/>
                <w:lang w:val="es-MX"/>
              </w:rPr>
            </w:pPr>
            <w:r>
              <w:rPr>
                <w:rFonts w:ascii="Arial" w:hAnsi="Arial" w:cs="Arial"/>
                <w:sz w:val="22"/>
                <w:szCs w:val="22"/>
                <w:lang w:val="es-MX"/>
              </w:rPr>
              <w:t>T</w:t>
            </w:r>
            <w:r w:rsidRPr="003E6C82">
              <w:rPr>
                <w:rFonts w:ascii="Arial" w:hAnsi="Arial" w:cs="Arial"/>
                <w:sz w:val="22"/>
                <w:szCs w:val="22"/>
                <w:lang w:val="es-MX"/>
              </w:rPr>
              <w:t>aller de Presentaciones Efectivas</w:t>
            </w:r>
            <w:r>
              <w:rPr>
                <w:rFonts w:ascii="Arial" w:hAnsi="Arial" w:cs="Arial"/>
                <w:sz w:val="22"/>
                <w:szCs w:val="22"/>
                <w:lang w:val="es-MX"/>
              </w:rPr>
              <w:t>, coordinados por la Dirección de Gestión del Conocimiento.</w:t>
            </w:r>
          </w:p>
          <w:p w:rsidR="00F97300" w:rsidRDefault="00F97300" w:rsidP="001846F3">
            <w:pPr>
              <w:pStyle w:val="Prrafodelista"/>
              <w:numPr>
                <w:ilvl w:val="0"/>
                <w:numId w:val="40"/>
              </w:numPr>
              <w:jc w:val="both"/>
              <w:rPr>
                <w:rFonts w:ascii="Arial" w:hAnsi="Arial" w:cs="Arial"/>
                <w:sz w:val="22"/>
                <w:szCs w:val="22"/>
                <w:lang w:val="es-MX"/>
              </w:rPr>
            </w:pPr>
            <w:r w:rsidRPr="001846F3">
              <w:rPr>
                <w:rFonts w:ascii="Arial" w:hAnsi="Arial" w:cs="Arial"/>
                <w:sz w:val="22"/>
                <w:szCs w:val="22"/>
                <w:lang w:val="es-MX"/>
              </w:rPr>
              <w:t>Gestión Programa Teletrabajo – Difusión, postulación, pruebas y aprobación.</w:t>
            </w:r>
          </w:p>
          <w:p w:rsidR="001846F3" w:rsidRPr="001846F3" w:rsidRDefault="001846F3" w:rsidP="001846F3">
            <w:pPr>
              <w:pStyle w:val="Prrafodelista"/>
              <w:numPr>
                <w:ilvl w:val="0"/>
                <w:numId w:val="40"/>
              </w:numPr>
              <w:jc w:val="both"/>
              <w:rPr>
                <w:rFonts w:ascii="Arial" w:hAnsi="Arial" w:cs="Arial"/>
                <w:sz w:val="22"/>
                <w:szCs w:val="22"/>
                <w:lang w:val="es-MX"/>
              </w:rPr>
            </w:pPr>
            <w:r>
              <w:rPr>
                <w:rFonts w:ascii="Arial" w:hAnsi="Arial" w:cs="Arial"/>
                <w:sz w:val="22"/>
                <w:szCs w:val="22"/>
                <w:lang w:val="es-MX"/>
              </w:rPr>
              <w:t>Charla de Colpens</w:t>
            </w:r>
            <w:r w:rsidR="00F544E1">
              <w:rPr>
                <w:rFonts w:ascii="Arial" w:hAnsi="Arial" w:cs="Arial"/>
                <w:sz w:val="22"/>
                <w:szCs w:val="22"/>
                <w:lang w:val="es-MX"/>
              </w:rPr>
              <w:t>i</w:t>
            </w:r>
            <w:r>
              <w:rPr>
                <w:rFonts w:ascii="Arial" w:hAnsi="Arial" w:cs="Arial"/>
                <w:sz w:val="22"/>
                <w:szCs w:val="22"/>
                <w:lang w:val="es-MX"/>
              </w:rPr>
              <w:t>ones.</w:t>
            </w:r>
          </w:p>
          <w:p w:rsidR="00F97300" w:rsidRPr="001846F3" w:rsidRDefault="00F97300" w:rsidP="001846F3">
            <w:pPr>
              <w:pStyle w:val="Prrafodelista"/>
              <w:numPr>
                <w:ilvl w:val="0"/>
                <w:numId w:val="40"/>
              </w:numPr>
              <w:jc w:val="both"/>
              <w:rPr>
                <w:rFonts w:ascii="Arial" w:hAnsi="Arial" w:cs="Arial"/>
                <w:sz w:val="22"/>
                <w:szCs w:val="22"/>
                <w:lang w:val="es-MX"/>
              </w:rPr>
            </w:pPr>
            <w:r w:rsidRPr="001846F3">
              <w:rPr>
                <w:rFonts w:ascii="Arial" w:hAnsi="Arial" w:cs="Arial"/>
                <w:sz w:val="22"/>
                <w:szCs w:val="22"/>
                <w:lang w:val="es-MX"/>
              </w:rPr>
              <w:t>Gestión Convenio practicantes de Estado Joven.</w:t>
            </w:r>
          </w:p>
          <w:p w:rsidR="00F97300" w:rsidRPr="001846F3" w:rsidRDefault="00F97300" w:rsidP="001846F3">
            <w:pPr>
              <w:pStyle w:val="Prrafodelista"/>
              <w:numPr>
                <w:ilvl w:val="0"/>
                <w:numId w:val="40"/>
              </w:numPr>
              <w:jc w:val="both"/>
              <w:rPr>
                <w:rFonts w:ascii="Arial" w:hAnsi="Arial" w:cs="Arial"/>
                <w:sz w:val="22"/>
                <w:szCs w:val="22"/>
                <w:lang w:val="es-MX"/>
              </w:rPr>
            </w:pPr>
            <w:r w:rsidRPr="001846F3">
              <w:rPr>
                <w:rFonts w:ascii="Arial" w:hAnsi="Arial" w:cs="Arial"/>
                <w:sz w:val="22"/>
                <w:szCs w:val="22"/>
                <w:lang w:val="es-MX"/>
              </w:rPr>
              <w:t>Convocatoria Comité de Convivencia Laboral.</w:t>
            </w:r>
          </w:p>
          <w:p w:rsidR="00F97300" w:rsidRPr="002A1C3E" w:rsidRDefault="00F97300" w:rsidP="00F97300">
            <w:pPr>
              <w:pStyle w:val="Prrafodelista"/>
              <w:ind w:left="720"/>
              <w:contextualSpacing/>
              <w:jc w:val="both"/>
              <w:rPr>
                <w:rFonts w:ascii="Arial" w:eastAsia="+mn-ea" w:hAnsi="Arial" w:cs="Arial"/>
                <w:color w:val="000000"/>
                <w:kern w:val="24"/>
                <w:lang w:val="es-CO" w:eastAsia="es-CO"/>
              </w:rPr>
            </w:pPr>
          </w:p>
          <w:p w:rsidR="00F97300" w:rsidRPr="00B43945" w:rsidRDefault="00F97300" w:rsidP="00BA7F94">
            <w:pPr>
              <w:ind w:left="360"/>
              <w:contextualSpacing/>
              <w:rPr>
                <w:rFonts w:ascii="Arial" w:hAnsi="Arial" w:cs="Arial"/>
                <w:sz w:val="22"/>
                <w:szCs w:val="22"/>
                <w:lang w:val="es-CO"/>
              </w:rPr>
            </w:pPr>
            <w:r>
              <w:rPr>
                <w:rFonts w:ascii="Arial" w:hAnsi="Arial" w:cs="Arial"/>
                <w:sz w:val="22"/>
                <w:szCs w:val="22"/>
                <w:lang w:val="es-CO"/>
              </w:rPr>
              <w:t xml:space="preserve">  </w:t>
            </w:r>
            <w:r w:rsidR="00BA7F94">
              <w:rPr>
                <w:rFonts w:ascii="Arial" w:hAnsi="Arial" w:cs="Arial"/>
                <w:sz w:val="22"/>
                <w:szCs w:val="22"/>
                <w:lang w:val="es-CO"/>
              </w:rPr>
              <w:t xml:space="preserve"> </w:t>
            </w:r>
            <w:r>
              <w:rPr>
                <w:rFonts w:ascii="Arial" w:hAnsi="Arial" w:cs="Arial"/>
                <w:sz w:val="22"/>
                <w:szCs w:val="22"/>
                <w:lang w:val="es-CO"/>
              </w:rPr>
              <w:t xml:space="preserve">  </w:t>
            </w:r>
            <w:r>
              <w:rPr>
                <w:noProof/>
                <w:lang w:val="es-CO" w:eastAsia="es-CO"/>
              </w:rPr>
              <w:drawing>
                <wp:inline distT="0" distB="0" distL="0" distR="0" wp14:anchorId="5BB85F0A" wp14:editId="4B22EFE1">
                  <wp:extent cx="3238500" cy="131445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l="18901" t="24759" r="19167" b="20262"/>
                          <a:stretch>
                            <a:fillRect/>
                          </a:stretch>
                        </pic:blipFill>
                        <pic:spPr bwMode="auto">
                          <a:xfrm>
                            <a:off x="0" y="0"/>
                            <a:ext cx="3238500" cy="1314450"/>
                          </a:xfrm>
                          <a:prstGeom prst="rect">
                            <a:avLst/>
                          </a:prstGeom>
                          <a:noFill/>
                          <a:ln>
                            <a:noFill/>
                          </a:ln>
                        </pic:spPr>
                      </pic:pic>
                    </a:graphicData>
                  </a:graphic>
                </wp:inline>
              </w:drawing>
            </w:r>
          </w:p>
        </w:tc>
        <w:tc>
          <w:tcPr>
            <w:tcW w:w="3544" w:type="dxa"/>
          </w:tcPr>
          <w:p w:rsidR="00F97300" w:rsidRDefault="00F97300" w:rsidP="009820BF">
            <w:pPr>
              <w:jc w:val="both"/>
              <w:rPr>
                <w:noProof/>
                <w:lang w:val="es-CO" w:eastAsia="es-CO"/>
              </w:rPr>
            </w:pPr>
            <w:r>
              <w:rPr>
                <w:noProof/>
                <w:lang w:val="es-CO" w:eastAsia="es-CO"/>
              </w:rPr>
              <w:lastRenderedPageBreak/>
              <w:drawing>
                <wp:inline distT="0" distB="0" distL="0" distR="0" wp14:anchorId="16595E23" wp14:editId="7D7D1E8E">
                  <wp:extent cx="2174789" cy="10871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18" t="24088" r="2950" b="3370"/>
                          <a:stretch/>
                        </pic:blipFill>
                        <pic:spPr bwMode="auto">
                          <a:xfrm>
                            <a:off x="0" y="0"/>
                            <a:ext cx="2474517" cy="123694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CO" w:eastAsia="es-CO"/>
              </w:rPr>
              <w:t xml:space="preserve">  </w:t>
            </w:r>
          </w:p>
        </w:tc>
      </w:tr>
      <w:tr w:rsidR="00F97300" w:rsidRPr="009820BF" w:rsidTr="008B52B5">
        <w:trPr>
          <w:trHeight w:val="1418"/>
        </w:trPr>
        <w:tc>
          <w:tcPr>
            <w:tcW w:w="5949" w:type="dxa"/>
            <w:vMerge/>
          </w:tcPr>
          <w:p w:rsidR="00F97300" w:rsidRPr="00C92DDE" w:rsidRDefault="00F97300" w:rsidP="00C92DDE">
            <w:pPr>
              <w:jc w:val="both"/>
              <w:rPr>
                <w:rFonts w:ascii="Arial" w:hAnsi="Arial" w:cs="Arial"/>
                <w:sz w:val="22"/>
                <w:szCs w:val="22"/>
                <w:lang w:val="es-MX"/>
              </w:rPr>
            </w:pPr>
          </w:p>
        </w:tc>
        <w:tc>
          <w:tcPr>
            <w:tcW w:w="3544" w:type="dxa"/>
          </w:tcPr>
          <w:p w:rsidR="00F97300" w:rsidRDefault="00F97300" w:rsidP="004B4DF9">
            <w:pPr>
              <w:jc w:val="both"/>
              <w:rPr>
                <w:noProof/>
                <w:lang w:val="es-CO" w:eastAsia="es-CO"/>
              </w:rPr>
            </w:pPr>
            <w:r>
              <w:rPr>
                <w:noProof/>
                <w:lang w:val="es-CO" w:eastAsia="es-CO"/>
              </w:rPr>
              <w:drawing>
                <wp:inline distT="0" distB="0" distL="0" distR="0" wp14:anchorId="407EB1F5" wp14:editId="577DDD9E">
                  <wp:extent cx="2141209" cy="128587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8594" t="56481" r="28651" b="15860"/>
                          <a:stretch/>
                        </pic:blipFill>
                        <pic:spPr bwMode="auto">
                          <a:xfrm>
                            <a:off x="0" y="0"/>
                            <a:ext cx="2178851" cy="1308480"/>
                          </a:xfrm>
                          <a:prstGeom prst="rect">
                            <a:avLst/>
                          </a:prstGeom>
                          <a:ln>
                            <a:noFill/>
                          </a:ln>
                          <a:extLst>
                            <a:ext uri="{53640926-AAD7-44D8-BBD7-CCE9431645EC}">
                              <a14:shadowObscured xmlns:a14="http://schemas.microsoft.com/office/drawing/2010/main"/>
                            </a:ext>
                          </a:extLst>
                        </pic:spPr>
                      </pic:pic>
                    </a:graphicData>
                  </a:graphic>
                </wp:inline>
              </w:drawing>
            </w:r>
          </w:p>
        </w:tc>
      </w:tr>
      <w:tr w:rsidR="00F97300" w:rsidRPr="009820BF" w:rsidTr="008B52B5">
        <w:trPr>
          <w:trHeight w:val="2312"/>
        </w:trPr>
        <w:tc>
          <w:tcPr>
            <w:tcW w:w="5949" w:type="dxa"/>
            <w:vMerge/>
          </w:tcPr>
          <w:p w:rsidR="00F97300" w:rsidRPr="00C92DDE" w:rsidRDefault="00F97300" w:rsidP="00C92DDE">
            <w:pPr>
              <w:jc w:val="both"/>
              <w:rPr>
                <w:rFonts w:ascii="Arial" w:hAnsi="Arial" w:cs="Arial"/>
                <w:sz w:val="22"/>
                <w:szCs w:val="22"/>
                <w:lang w:val="es-MX"/>
              </w:rPr>
            </w:pPr>
          </w:p>
        </w:tc>
        <w:tc>
          <w:tcPr>
            <w:tcW w:w="3544" w:type="dxa"/>
          </w:tcPr>
          <w:p w:rsidR="00F97300" w:rsidRDefault="005A4300" w:rsidP="004B4DF9">
            <w:pPr>
              <w:jc w:val="both"/>
              <w:rPr>
                <w:noProof/>
                <w:lang w:val="es-CO" w:eastAsia="es-CO"/>
              </w:rPr>
            </w:pPr>
            <w:r>
              <w:rPr>
                <w:noProof/>
                <w:lang w:val="es-CO" w:eastAsia="es-CO"/>
              </w:rPr>
              <w:drawing>
                <wp:inline distT="0" distB="0" distL="0" distR="0" wp14:anchorId="0575CDF0" wp14:editId="136A2D42">
                  <wp:extent cx="2207741" cy="1400175"/>
                  <wp:effectExtent l="0" t="0" r="254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9852" t="10992" r="27998" b="61867"/>
                          <a:stretch/>
                        </pic:blipFill>
                        <pic:spPr bwMode="auto">
                          <a:xfrm>
                            <a:off x="0" y="0"/>
                            <a:ext cx="2218710" cy="14071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7300" w:rsidRPr="009820BF" w:rsidTr="008B52B5">
        <w:trPr>
          <w:trHeight w:val="2778"/>
        </w:trPr>
        <w:tc>
          <w:tcPr>
            <w:tcW w:w="5949" w:type="dxa"/>
            <w:vMerge/>
          </w:tcPr>
          <w:p w:rsidR="00F97300" w:rsidRPr="00C92DDE" w:rsidRDefault="00F97300" w:rsidP="00C92DDE">
            <w:pPr>
              <w:jc w:val="both"/>
              <w:rPr>
                <w:rFonts w:ascii="Arial" w:hAnsi="Arial" w:cs="Arial"/>
                <w:sz w:val="22"/>
                <w:szCs w:val="22"/>
                <w:lang w:val="es-MX"/>
              </w:rPr>
            </w:pPr>
          </w:p>
        </w:tc>
        <w:tc>
          <w:tcPr>
            <w:tcW w:w="3544" w:type="dxa"/>
          </w:tcPr>
          <w:p w:rsidR="00F97300" w:rsidRDefault="005A4300" w:rsidP="004B4DF9">
            <w:pPr>
              <w:jc w:val="both"/>
              <w:rPr>
                <w:noProof/>
                <w:lang w:val="es-CO" w:eastAsia="es-CO"/>
              </w:rPr>
            </w:pPr>
            <w:r>
              <w:rPr>
                <w:noProof/>
                <w:lang w:val="es-CO" w:eastAsia="es-CO"/>
              </w:rPr>
              <w:drawing>
                <wp:inline distT="0" distB="0" distL="0" distR="0" wp14:anchorId="39036197" wp14:editId="51C3BACE">
                  <wp:extent cx="2181860" cy="1609725"/>
                  <wp:effectExtent l="0" t="0" r="889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7601" t="24461" r="50404" b="47891"/>
                          <a:stretch/>
                        </pic:blipFill>
                        <pic:spPr bwMode="auto">
                          <a:xfrm>
                            <a:off x="0" y="0"/>
                            <a:ext cx="2273651" cy="1677446"/>
                          </a:xfrm>
                          <a:prstGeom prst="rect">
                            <a:avLst/>
                          </a:prstGeom>
                          <a:ln>
                            <a:noFill/>
                          </a:ln>
                          <a:extLst>
                            <a:ext uri="{53640926-AAD7-44D8-BBD7-CCE9431645EC}">
                              <a14:shadowObscured xmlns:a14="http://schemas.microsoft.com/office/drawing/2010/main"/>
                            </a:ext>
                          </a:extLst>
                        </pic:spPr>
                      </pic:pic>
                    </a:graphicData>
                  </a:graphic>
                </wp:inline>
              </w:drawing>
            </w:r>
          </w:p>
        </w:tc>
      </w:tr>
      <w:tr w:rsidR="00F97300" w:rsidRPr="009820BF" w:rsidTr="008B52B5">
        <w:trPr>
          <w:trHeight w:val="1417"/>
        </w:trPr>
        <w:tc>
          <w:tcPr>
            <w:tcW w:w="5949" w:type="dxa"/>
            <w:vMerge/>
          </w:tcPr>
          <w:p w:rsidR="00F97300" w:rsidRPr="00C92DDE" w:rsidRDefault="00F97300" w:rsidP="00C92DDE">
            <w:pPr>
              <w:jc w:val="both"/>
              <w:rPr>
                <w:rFonts w:ascii="Arial" w:hAnsi="Arial" w:cs="Arial"/>
                <w:sz w:val="22"/>
                <w:szCs w:val="22"/>
                <w:lang w:val="es-MX"/>
              </w:rPr>
            </w:pPr>
          </w:p>
        </w:tc>
        <w:tc>
          <w:tcPr>
            <w:tcW w:w="3544" w:type="dxa"/>
          </w:tcPr>
          <w:p w:rsidR="00F97300" w:rsidRDefault="00913B23" w:rsidP="004B4DF9">
            <w:pPr>
              <w:jc w:val="both"/>
              <w:rPr>
                <w:noProof/>
                <w:lang w:val="es-CO" w:eastAsia="es-CO"/>
              </w:rPr>
            </w:pPr>
            <w:r>
              <w:rPr>
                <w:noProof/>
                <w:lang w:val="es-CO" w:eastAsia="es-CO"/>
              </w:rPr>
              <w:drawing>
                <wp:inline distT="0" distB="0" distL="0" distR="0" wp14:anchorId="2DA89C73" wp14:editId="3886A5D2">
                  <wp:extent cx="2171700" cy="1409275"/>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456" t="48550" r="36258" b="7958"/>
                          <a:stretch/>
                        </pic:blipFill>
                        <pic:spPr bwMode="auto">
                          <a:xfrm>
                            <a:off x="0" y="0"/>
                            <a:ext cx="2185946" cy="141851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F5806" w:rsidRPr="00BB0ED1" w:rsidRDefault="005F5806" w:rsidP="005F5806">
      <w:pPr>
        <w:jc w:val="both"/>
        <w:rPr>
          <w:rFonts w:ascii="Arial" w:hAnsi="Arial" w:cs="Arial"/>
          <w:b/>
          <w:bCs/>
          <w:i/>
          <w:iCs/>
          <w:color w:val="000000"/>
          <w:sz w:val="14"/>
          <w:szCs w:val="14"/>
        </w:rPr>
      </w:pPr>
      <w:r w:rsidRPr="00BB0ED1">
        <w:rPr>
          <w:rFonts w:ascii="Arial" w:hAnsi="Arial" w:cs="Arial"/>
          <w:b/>
          <w:i/>
          <w:sz w:val="14"/>
          <w:szCs w:val="14"/>
        </w:rPr>
        <w:t>Fuente: Sistema SGI, Boletín interno (información intranet), Carpeta Calidad 2017</w:t>
      </w:r>
    </w:p>
    <w:p w:rsidR="00C76B0D" w:rsidRDefault="00C76B0D" w:rsidP="00840DFB">
      <w:pPr>
        <w:jc w:val="both"/>
        <w:rPr>
          <w:rFonts w:ascii="Arial" w:hAnsi="Arial" w:cs="Arial"/>
          <w:sz w:val="22"/>
          <w:szCs w:val="22"/>
        </w:rPr>
      </w:pPr>
    </w:p>
    <w:p w:rsidR="005F5806" w:rsidRDefault="005F5806" w:rsidP="00840DFB">
      <w:pPr>
        <w:jc w:val="both"/>
        <w:rPr>
          <w:rFonts w:ascii="Arial" w:hAnsi="Arial" w:cs="Arial"/>
          <w:sz w:val="22"/>
          <w:szCs w:val="22"/>
        </w:rPr>
      </w:pPr>
    </w:p>
    <w:p w:rsidR="00B335E6" w:rsidRPr="005F5806" w:rsidRDefault="00B335E6" w:rsidP="00840DFB">
      <w:pPr>
        <w:jc w:val="both"/>
        <w:rPr>
          <w:rFonts w:ascii="Arial" w:hAnsi="Arial" w:cs="Arial"/>
          <w:sz w:val="22"/>
          <w:szCs w:val="22"/>
        </w:rPr>
      </w:pPr>
    </w:p>
    <w:p w:rsidR="00597E3F" w:rsidRPr="00793FF1" w:rsidRDefault="00597E3F" w:rsidP="007C2FA4">
      <w:pPr>
        <w:numPr>
          <w:ilvl w:val="1"/>
          <w:numId w:val="1"/>
        </w:numPr>
        <w:rPr>
          <w:rFonts w:ascii="Arial" w:hAnsi="Arial" w:cs="Arial"/>
          <w:b/>
          <w:lang w:val="es-CO"/>
        </w:rPr>
      </w:pPr>
      <w:r w:rsidRPr="00793FF1">
        <w:rPr>
          <w:rFonts w:ascii="Arial" w:hAnsi="Arial" w:cs="Arial"/>
          <w:b/>
          <w:lang w:val="es-CO"/>
        </w:rPr>
        <w:t>DIRECCIONAMIENTO ESTRATÉGICO</w:t>
      </w:r>
    </w:p>
    <w:p w:rsidR="00597E3F" w:rsidRDefault="00793FF1" w:rsidP="00597E3F">
      <w:pPr>
        <w:pStyle w:val="Ttulo2"/>
        <w:jc w:val="both"/>
        <w:rPr>
          <w:rFonts w:ascii="Arial" w:hAnsi="Arial" w:cs="Arial"/>
          <w:i w:val="0"/>
          <w:sz w:val="22"/>
          <w:szCs w:val="22"/>
          <w:lang w:val="es-MX"/>
        </w:rPr>
      </w:pPr>
      <w:r>
        <w:rPr>
          <w:rFonts w:ascii="Arial" w:hAnsi="Arial" w:cs="Arial"/>
          <w:i w:val="0"/>
          <w:sz w:val="22"/>
          <w:szCs w:val="22"/>
          <w:lang w:val="es-MX"/>
        </w:rPr>
        <w:t xml:space="preserve">Planes </w:t>
      </w:r>
      <w:r w:rsidR="00597E3F" w:rsidRPr="00693598">
        <w:rPr>
          <w:rFonts w:ascii="Arial" w:hAnsi="Arial" w:cs="Arial"/>
          <w:i w:val="0"/>
          <w:sz w:val="22"/>
          <w:szCs w:val="22"/>
          <w:lang w:val="es-MX"/>
        </w:rPr>
        <w:t xml:space="preserve">y Programas. </w:t>
      </w:r>
    </w:p>
    <w:p w:rsidR="000B65F0" w:rsidRDefault="00BB2BED" w:rsidP="00597E3F">
      <w:pPr>
        <w:jc w:val="both"/>
        <w:rPr>
          <w:rFonts w:ascii="Arial" w:hAnsi="Arial" w:cs="Arial"/>
          <w:sz w:val="22"/>
        </w:rPr>
      </w:pPr>
      <w:r>
        <w:rPr>
          <w:rFonts w:ascii="Arial" w:hAnsi="Arial" w:cs="Arial"/>
          <w:sz w:val="22"/>
          <w:szCs w:val="22"/>
          <w:lang w:val="es-MX"/>
        </w:rPr>
        <w:t>Las</w:t>
      </w:r>
      <w:r w:rsidR="00597E3F" w:rsidRPr="00C45B28">
        <w:rPr>
          <w:rFonts w:ascii="Arial" w:hAnsi="Arial" w:cs="Arial"/>
          <w:sz w:val="22"/>
          <w:szCs w:val="22"/>
          <w:lang w:val="es-MX"/>
        </w:rPr>
        <w:t xml:space="preserve"> Áreas</w:t>
      </w:r>
      <w:r>
        <w:rPr>
          <w:rFonts w:ascii="Arial" w:hAnsi="Arial" w:cs="Arial"/>
          <w:sz w:val="22"/>
          <w:szCs w:val="22"/>
          <w:lang w:val="es-MX"/>
        </w:rPr>
        <w:t xml:space="preserve"> y Proceso </w:t>
      </w:r>
      <w:r w:rsidR="00977EB4" w:rsidRPr="006B4205">
        <w:rPr>
          <w:rFonts w:ascii="Arial" w:hAnsi="Arial" w:cs="Arial"/>
          <w:sz w:val="22"/>
        </w:rPr>
        <w:t xml:space="preserve">institucionales </w:t>
      </w:r>
      <w:r w:rsidR="00597E3F" w:rsidRPr="006B4205">
        <w:rPr>
          <w:rFonts w:ascii="Arial" w:hAnsi="Arial" w:cs="Arial"/>
          <w:sz w:val="22"/>
        </w:rPr>
        <w:t xml:space="preserve">reportan la continuidad </w:t>
      </w:r>
      <w:r w:rsidRPr="006B4205">
        <w:rPr>
          <w:rFonts w:ascii="Arial" w:hAnsi="Arial" w:cs="Arial"/>
          <w:sz w:val="22"/>
        </w:rPr>
        <w:t>en</w:t>
      </w:r>
      <w:r w:rsidR="006B4205" w:rsidRPr="006B4205">
        <w:rPr>
          <w:rFonts w:ascii="Arial" w:hAnsi="Arial" w:cs="Arial"/>
          <w:sz w:val="22"/>
        </w:rPr>
        <w:t xml:space="preserve"> el desarrollo de sus proyectos, durante el periodo evaluado en este informe, </w:t>
      </w:r>
      <w:r w:rsidRPr="006B4205">
        <w:rPr>
          <w:rFonts w:ascii="Arial" w:hAnsi="Arial" w:cs="Arial"/>
          <w:sz w:val="22"/>
        </w:rPr>
        <w:t xml:space="preserve">y </w:t>
      </w:r>
      <w:r w:rsidR="006B4205" w:rsidRPr="006B4205">
        <w:rPr>
          <w:rFonts w:ascii="Arial" w:hAnsi="Arial" w:cs="Arial"/>
          <w:sz w:val="22"/>
        </w:rPr>
        <w:t xml:space="preserve">en los casos en que la Oficina de Control Interno- OCI, ha observado algún tipo de retraso en las </w:t>
      </w:r>
      <w:r w:rsidRPr="006B4205">
        <w:rPr>
          <w:rFonts w:ascii="Arial" w:hAnsi="Arial" w:cs="Arial"/>
          <w:sz w:val="22"/>
        </w:rPr>
        <w:t>metas</w:t>
      </w:r>
      <w:r w:rsidR="006B4205" w:rsidRPr="006B4205">
        <w:rPr>
          <w:rFonts w:ascii="Arial" w:hAnsi="Arial" w:cs="Arial"/>
          <w:sz w:val="22"/>
        </w:rPr>
        <w:t xml:space="preserve"> conforme a lo inicialmente </w:t>
      </w:r>
      <w:r w:rsidRPr="006B4205">
        <w:rPr>
          <w:rFonts w:ascii="Arial" w:hAnsi="Arial" w:cs="Arial"/>
          <w:sz w:val="22"/>
        </w:rPr>
        <w:t xml:space="preserve"> </w:t>
      </w:r>
      <w:r w:rsidR="006B4205" w:rsidRPr="006B4205">
        <w:rPr>
          <w:rFonts w:ascii="Arial" w:hAnsi="Arial" w:cs="Arial"/>
          <w:sz w:val="22"/>
        </w:rPr>
        <w:t xml:space="preserve">programado, se </w:t>
      </w:r>
      <w:r w:rsidR="000B65F0">
        <w:rPr>
          <w:rFonts w:ascii="Arial" w:hAnsi="Arial" w:cs="Arial"/>
          <w:sz w:val="22"/>
        </w:rPr>
        <w:t>presentan</w:t>
      </w:r>
      <w:r w:rsidR="006B4205" w:rsidRPr="006B4205">
        <w:rPr>
          <w:rFonts w:ascii="Arial" w:hAnsi="Arial" w:cs="Arial"/>
          <w:sz w:val="22"/>
        </w:rPr>
        <w:t xml:space="preserve"> recomendaciones y sugerencias,</w:t>
      </w:r>
      <w:r w:rsidR="000B65F0">
        <w:rPr>
          <w:rFonts w:ascii="Arial" w:hAnsi="Arial" w:cs="Arial"/>
          <w:sz w:val="22"/>
        </w:rPr>
        <w:t xml:space="preserve"> las cuales dan lugar a acciones de ajuste.</w:t>
      </w:r>
    </w:p>
    <w:p w:rsidR="00023595" w:rsidRDefault="00023595" w:rsidP="00597E3F">
      <w:pPr>
        <w:jc w:val="both"/>
        <w:rPr>
          <w:rFonts w:ascii="Arial" w:hAnsi="Arial" w:cs="Arial"/>
          <w:sz w:val="22"/>
        </w:rPr>
      </w:pPr>
    </w:p>
    <w:p w:rsidR="00C20FF9" w:rsidRDefault="001846F3" w:rsidP="00597E3F">
      <w:pPr>
        <w:jc w:val="both"/>
        <w:rPr>
          <w:rFonts w:ascii="Arial" w:hAnsi="Arial" w:cs="Arial"/>
          <w:sz w:val="22"/>
        </w:rPr>
      </w:pPr>
      <w:r>
        <w:rPr>
          <w:rFonts w:ascii="Arial" w:hAnsi="Arial" w:cs="Arial"/>
          <w:sz w:val="22"/>
        </w:rPr>
        <w:t xml:space="preserve">A través Sistema de Gestión SGI, donde se encuentran registrados todos los proyectos institucionales, se lleva el control de ejecución y registro de avances. </w:t>
      </w:r>
      <w:r w:rsidR="00C45B28" w:rsidRPr="00C45B28">
        <w:rPr>
          <w:rFonts w:ascii="Arial" w:hAnsi="Arial" w:cs="Arial"/>
          <w:sz w:val="22"/>
        </w:rPr>
        <w:t xml:space="preserve">La Oficina Asesora de Planeación, </w:t>
      </w:r>
      <w:r>
        <w:rPr>
          <w:rFonts w:ascii="Arial" w:hAnsi="Arial" w:cs="Arial"/>
          <w:sz w:val="22"/>
        </w:rPr>
        <w:t xml:space="preserve">realiza ejercicios de monitoreo </w:t>
      </w:r>
      <w:r w:rsidR="00C45B28" w:rsidRPr="00C45B28">
        <w:rPr>
          <w:rFonts w:ascii="Arial" w:hAnsi="Arial" w:cs="Arial"/>
          <w:sz w:val="22"/>
        </w:rPr>
        <w:t xml:space="preserve">y </w:t>
      </w:r>
      <w:r>
        <w:rPr>
          <w:rFonts w:ascii="Arial" w:hAnsi="Arial" w:cs="Arial"/>
          <w:sz w:val="22"/>
        </w:rPr>
        <w:t xml:space="preserve">mensualmente </w:t>
      </w:r>
      <w:r w:rsidR="00C45B28" w:rsidRPr="00C45B28">
        <w:rPr>
          <w:rFonts w:ascii="Arial" w:hAnsi="Arial" w:cs="Arial"/>
          <w:sz w:val="22"/>
        </w:rPr>
        <w:t xml:space="preserve">comunica </w:t>
      </w:r>
      <w:r w:rsidR="00CF54D6">
        <w:rPr>
          <w:rFonts w:ascii="Arial" w:hAnsi="Arial" w:cs="Arial"/>
          <w:sz w:val="22"/>
        </w:rPr>
        <w:t xml:space="preserve">a las dependencias </w:t>
      </w:r>
      <w:r>
        <w:rPr>
          <w:rFonts w:ascii="Arial" w:hAnsi="Arial" w:cs="Arial"/>
          <w:sz w:val="22"/>
        </w:rPr>
        <w:t xml:space="preserve">las actividades a ejecutar. Esto como gestión de acompañamiento, adicional al autocontrol que la Entidad promueve a través de su Oficina de Control Interno. </w:t>
      </w:r>
    </w:p>
    <w:p w:rsidR="007C2FA4" w:rsidRDefault="007C2FA4" w:rsidP="00597E3F">
      <w:pPr>
        <w:jc w:val="both"/>
        <w:rPr>
          <w:rFonts w:ascii="Arial" w:hAnsi="Arial" w:cs="Arial"/>
          <w:sz w:val="22"/>
        </w:rPr>
      </w:pPr>
    </w:p>
    <w:p w:rsidR="00C20FF9" w:rsidRDefault="00C20FF9" w:rsidP="00597E3F">
      <w:pPr>
        <w:jc w:val="both"/>
        <w:rPr>
          <w:rFonts w:ascii="Arial" w:hAnsi="Arial" w:cs="Arial"/>
          <w:sz w:val="22"/>
        </w:rPr>
      </w:pPr>
      <w:r>
        <w:rPr>
          <w:rFonts w:ascii="Arial" w:hAnsi="Arial" w:cs="Arial"/>
          <w:sz w:val="22"/>
        </w:rPr>
        <w:t xml:space="preserve">El cuatrimestre, </w:t>
      </w:r>
      <w:r w:rsidR="006C2ACE">
        <w:rPr>
          <w:rFonts w:ascii="Arial" w:hAnsi="Arial" w:cs="Arial"/>
          <w:sz w:val="22"/>
        </w:rPr>
        <w:t>presenta</w:t>
      </w:r>
      <w:r w:rsidRPr="00834971">
        <w:rPr>
          <w:rFonts w:ascii="Arial" w:hAnsi="Arial" w:cs="Arial"/>
          <w:sz w:val="22"/>
        </w:rPr>
        <w:t xml:space="preserve"> una dinámica </w:t>
      </w:r>
      <w:r w:rsidR="005F5806" w:rsidRPr="00834971">
        <w:rPr>
          <w:rFonts w:ascii="Arial" w:hAnsi="Arial" w:cs="Arial"/>
          <w:sz w:val="22"/>
        </w:rPr>
        <w:t>importante en asesoría</w:t>
      </w:r>
      <w:r w:rsidRPr="00834971">
        <w:rPr>
          <w:rFonts w:ascii="Arial" w:hAnsi="Arial" w:cs="Arial"/>
          <w:sz w:val="22"/>
        </w:rPr>
        <w:t xml:space="preserve"> y eventos de difusión de políticas </w:t>
      </w:r>
      <w:r w:rsidR="005F5806" w:rsidRPr="00834971">
        <w:rPr>
          <w:rFonts w:ascii="Arial" w:hAnsi="Arial" w:cs="Arial"/>
          <w:sz w:val="22"/>
        </w:rPr>
        <w:t xml:space="preserve">de su competencia </w:t>
      </w:r>
      <w:r w:rsidRPr="00834971">
        <w:rPr>
          <w:rFonts w:ascii="Arial" w:hAnsi="Arial" w:cs="Arial"/>
          <w:sz w:val="22"/>
        </w:rPr>
        <w:t xml:space="preserve">y capacitación a través de los </w:t>
      </w:r>
      <w:r w:rsidR="005F5806" w:rsidRPr="00834971">
        <w:rPr>
          <w:rFonts w:ascii="Arial" w:hAnsi="Arial" w:cs="Arial"/>
          <w:sz w:val="22"/>
        </w:rPr>
        <w:t xml:space="preserve">distintos medios y estrategias que </w:t>
      </w:r>
      <w:r w:rsidR="005F5806" w:rsidRPr="00834971">
        <w:rPr>
          <w:rFonts w:ascii="Arial" w:hAnsi="Arial" w:cs="Arial"/>
          <w:sz w:val="22"/>
        </w:rPr>
        <w:lastRenderedPageBreak/>
        <w:t>para este propósito ha venido diseñando</w:t>
      </w:r>
      <w:r w:rsidR="005F5806">
        <w:rPr>
          <w:rFonts w:ascii="Arial" w:hAnsi="Arial" w:cs="Arial"/>
          <w:sz w:val="22"/>
        </w:rPr>
        <w:t>. A continuación se registran a manera de ejemplo algunas de las actividades desarrolladas en el cuatrimestre que cubre este informe:</w:t>
      </w:r>
    </w:p>
    <w:p w:rsidR="00C20FF9" w:rsidRDefault="00C20FF9" w:rsidP="00597E3F">
      <w:pPr>
        <w:jc w:val="both"/>
        <w:rPr>
          <w:rFonts w:ascii="Arial" w:hAnsi="Arial" w:cs="Arial"/>
          <w:sz w:val="22"/>
        </w:rPr>
      </w:pPr>
    </w:p>
    <w:tbl>
      <w:tblPr>
        <w:tblStyle w:val="Listamedia1-nfasis5"/>
        <w:tblW w:w="9121" w:type="dxa"/>
        <w:tblLook w:val="04A0" w:firstRow="1" w:lastRow="0" w:firstColumn="1" w:lastColumn="0" w:noHBand="0" w:noVBand="1"/>
      </w:tblPr>
      <w:tblGrid>
        <w:gridCol w:w="3029"/>
        <w:gridCol w:w="222"/>
        <w:gridCol w:w="2851"/>
        <w:gridCol w:w="222"/>
        <w:gridCol w:w="2797"/>
      </w:tblGrid>
      <w:tr w:rsidR="00C20FF9" w:rsidTr="009D30EC">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121" w:type="dxa"/>
            <w:gridSpan w:val="5"/>
            <w:hideMark/>
          </w:tcPr>
          <w:p w:rsidR="00C20FF9" w:rsidRDefault="00C20FF9" w:rsidP="00C20FF9">
            <w:pPr>
              <w:jc w:val="center"/>
              <w:rPr>
                <w:rFonts w:ascii="Arial Narrow" w:hAnsi="Arial Narrow"/>
                <w:bCs w:val="0"/>
                <w:color w:val="974706"/>
                <w:sz w:val="22"/>
                <w:szCs w:val="22"/>
              </w:rPr>
            </w:pPr>
            <w:r w:rsidRPr="00797DD0">
              <w:rPr>
                <w:rFonts w:ascii="Arial Narrow" w:hAnsi="Arial Narrow"/>
                <w:bCs w:val="0"/>
                <w:color w:val="974706"/>
                <w:sz w:val="22"/>
                <w:szCs w:val="22"/>
              </w:rPr>
              <w:t xml:space="preserve">Eventos Función Pública   -  Difusión de Políticas  -  Asesorías </w:t>
            </w:r>
            <w:r w:rsidR="005F5806">
              <w:rPr>
                <w:rFonts w:ascii="Arial Narrow" w:hAnsi="Arial Narrow"/>
                <w:bCs w:val="0"/>
                <w:color w:val="974706"/>
                <w:sz w:val="22"/>
                <w:szCs w:val="22"/>
              </w:rPr>
              <w:t>–</w:t>
            </w:r>
            <w:r w:rsidRPr="00797DD0">
              <w:rPr>
                <w:rFonts w:ascii="Arial Narrow" w:hAnsi="Arial Narrow"/>
                <w:bCs w:val="0"/>
                <w:color w:val="974706"/>
                <w:sz w:val="22"/>
                <w:szCs w:val="22"/>
              </w:rPr>
              <w:t xml:space="preserve"> Capacitaciones</w:t>
            </w:r>
          </w:p>
          <w:p w:rsidR="005F5806" w:rsidRPr="00797DD0" w:rsidRDefault="005F5806" w:rsidP="00C20FF9">
            <w:pPr>
              <w:jc w:val="center"/>
              <w:rPr>
                <w:rFonts w:ascii="Arial Narrow" w:hAnsi="Arial Narrow"/>
                <w:bCs w:val="0"/>
                <w:color w:val="974706"/>
                <w:sz w:val="22"/>
                <w:szCs w:val="22"/>
              </w:rPr>
            </w:pPr>
            <w:r>
              <w:rPr>
                <w:rFonts w:ascii="Arial Narrow" w:hAnsi="Arial Narrow"/>
                <w:bCs w:val="0"/>
                <w:color w:val="974706"/>
                <w:sz w:val="22"/>
                <w:szCs w:val="22"/>
              </w:rPr>
              <w:t>Marzo – Junio 2017</w:t>
            </w:r>
          </w:p>
        </w:tc>
      </w:tr>
      <w:tr w:rsidR="00C20FF9" w:rsidTr="005F5806">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3029" w:type="dxa"/>
            <w:noWrap/>
            <w:hideMark/>
          </w:tcPr>
          <w:p w:rsidR="00C20FF9" w:rsidRDefault="00C20FF9" w:rsidP="00C20FF9">
            <w:pPr>
              <w:rPr>
                <w:rFonts w:ascii="Calibri" w:hAnsi="Calibri"/>
                <w:color w:val="000000"/>
                <w:sz w:val="22"/>
                <w:szCs w:val="22"/>
              </w:rPr>
            </w:pPr>
          </w:p>
        </w:tc>
        <w:tc>
          <w:tcPr>
            <w:tcW w:w="222" w:type="dxa"/>
            <w:noWrap/>
            <w:hideMark/>
          </w:tcPr>
          <w:p w:rsidR="00C20FF9" w:rsidRDefault="00C20FF9" w:rsidP="00C20FF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c>
          <w:tcPr>
            <w:tcW w:w="2851" w:type="dxa"/>
            <w:noWrap/>
            <w:hideMark/>
          </w:tcPr>
          <w:p w:rsidR="00C20FF9" w:rsidRDefault="00C20FF9" w:rsidP="00C20FF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c>
          <w:tcPr>
            <w:tcW w:w="222" w:type="dxa"/>
            <w:noWrap/>
            <w:hideMark/>
          </w:tcPr>
          <w:p w:rsidR="00C20FF9" w:rsidRDefault="00C20FF9" w:rsidP="00C20FF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c>
          <w:tcPr>
            <w:tcW w:w="2797" w:type="dxa"/>
            <w:noWrap/>
            <w:hideMark/>
          </w:tcPr>
          <w:p w:rsidR="00C20FF9" w:rsidRDefault="00C20FF9" w:rsidP="00C20FF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r>
      <w:tr w:rsidR="00C20FF9" w:rsidTr="009D30EC">
        <w:trPr>
          <w:trHeight w:val="300"/>
        </w:trPr>
        <w:tc>
          <w:tcPr>
            <w:cnfStyle w:val="001000000000" w:firstRow="0" w:lastRow="0" w:firstColumn="1" w:lastColumn="0" w:oddVBand="0" w:evenVBand="0" w:oddHBand="0" w:evenHBand="0" w:firstRowFirstColumn="0" w:firstRowLastColumn="0" w:lastRowFirstColumn="0" w:lastRowLastColumn="0"/>
            <w:tcW w:w="9121" w:type="dxa"/>
            <w:gridSpan w:val="5"/>
            <w:hideMark/>
          </w:tcPr>
          <w:p w:rsidR="00C20FF9" w:rsidRDefault="00C20FF9" w:rsidP="00C20FF9">
            <w:pPr>
              <w:jc w:val="center"/>
              <w:rPr>
                <w:rFonts w:ascii="Arial Narrow" w:hAnsi="Arial Narrow"/>
                <w:b w:val="0"/>
                <w:bCs w:val="0"/>
                <w:color w:val="974706"/>
                <w:sz w:val="20"/>
                <w:szCs w:val="20"/>
              </w:rPr>
            </w:pPr>
            <w:r>
              <w:rPr>
                <w:rFonts w:ascii="Arial Narrow" w:hAnsi="Arial Narrow"/>
                <w:b w:val="0"/>
                <w:bCs w:val="0"/>
                <w:color w:val="974706"/>
                <w:sz w:val="20"/>
                <w:szCs w:val="20"/>
              </w:rPr>
              <w:t>Talleres - Conferencias - Videoconferencias - Asesorías - Exposiciones - Seminarios -  Jornadas de Capacitación</w:t>
            </w:r>
          </w:p>
        </w:tc>
      </w:tr>
      <w:tr w:rsidR="00C20FF9" w:rsidTr="009D30EC">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3029" w:type="dxa"/>
            <w:noWrap/>
            <w:hideMark/>
          </w:tcPr>
          <w:p w:rsidR="00C20FF9" w:rsidRDefault="00C20FF9" w:rsidP="00C20FF9">
            <w:pPr>
              <w:rPr>
                <w:rFonts w:ascii="Calibri" w:hAnsi="Calibri"/>
                <w:color w:val="000000"/>
                <w:sz w:val="22"/>
                <w:szCs w:val="22"/>
              </w:rPr>
            </w:pPr>
          </w:p>
        </w:tc>
        <w:tc>
          <w:tcPr>
            <w:tcW w:w="222" w:type="dxa"/>
            <w:noWrap/>
            <w:hideMark/>
          </w:tcPr>
          <w:p w:rsidR="00C20FF9" w:rsidRDefault="00C20FF9" w:rsidP="00C20FF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c>
          <w:tcPr>
            <w:tcW w:w="2851" w:type="dxa"/>
            <w:noWrap/>
            <w:hideMark/>
          </w:tcPr>
          <w:p w:rsidR="00C20FF9" w:rsidRDefault="00C20FF9" w:rsidP="00C20FF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c>
          <w:tcPr>
            <w:tcW w:w="222" w:type="dxa"/>
            <w:noWrap/>
            <w:hideMark/>
          </w:tcPr>
          <w:p w:rsidR="00C20FF9" w:rsidRDefault="00C20FF9" w:rsidP="00C20FF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c>
          <w:tcPr>
            <w:tcW w:w="2797" w:type="dxa"/>
            <w:noWrap/>
            <w:hideMark/>
          </w:tcPr>
          <w:p w:rsidR="00C20FF9" w:rsidRDefault="00C20FF9" w:rsidP="00C20FF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r>
      <w:tr w:rsidR="00C20FF9" w:rsidRPr="0070736B" w:rsidTr="009D30EC">
        <w:trPr>
          <w:trHeight w:val="824"/>
        </w:trPr>
        <w:tc>
          <w:tcPr>
            <w:cnfStyle w:val="001000000000" w:firstRow="0" w:lastRow="0" w:firstColumn="1" w:lastColumn="0" w:oddVBand="0" w:evenVBand="0" w:oddHBand="0" w:evenHBand="0" w:firstRowFirstColumn="0" w:firstRowLastColumn="0" w:lastRowFirstColumn="0" w:lastRowLastColumn="0"/>
            <w:tcW w:w="3029" w:type="dxa"/>
          </w:tcPr>
          <w:p w:rsidR="00C20FF9" w:rsidRPr="00797DD0" w:rsidRDefault="00834971" w:rsidP="00113FF4">
            <w:pPr>
              <w:jc w:val="both"/>
              <w:rPr>
                <w:rFonts w:ascii="Arial Narrow" w:hAnsi="Arial Narrow"/>
                <w:b w:val="0"/>
                <w:color w:val="000000"/>
                <w:sz w:val="18"/>
                <w:szCs w:val="18"/>
                <w:highlight w:val="yellow"/>
              </w:rPr>
            </w:pPr>
            <w:r w:rsidRPr="00834971">
              <w:rPr>
                <w:rFonts w:ascii="Arial" w:hAnsi="Arial" w:cs="Arial"/>
                <w:b w:val="0"/>
                <w:bCs w:val="0"/>
                <w:color w:val="000000"/>
                <w:sz w:val="18"/>
                <w:szCs w:val="18"/>
                <w:shd w:val="clear" w:color="auto" w:fill="FFFFFF"/>
              </w:rPr>
              <w:t>Videoconferencia</w:t>
            </w:r>
            <w:r w:rsidR="0034678E">
              <w:rPr>
                <w:rFonts w:ascii="Arial" w:hAnsi="Arial" w:cs="Arial"/>
                <w:b w:val="0"/>
                <w:bCs w:val="0"/>
                <w:color w:val="000000"/>
                <w:sz w:val="18"/>
                <w:szCs w:val="18"/>
                <w:shd w:val="clear" w:color="auto" w:fill="FFFFFF"/>
              </w:rPr>
              <w:t xml:space="preserve">s </w:t>
            </w:r>
            <w:r w:rsidRPr="00834971">
              <w:rPr>
                <w:rFonts w:ascii="Arial" w:hAnsi="Arial" w:cs="Arial"/>
                <w:b w:val="0"/>
                <w:bCs w:val="0"/>
                <w:color w:val="000000"/>
                <w:sz w:val="18"/>
                <w:szCs w:val="18"/>
                <w:shd w:val="clear" w:color="auto" w:fill="FFFFFF"/>
              </w:rPr>
              <w:t xml:space="preserve"> Resultados Informe Ejecutivo de Control Interno</w:t>
            </w:r>
            <w:r w:rsidR="0034678E">
              <w:rPr>
                <w:rFonts w:ascii="Arial" w:hAnsi="Arial" w:cs="Arial"/>
                <w:b w:val="0"/>
                <w:bCs w:val="0"/>
                <w:color w:val="000000"/>
                <w:sz w:val="18"/>
                <w:szCs w:val="18"/>
                <w:shd w:val="clear" w:color="auto" w:fill="FFFFFF"/>
              </w:rPr>
              <w:t xml:space="preserve"> – durante los meses de marzo y abril 2017</w:t>
            </w:r>
          </w:p>
        </w:tc>
        <w:tc>
          <w:tcPr>
            <w:tcW w:w="222" w:type="dxa"/>
            <w:noWrap/>
          </w:tcPr>
          <w:p w:rsidR="00C20FF9" w:rsidRPr="00C20FF9" w:rsidRDefault="00C20FF9" w:rsidP="00113FF4">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highlight w:val="yellow"/>
              </w:rPr>
            </w:pPr>
          </w:p>
        </w:tc>
        <w:tc>
          <w:tcPr>
            <w:tcW w:w="2851" w:type="dxa"/>
          </w:tcPr>
          <w:p w:rsidR="00C20FF9" w:rsidRPr="0034678E" w:rsidRDefault="00834971" w:rsidP="00113FF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shd w:val="clear" w:color="auto" w:fill="FFFFFF"/>
              </w:rPr>
            </w:pPr>
            <w:r>
              <w:rPr>
                <w:rFonts w:ascii="Arial" w:hAnsi="Arial" w:cs="Arial"/>
                <w:color w:val="000000"/>
                <w:sz w:val="18"/>
                <w:szCs w:val="18"/>
                <w:shd w:val="clear" w:color="auto" w:fill="FFFFFF"/>
              </w:rPr>
              <w:t>Taller de profundización en rendición de cuentas, participación ciudadana y racionalización de trámites, en la Alcaldía Mayor de Bogotá</w:t>
            </w:r>
            <w:r w:rsidR="00791D6E" w:rsidRPr="0034678E">
              <w:rPr>
                <w:rFonts w:ascii="Arial" w:hAnsi="Arial" w:cs="Arial"/>
                <w:color w:val="000000"/>
                <w:sz w:val="18"/>
                <w:szCs w:val="18"/>
                <w:shd w:val="clear" w:color="auto" w:fill="FFFFFF"/>
              </w:rPr>
              <w:t>.</w:t>
            </w:r>
          </w:p>
        </w:tc>
        <w:tc>
          <w:tcPr>
            <w:tcW w:w="222" w:type="dxa"/>
            <w:noWrap/>
          </w:tcPr>
          <w:p w:rsidR="00C20FF9" w:rsidRPr="00C20FF9" w:rsidRDefault="00C20FF9" w:rsidP="00113FF4">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highlight w:val="yellow"/>
              </w:rPr>
            </w:pPr>
          </w:p>
        </w:tc>
        <w:tc>
          <w:tcPr>
            <w:tcW w:w="2797" w:type="dxa"/>
          </w:tcPr>
          <w:p w:rsidR="00C20FF9" w:rsidRPr="00C20FF9" w:rsidRDefault="0034678E" w:rsidP="00113FF4">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highlight w:val="yellow"/>
                <w:lang w:val="es-CO"/>
              </w:rPr>
            </w:pPr>
            <w:r>
              <w:rPr>
                <w:rFonts w:ascii="Arial" w:hAnsi="Arial" w:cs="Arial"/>
                <w:color w:val="000000"/>
                <w:sz w:val="18"/>
                <w:szCs w:val="18"/>
                <w:shd w:val="clear" w:color="auto" w:fill="FFFFFF"/>
              </w:rPr>
              <w:t>Lanzamiento del Programa Estado Joven, por parte del  Ministerio de Trabajo y la Función Pública en el mes de abril 2017.</w:t>
            </w:r>
          </w:p>
        </w:tc>
      </w:tr>
      <w:tr w:rsidR="00C20FF9" w:rsidRPr="0034678E" w:rsidTr="009D30EC">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3029" w:type="dxa"/>
          </w:tcPr>
          <w:p w:rsidR="00C20FF9" w:rsidRPr="00797DD0" w:rsidRDefault="00151383" w:rsidP="00113FF4">
            <w:pPr>
              <w:jc w:val="both"/>
              <w:rPr>
                <w:rFonts w:ascii="Arial Narrow" w:hAnsi="Arial Narrow"/>
                <w:b w:val="0"/>
                <w:color w:val="000000"/>
                <w:sz w:val="18"/>
                <w:szCs w:val="18"/>
                <w:highlight w:val="yellow"/>
              </w:rPr>
            </w:pPr>
            <w:r>
              <w:rPr>
                <w:rFonts w:ascii="Arial" w:hAnsi="Arial" w:cs="Arial"/>
                <w:b w:val="0"/>
                <w:sz w:val="18"/>
                <w:szCs w:val="18"/>
                <w:lang w:val="es-MX"/>
              </w:rPr>
              <w:t>Capacitación -</w:t>
            </w:r>
            <w:r>
              <w:rPr>
                <w:rFonts w:ascii="Arial" w:hAnsi="Arial" w:cs="Arial"/>
                <w:color w:val="000000"/>
                <w:sz w:val="18"/>
                <w:szCs w:val="18"/>
                <w:shd w:val="clear" w:color="auto" w:fill="FFFFFF"/>
              </w:rPr>
              <w:t xml:space="preserve"> </w:t>
            </w:r>
            <w:r w:rsidRPr="00151383">
              <w:rPr>
                <w:rFonts w:ascii="Arial" w:hAnsi="Arial" w:cs="Arial"/>
                <w:b w:val="0"/>
                <w:bCs w:val="0"/>
                <w:sz w:val="18"/>
                <w:szCs w:val="18"/>
                <w:lang w:val="es-MX"/>
              </w:rPr>
              <w:t>Actualización temas de control interno – Decreto 648 de 2017</w:t>
            </w:r>
            <w:r>
              <w:rPr>
                <w:rFonts w:ascii="Arial" w:hAnsi="Arial" w:cs="Arial"/>
                <w:b w:val="0"/>
                <w:sz w:val="18"/>
                <w:szCs w:val="18"/>
                <w:lang w:val="es-MX"/>
              </w:rPr>
              <w:t xml:space="preserve"> </w:t>
            </w:r>
          </w:p>
        </w:tc>
        <w:tc>
          <w:tcPr>
            <w:tcW w:w="222" w:type="dxa"/>
            <w:noWrap/>
          </w:tcPr>
          <w:p w:rsidR="00C20FF9" w:rsidRPr="00C20FF9" w:rsidRDefault="00C20FF9" w:rsidP="00113FF4">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highlight w:val="yellow"/>
              </w:rPr>
            </w:pPr>
          </w:p>
        </w:tc>
        <w:tc>
          <w:tcPr>
            <w:tcW w:w="2851" w:type="dxa"/>
          </w:tcPr>
          <w:p w:rsidR="00C20FF9" w:rsidRPr="0034678E" w:rsidRDefault="0034678E" w:rsidP="00113FF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shd w:val="clear" w:color="auto" w:fill="FFFFFF"/>
              </w:rPr>
            </w:pPr>
            <w:r w:rsidRPr="0034678E">
              <w:rPr>
                <w:rFonts w:ascii="Arial" w:hAnsi="Arial" w:cs="Arial"/>
                <w:sz w:val="18"/>
                <w:szCs w:val="18"/>
                <w:lang w:val="es-MX"/>
              </w:rPr>
              <w:t>Taller</w:t>
            </w:r>
            <w:r>
              <w:rPr>
                <w:rFonts w:ascii="Arial" w:hAnsi="Arial" w:cs="Arial"/>
                <w:sz w:val="18"/>
                <w:szCs w:val="18"/>
                <w:lang w:val="es-MX"/>
              </w:rPr>
              <w:t xml:space="preserve">es de </w:t>
            </w:r>
            <w:r w:rsidRPr="0034678E">
              <w:rPr>
                <w:rFonts w:ascii="Arial" w:hAnsi="Arial" w:cs="Arial"/>
                <w:sz w:val="18"/>
                <w:szCs w:val="18"/>
                <w:lang w:val="es-MX"/>
              </w:rPr>
              <w:t xml:space="preserve"> formulación, seguimiento e implementación de la Estrategia de Racionalización de Trámites a través del Sistema Único de Información de Trámites - SUIT</w:t>
            </w:r>
          </w:p>
        </w:tc>
        <w:tc>
          <w:tcPr>
            <w:tcW w:w="222" w:type="dxa"/>
            <w:noWrap/>
          </w:tcPr>
          <w:p w:rsidR="00C20FF9" w:rsidRPr="00C20FF9" w:rsidRDefault="00C20FF9" w:rsidP="00113FF4">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highlight w:val="yellow"/>
              </w:rPr>
            </w:pPr>
          </w:p>
        </w:tc>
        <w:tc>
          <w:tcPr>
            <w:tcW w:w="2797" w:type="dxa"/>
          </w:tcPr>
          <w:p w:rsidR="00C20FF9" w:rsidRPr="00C20FF9" w:rsidRDefault="00151383" w:rsidP="00113FF4">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highlight w:val="yellow"/>
              </w:rPr>
            </w:pPr>
            <w:r w:rsidRPr="00151383">
              <w:rPr>
                <w:rFonts w:ascii="Arial" w:hAnsi="Arial" w:cs="Arial"/>
                <w:sz w:val="18"/>
                <w:szCs w:val="18"/>
                <w:lang w:val="es-MX"/>
              </w:rPr>
              <w:t>Función Pública asesora a Gobernación y municipios del Meta para fortalecimiento de capacidades institucionales</w:t>
            </w:r>
          </w:p>
        </w:tc>
      </w:tr>
      <w:tr w:rsidR="00C20FF9" w:rsidRPr="00151383" w:rsidTr="009D30EC">
        <w:trPr>
          <w:trHeight w:val="750"/>
        </w:trPr>
        <w:tc>
          <w:tcPr>
            <w:cnfStyle w:val="001000000000" w:firstRow="0" w:lastRow="0" w:firstColumn="1" w:lastColumn="0" w:oddVBand="0" w:evenVBand="0" w:oddHBand="0" w:evenHBand="0" w:firstRowFirstColumn="0" w:firstRowLastColumn="0" w:lastRowFirstColumn="0" w:lastRowLastColumn="0"/>
            <w:tcW w:w="3029" w:type="dxa"/>
          </w:tcPr>
          <w:p w:rsidR="00BA4C6A" w:rsidRPr="00BA4C6A" w:rsidRDefault="00BA4C6A" w:rsidP="00113FF4">
            <w:pPr>
              <w:jc w:val="both"/>
              <w:rPr>
                <w:rFonts w:ascii="Arial" w:hAnsi="Arial" w:cs="Arial"/>
                <w:b w:val="0"/>
                <w:bCs w:val="0"/>
                <w:sz w:val="18"/>
                <w:szCs w:val="18"/>
                <w:lang w:val="es-MX"/>
              </w:rPr>
            </w:pPr>
            <w:r w:rsidRPr="00BA4C6A">
              <w:rPr>
                <w:rFonts w:ascii="Arial" w:hAnsi="Arial" w:cs="Arial"/>
                <w:b w:val="0"/>
                <w:bCs w:val="0"/>
                <w:sz w:val="18"/>
                <w:szCs w:val="18"/>
                <w:lang w:val="es-MX"/>
              </w:rPr>
              <w:t>Asesorías virtuales en SIGEP para el territorio</w:t>
            </w:r>
          </w:p>
          <w:p w:rsidR="00C20FF9" w:rsidRPr="00BA4C6A" w:rsidRDefault="00C20FF9" w:rsidP="00113FF4">
            <w:pPr>
              <w:jc w:val="both"/>
              <w:rPr>
                <w:rFonts w:ascii="Arial Narrow" w:hAnsi="Arial Narrow"/>
                <w:b w:val="0"/>
                <w:color w:val="000000"/>
                <w:sz w:val="18"/>
                <w:szCs w:val="18"/>
                <w:highlight w:val="yellow"/>
                <w:lang w:val="es-CO"/>
              </w:rPr>
            </w:pPr>
          </w:p>
        </w:tc>
        <w:tc>
          <w:tcPr>
            <w:tcW w:w="222" w:type="dxa"/>
            <w:noWrap/>
          </w:tcPr>
          <w:p w:rsidR="00C20FF9" w:rsidRPr="00C20FF9" w:rsidRDefault="00C20FF9" w:rsidP="00113FF4">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highlight w:val="yellow"/>
              </w:rPr>
            </w:pPr>
          </w:p>
        </w:tc>
        <w:tc>
          <w:tcPr>
            <w:tcW w:w="2851" w:type="dxa"/>
          </w:tcPr>
          <w:p w:rsidR="00C20FF9" w:rsidRPr="00151383" w:rsidRDefault="00151383" w:rsidP="00113FF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MX"/>
              </w:rPr>
            </w:pPr>
            <w:r w:rsidRPr="00151383">
              <w:rPr>
                <w:rFonts w:ascii="Arial" w:hAnsi="Arial" w:cs="Arial"/>
                <w:sz w:val="18"/>
                <w:szCs w:val="18"/>
                <w:lang w:val="es-MX"/>
              </w:rPr>
              <w:t>Taller de fortalecimiento de capacidades institucionales para la paz en el Ministerio de Minas</w:t>
            </w:r>
          </w:p>
        </w:tc>
        <w:tc>
          <w:tcPr>
            <w:tcW w:w="222" w:type="dxa"/>
            <w:noWrap/>
          </w:tcPr>
          <w:p w:rsidR="00C20FF9" w:rsidRPr="00C20FF9" w:rsidRDefault="00C20FF9" w:rsidP="00113FF4">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highlight w:val="yellow"/>
              </w:rPr>
            </w:pPr>
          </w:p>
        </w:tc>
        <w:tc>
          <w:tcPr>
            <w:tcW w:w="2797" w:type="dxa"/>
          </w:tcPr>
          <w:p w:rsidR="00C20FF9" w:rsidRPr="00C20FF9" w:rsidRDefault="00BA4C6A" w:rsidP="00113FF4">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highlight w:val="yellow"/>
              </w:rPr>
            </w:pPr>
            <w:r>
              <w:rPr>
                <w:rFonts w:ascii="Arial" w:hAnsi="Arial" w:cs="Arial"/>
                <w:sz w:val="18"/>
                <w:szCs w:val="18"/>
                <w:lang w:val="es-MX"/>
              </w:rPr>
              <w:t>A</w:t>
            </w:r>
            <w:r w:rsidRPr="00BA4C6A">
              <w:rPr>
                <w:rFonts w:ascii="Arial" w:hAnsi="Arial" w:cs="Arial"/>
                <w:sz w:val="18"/>
                <w:szCs w:val="18"/>
                <w:lang w:val="es-MX"/>
              </w:rPr>
              <w:t>sesoría para el fortalecimiento de capacidades institucionales – Casanare - Dirigido a: Operadores de: Talento Humano, Contratos y Control Interno</w:t>
            </w:r>
          </w:p>
        </w:tc>
      </w:tr>
      <w:tr w:rsidR="00C20FF9" w:rsidRPr="0070736B" w:rsidTr="009D30EC">
        <w:trPr>
          <w:cnfStyle w:val="000000100000" w:firstRow="0" w:lastRow="0" w:firstColumn="0" w:lastColumn="0" w:oddVBand="0" w:evenVBand="0" w:oddHBand="1"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3029" w:type="dxa"/>
          </w:tcPr>
          <w:p w:rsidR="00C20FF9" w:rsidRPr="00797DD0" w:rsidRDefault="00984275" w:rsidP="00113FF4">
            <w:pPr>
              <w:jc w:val="both"/>
              <w:rPr>
                <w:rFonts w:ascii="Arial Narrow" w:hAnsi="Arial Narrow"/>
                <w:b w:val="0"/>
                <w:color w:val="000000"/>
                <w:sz w:val="18"/>
                <w:szCs w:val="18"/>
                <w:highlight w:val="yellow"/>
              </w:rPr>
            </w:pPr>
            <w:r w:rsidRPr="00984275">
              <w:rPr>
                <w:rFonts w:ascii="Arial" w:hAnsi="Arial" w:cs="Arial"/>
                <w:b w:val="0"/>
                <w:bCs w:val="0"/>
                <w:sz w:val="18"/>
                <w:szCs w:val="18"/>
                <w:lang w:val="es-MX"/>
              </w:rPr>
              <w:t>Asesoría para el fortalecimiento de capacidades institucionales – Casanare</w:t>
            </w:r>
          </w:p>
        </w:tc>
        <w:tc>
          <w:tcPr>
            <w:tcW w:w="222" w:type="dxa"/>
            <w:noWrap/>
          </w:tcPr>
          <w:p w:rsidR="00C20FF9" w:rsidRPr="00C20FF9" w:rsidRDefault="00C20FF9" w:rsidP="00113FF4">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highlight w:val="yellow"/>
              </w:rPr>
            </w:pPr>
          </w:p>
        </w:tc>
        <w:tc>
          <w:tcPr>
            <w:tcW w:w="2851" w:type="dxa"/>
          </w:tcPr>
          <w:p w:rsidR="00C20FF9" w:rsidRPr="00151383" w:rsidRDefault="00151383" w:rsidP="00113FF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r>
              <w:rPr>
                <w:rFonts w:ascii="Arial" w:hAnsi="Arial" w:cs="Arial"/>
                <w:sz w:val="18"/>
                <w:szCs w:val="18"/>
                <w:lang w:val="es-MX"/>
              </w:rPr>
              <w:t>T</w:t>
            </w:r>
            <w:r w:rsidRPr="00151383">
              <w:rPr>
                <w:rFonts w:ascii="Arial" w:hAnsi="Arial" w:cs="Arial"/>
                <w:sz w:val="18"/>
                <w:szCs w:val="18"/>
                <w:lang w:val="es-MX"/>
              </w:rPr>
              <w:t>aller de fortalecimiento de capacidades institucionales para la paz en el IPSE</w:t>
            </w:r>
          </w:p>
        </w:tc>
        <w:tc>
          <w:tcPr>
            <w:tcW w:w="222" w:type="dxa"/>
            <w:noWrap/>
          </w:tcPr>
          <w:p w:rsidR="00C20FF9" w:rsidRPr="00C20FF9" w:rsidRDefault="00C20FF9" w:rsidP="00113FF4">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highlight w:val="yellow"/>
              </w:rPr>
            </w:pPr>
          </w:p>
        </w:tc>
        <w:tc>
          <w:tcPr>
            <w:tcW w:w="2797" w:type="dxa"/>
          </w:tcPr>
          <w:p w:rsidR="00C20FF9" w:rsidRPr="00C20FF9" w:rsidRDefault="00BA4C6A" w:rsidP="00113FF4">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highlight w:val="yellow"/>
              </w:rPr>
            </w:pPr>
            <w:r w:rsidRPr="00BA4C6A">
              <w:rPr>
                <w:rFonts w:ascii="Arial" w:hAnsi="Arial" w:cs="Arial"/>
                <w:sz w:val="18"/>
                <w:szCs w:val="18"/>
                <w:lang w:val="es-MX"/>
              </w:rPr>
              <w:t>Asesoría Integral de Función Pública para el fortalecimiento de los municipios de la subregión de la Mojana</w:t>
            </w:r>
            <w:r w:rsidR="00113FF4">
              <w:rPr>
                <w:rFonts w:ascii="Arial" w:hAnsi="Arial" w:cs="Arial"/>
                <w:sz w:val="18"/>
                <w:szCs w:val="18"/>
                <w:lang w:val="es-MX"/>
              </w:rPr>
              <w:t>.</w:t>
            </w:r>
          </w:p>
        </w:tc>
      </w:tr>
      <w:tr w:rsidR="00C20FF9" w:rsidRPr="00BA4C6A" w:rsidTr="009D30EC">
        <w:trPr>
          <w:trHeight w:val="1910"/>
        </w:trPr>
        <w:tc>
          <w:tcPr>
            <w:cnfStyle w:val="001000000000" w:firstRow="0" w:lastRow="0" w:firstColumn="1" w:lastColumn="0" w:oddVBand="0" w:evenVBand="0" w:oddHBand="0" w:evenHBand="0" w:firstRowFirstColumn="0" w:firstRowLastColumn="0" w:lastRowFirstColumn="0" w:lastRowLastColumn="0"/>
            <w:tcW w:w="3029" w:type="dxa"/>
          </w:tcPr>
          <w:p w:rsidR="00C20FF9" w:rsidRPr="00797DD0" w:rsidRDefault="00BA4C6A" w:rsidP="00113FF4">
            <w:pPr>
              <w:jc w:val="both"/>
              <w:rPr>
                <w:rFonts w:ascii="Arial Narrow" w:hAnsi="Arial Narrow"/>
                <w:b w:val="0"/>
                <w:color w:val="000000"/>
                <w:sz w:val="18"/>
                <w:szCs w:val="18"/>
                <w:highlight w:val="yellow"/>
              </w:rPr>
            </w:pPr>
            <w:r w:rsidRPr="00BA4C6A">
              <w:rPr>
                <w:rFonts w:ascii="Arial" w:hAnsi="Arial" w:cs="Arial"/>
                <w:b w:val="0"/>
                <w:bCs w:val="0"/>
                <w:sz w:val="18"/>
                <w:szCs w:val="18"/>
                <w:lang w:val="es-MX"/>
              </w:rPr>
              <w:t>Asesoría Integral para el fortalecimiento institucional - Gobernación de Sucre e INDERSUCRE</w:t>
            </w:r>
          </w:p>
        </w:tc>
        <w:tc>
          <w:tcPr>
            <w:tcW w:w="222" w:type="dxa"/>
            <w:noWrap/>
          </w:tcPr>
          <w:p w:rsidR="00C20FF9" w:rsidRPr="00C20FF9" w:rsidRDefault="00C20FF9" w:rsidP="00113FF4">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highlight w:val="yellow"/>
              </w:rPr>
            </w:pPr>
          </w:p>
        </w:tc>
        <w:tc>
          <w:tcPr>
            <w:tcW w:w="2851" w:type="dxa"/>
          </w:tcPr>
          <w:p w:rsidR="00C20FF9" w:rsidRPr="00C20FF9" w:rsidRDefault="00151383" w:rsidP="00113FF4">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highlight w:val="yellow"/>
              </w:rPr>
            </w:pPr>
            <w:r>
              <w:rPr>
                <w:rFonts w:ascii="Arial" w:hAnsi="Arial" w:cs="Arial"/>
                <w:color w:val="000000"/>
                <w:sz w:val="18"/>
                <w:szCs w:val="18"/>
                <w:shd w:val="clear" w:color="auto" w:fill="FFFFFF"/>
              </w:rPr>
              <w:t>Taller de fortalecimiento de capacidades institucionales para la paz en el Servicio Geológico Colombiano</w:t>
            </w:r>
          </w:p>
        </w:tc>
        <w:tc>
          <w:tcPr>
            <w:tcW w:w="222" w:type="dxa"/>
            <w:noWrap/>
          </w:tcPr>
          <w:p w:rsidR="00C20FF9" w:rsidRPr="00C20FF9" w:rsidRDefault="00C20FF9" w:rsidP="00113FF4">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highlight w:val="yellow"/>
              </w:rPr>
            </w:pPr>
          </w:p>
        </w:tc>
        <w:tc>
          <w:tcPr>
            <w:tcW w:w="2797" w:type="dxa"/>
          </w:tcPr>
          <w:p w:rsidR="00C20FF9" w:rsidRPr="00C20FF9" w:rsidRDefault="00BA4C6A" w:rsidP="00113FF4">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highlight w:val="yellow"/>
              </w:rPr>
            </w:pPr>
            <w:r w:rsidRPr="00BA4C6A">
              <w:rPr>
                <w:rFonts w:ascii="Arial" w:hAnsi="Arial" w:cs="Arial"/>
                <w:color w:val="000000"/>
                <w:sz w:val="18"/>
                <w:szCs w:val="18"/>
                <w:shd w:val="clear" w:color="auto" w:fill="FFFFFF"/>
              </w:rPr>
              <w:t>Asesoría Integral de Función Pública para el fortalecimiento de los municipios del Norte del Cauca</w:t>
            </w:r>
          </w:p>
        </w:tc>
      </w:tr>
    </w:tbl>
    <w:p w:rsidR="00C20FF9" w:rsidRPr="00BB0ED1" w:rsidRDefault="009D30EC" w:rsidP="00597E3F">
      <w:pPr>
        <w:jc w:val="both"/>
        <w:rPr>
          <w:rFonts w:ascii="Arial" w:hAnsi="Arial" w:cs="Arial"/>
          <w:b/>
          <w:i/>
          <w:sz w:val="14"/>
          <w:szCs w:val="14"/>
        </w:rPr>
      </w:pPr>
      <w:r w:rsidRPr="00BB0ED1">
        <w:rPr>
          <w:rFonts w:ascii="Arial" w:hAnsi="Arial" w:cs="Arial"/>
          <w:b/>
          <w:i/>
          <w:sz w:val="14"/>
          <w:szCs w:val="14"/>
        </w:rPr>
        <w:t xml:space="preserve">Fuente: Boletines Internos, Página web </w:t>
      </w:r>
      <w:r w:rsidR="00834971" w:rsidRPr="00BB0ED1">
        <w:rPr>
          <w:rFonts w:ascii="Arial" w:hAnsi="Arial" w:cs="Arial"/>
          <w:b/>
          <w:i/>
          <w:sz w:val="14"/>
          <w:szCs w:val="14"/>
        </w:rPr>
        <w:t>Institucional, Cronograma de eventos</w:t>
      </w:r>
      <w:r w:rsidR="00791D6E" w:rsidRPr="00BB0ED1">
        <w:rPr>
          <w:rFonts w:ascii="Arial" w:hAnsi="Arial" w:cs="Arial"/>
          <w:b/>
          <w:i/>
          <w:sz w:val="14"/>
          <w:szCs w:val="14"/>
        </w:rPr>
        <w:t xml:space="preserve"> </w:t>
      </w:r>
    </w:p>
    <w:p w:rsidR="000B65F0" w:rsidRDefault="000B65F0" w:rsidP="00597E3F">
      <w:pPr>
        <w:jc w:val="both"/>
        <w:rPr>
          <w:rFonts w:ascii="Arial" w:hAnsi="Arial" w:cs="Arial"/>
          <w:b/>
          <w:i/>
          <w:sz w:val="16"/>
          <w:szCs w:val="16"/>
        </w:rPr>
      </w:pPr>
    </w:p>
    <w:p w:rsidR="008B52B5" w:rsidRDefault="008B52B5" w:rsidP="00597E3F">
      <w:pPr>
        <w:jc w:val="both"/>
        <w:rPr>
          <w:rFonts w:ascii="Arial" w:hAnsi="Arial" w:cs="Arial"/>
          <w:sz w:val="22"/>
        </w:rPr>
      </w:pPr>
    </w:p>
    <w:p w:rsidR="00F330A0" w:rsidRDefault="00C94B46" w:rsidP="00597E3F">
      <w:pPr>
        <w:jc w:val="both"/>
        <w:rPr>
          <w:rFonts w:ascii="Arial" w:hAnsi="Arial" w:cs="Arial"/>
          <w:sz w:val="22"/>
        </w:rPr>
      </w:pPr>
      <w:r w:rsidRPr="00793FF1">
        <w:rPr>
          <w:rFonts w:ascii="Arial" w:eastAsiaTheme="majorEastAsia" w:hAnsi="Arial" w:cs="Arial"/>
          <w:b/>
          <w:color w:val="974706"/>
          <w:sz w:val="22"/>
          <w:szCs w:val="22"/>
        </w:rPr>
        <w:t>Encuentros Equipos transversales – cuatrimestre de marzo a junio</w:t>
      </w:r>
      <w:r w:rsidR="00C952E2">
        <w:rPr>
          <w:rFonts w:ascii="Arial Narrow" w:eastAsiaTheme="majorEastAsia" w:hAnsi="Arial Narrow" w:cstheme="majorBidi"/>
          <w:b/>
          <w:color w:val="974706"/>
          <w:sz w:val="22"/>
          <w:szCs w:val="22"/>
        </w:rPr>
        <w:t xml:space="preserve"> - </w:t>
      </w:r>
      <w:r w:rsidR="000B65F0">
        <w:rPr>
          <w:rFonts w:ascii="Arial" w:hAnsi="Arial" w:cs="Arial"/>
          <w:sz w:val="22"/>
        </w:rPr>
        <w:t xml:space="preserve">Ejemplos de otras actividades </w:t>
      </w:r>
      <w:r w:rsidR="00F330A0">
        <w:rPr>
          <w:rFonts w:ascii="Arial" w:hAnsi="Arial" w:cs="Arial"/>
          <w:sz w:val="22"/>
        </w:rPr>
        <w:t>desarrol</w:t>
      </w:r>
      <w:r w:rsidR="000B65F0">
        <w:rPr>
          <w:rFonts w:ascii="Arial" w:hAnsi="Arial" w:cs="Arial"/>
          <w:sz w:val="22"/>
        </w:rPr>
        <w:t>ladas dentro de los P</w:t>
      </w:r>
      <w:r w:rsidR="00F330A0">
        <w:rPr>
          <w:rFonts w:ascii="Arial" w:hAnsi="Arial" w:cs="Arial"/>
          <w:sz w:val="22"/>
        </w:rPr>
        <w:t>lanes y Programas institucionales</w:t>
      </w:r>
      <w:r w:rsidR="009F6E4A">
        <w:rPr>
          <w:rFonts w:ascii="Arial" w:hAnsi="Arial" w:cs="Arial"/>
          <w:sz w:val="22"/>
        </w:rPr>
        <w:t xml:space="preserve"> en este periodo son </w:t>
      </w:r>
      <w:r w:rsidR="00F330A0">
        <w:rPr>
          <w:rFonts w:ascii="Arial" w:hAnsi="Arial" w:cs="Arial"/>
          <w:sz w:val="22"/>
        </w:rPr>
        <w:t xml:space="preserve">los </w:t>
      </w:r>
      <w:r w:rsidR="008137E5">
        <w:rPr>
          <w:rFonts w:ascii="Arial" w:hAnsi="Arial" w:cs="Arial"/>
          <w:sz w:val="22"/>
        </w:rPr>
        <w:t>“</w:t>
      </w:r>
      <w:r w:rsidR="00F330A0">
        <w:rPr>
          <w:rFonts w:ascii="Arial" w:hAnsi="Arial" w:cs="Arial"/>
          <w:sz w:val="22"/>
        </w:rPr>
        <w:t xml:space="preserve">Encuentros de Equipos </w:t>
      </w:r>
      <w:r w:rsidR="008137E5">
        <w:rPr>
          <w:rFonts w:ascii="Arial" w:hAnsi="Arial" w:cs="Arial"/>
          <w:sz w:val="22"/>
        </w:rPr>
        <w:t xml:space="preserve">Transversales” que constituyen una fortaleza especial para potenciar recursos y saberes propios de las experiencias compartidas, y avanzar en </w:t>
      </w:r>
      <w:r w:rsidR="009F6E4A">
        <w:rPr>
          <w:rFonts w:ascii="Arial" w:hAnsi="Arial" w:cs="Arial"/>
          <w:sz w:val="22"/>
        </w:rPr>
        <w:t>forma conjunta interinstitucionalmente, en la</w:t>
      </w:r>
      <w:r w:rsidR="008137E5">
        <w:rPr>
          <w:rFonts w:ascii="Arial" w:hAnsi="Arial" w:cs="Arial"/>
          <w:sz w:val="22"/>
        </w:rPr>
        <w:t xml:space="preserve"> mejora integral de la gestión p</w:t>
      </w:r>
      <w:r w:rsidR="009F6E4A">
        <w:rPr>
          <w:rFonts w:ascii="Arial" w:hAnsi="Arial" w:cs="Arial"/>
          <w:sz w:val="22"/>
        </w:rPr>
        <w:t>ública:</w:t>
      </w:r>
    </w:p>
    <w:p w:rsidR="009F6E4A" w:rsidRDefault="009F6E4A" w:rsidP="00597E3F">
      <w:pPr>
        <w:jc w:val="both"/>
        <w:rPr>
          <w:rFonts w:ascii="Arial" w:hAnsi="Arial" w:cs="Arial"/>
          <w:sz w:val="22"/>
        </w:rPr>
      </w:pPr>
    </w:p>
    <w:p w:rsidR="009F6E4A" w:rsidRPr="009F6E4A" w:rsidRDefault="00C94B46" w:rsidP="009F6E4A">
      <w:pPr>
        <w:pStyle w:val="NormalWeb"/>
        <w:spacing w:before="0" w:beforeAutospacing="0" w:after="0" w:afterAutospacing="0"/>
        <w:rPr>
          <w:rFonts w:ascii="Arial" w:hAnsi="Arial" w:cs="Arial"/>
          <w:sz w:val="22"/>
          <w:lang w:val="es-ES" w:eastAsia="es-ES"/>
        </w:rPr>
      </w:pPr>
      <w:r w:rsidRPr="009F6E4A">
        <w:rPr>
          <w:rFonts w:ascii="Arial" w:hAnsi="Arial" w:cs="Arial"/>
          <w:sz w:val="22"/>
          <w:lang w:val="es-ES" w:eastAsia="es-ES"/>
        </w:rPr>
        <w:t>Encuentro</w:t>
      </w:r>
      <w:r w:rsidR="009F6E4A" w:rsidRPr="009F6E4A">
        <w:rPr>
          <w:rFonts w:ascii="Arial" w:hAnsi="Arial" w:cs="Arial"/>
          <w:sz w:val="22"/>
          <w:lang w:val="es-ES" w:eastAsia="es-ES"/>
        </w:rPr>
        <w:t xml:space="preserve"> Equipo Transversal Talento Humano</w:t>
      </w:r>
    </w:p>
    <w:p w:rsidR="009F6E4A" w:rsidRPr="009F6E4A" w:rsidRDefault="009F6E4A" w:rsidP="009F6E4A">
      <w:pPr>
        <w:pStyle w:val="NormalWeb"/>
        <w:spacing w:before="0" w:beforeAutospacing="0" w:after="0" w:afterAutospacing="0"/>
        <w:rPr>
          <w:rFonts w:ascii="Arial" w:hAnsi="Arial" w:cs="Arial"/>
          <w:sz w:val="22"/>
          <w:lang w:val="es-ES" w:eastAsia="es-ES"/>
        </w:rPr>
      </w:pPr>
      <w:r w:rsidRPr="009F6E4A">
        <w:rPr>
          <w:rFonts w:ascii="Arial" w:hAnsi="Arial" w:cs="Arial"/>
          <w:sz w:val="22"/>
          <w:lang w:val="es-ES" w:eastAsia="es-ES"/>
        </w:rPr>
        <w:t>Encuentro Equipo Transversal Servicio al Ciudadano</w:t>
      </w:r>
    </w:p>
    <w:p w:rsidR="009F6E4A" w:rsidRPr="009F6E4A" w:rsidRDefault="009F6E4A" w:rsidP="009F6E4A">
      <w:pPr>
        <w:pStyle w:val="NormalWeb"/>
        <w:spacing w:before="0" w:beforeAutospacing="0" w:after="0" w:afterAutospacing="0"/>
        <w:rPr>
          <w:rFonts w:ascii="Arial" w:hAnsi="Arial" w:cs="Arial"/>
          <w:sz w:val="22"/>
          <w:lang w:val="es-ES" w:eastAsia="es-ES"/>
        </w:rPr>
      </w:pPr>
      <w:r w:rsidRPr="009F6E4A">
        <w:rPr>
          <w:rFonts w:ascii="Arial" w:hAnsi="Arial" w:cs="Arial"/>
          <w:sz w:val="22"/>
          <w:lang w:val="es-ES" w:eastAsia="es-ES"/>
        </w:rPr>
        <w:t>Encuentro Equipo Transversal Gestión Internacional</w:t>
      </w:r>
    </w:p>
    <w:p w:rsidR="009F6E4A" w:rsidRPr="009F6E4A" w:rsidRDefault="009F6E4A" w:rsidP="009F6E4A">
      <w:pPr>
        <w:pStyle w:val="NormalWeb"/>
        <w:spacing w:before="0" w:beforeAutospacing="0" w:after="0" w:afterAutospacing="0"/>
        <w:rPr>
          <w:rFonts w:ascii="Arial" w:hAnsi="Arial" w:cs="Arial"/>
          <w:sz w:val="22"/>
          <w:lang w:val="es-ES" w:eastAsia="es-ES"/>
        </w:rPr>
      </w:pPr>
      <w:r w:rsidRPr="009F6E4A">
        <w:rPr>
          <w:rFonts w:ascii="Arial" w:hAnsi="Arial" w:cs="Arial"/>
          <w:sz w:val="22"/>
          <w:lang w:val="es-ES" w:eastAsia="es-ES"/>
        </w:rPr>
        <w:t>Encuentro Equipo Transversal Planeación</w:t>
      </w:r>
    </w:p>
    <w:p w:rsidR="009F6E4A" w:rsidRPr="009F6E4A" w:rsidRDefault="009F6E4A" w:rsidP="009F6E4A">
      <w:pPr>
        <w:pStyle w:val="NormalWeb"/>
        <w:spacing w:before="0" w:beforeAutospacing="0" w:after="0" w:afterAutospacing="0"/>
        <w:rPr>
          <w:rFonts w:ascii="Arial" w:hAnsi="Arial" w:cs="Arial"/>
          <w:sz w:val="22"/>
          <w:lang w:val="es-ES" w:eastAsia="es-ES"/>
        </w:rPr>
      </w:pPr>
      <w:r w:rsidRPr="009F6E4A">
        <w:rPr>
          <w:rFonts w:ascii="Arial" w:hAnsi="Arial" w:cs="Arial"/>
          <w:sz w:val="22"/>
          <w:lang w:val="es-ES" w:eastAsia="es-ES"/>
        </w:rPr>
        <w:t>Encuentro Equipo Transversal Gestión Documental</w:t>
      </w:r>
    </w:p>
    <w:p w:rsidR="009F6E4A" w:rsidRPr="009F6E4A" w:rsidRDefault="009F6E4A" w:rsidP="009F6E4A">
      <w:pPr>
        <w:jc w:val="both"/>
        <w:rPr>
          <w:rFonts w:ascii="Arial" w:hAnsi="Arial" w:cs="Arial"/>
          <w:sz w:val="22"/>
        </w:rPr>
      </w:pPr>
      <w:r w:rsidRPr="009F6E4A">
        <w:rPr>
          <w:rFonts w:ascii="Arial" w:hAnsi="Arial" w:cs="Arial"/>
          <w:sz w:val="22"/>
        </w:rPr>
        <w:t>Encuentro Equipo Transversal de Contratación</w:t>
      </w:r>
    </w:p>
    <w:p w:rsidR="00C952E2" w:rsidRDefault="00C952E2" w:rsidP="00C94B46">
      <w:pPr>
        <w:jc w:val="both"/>
        <w:rPr>
          <w:rFonts w:ascii="Arial" w:hAnsi="Arial" w:cs="Arial"/>
          <w:sz w:val="22"/>
          <w:szCs w:val="22"/>
          <w:lang w:val="es-MX"/>
        </w:rPr>
      </w:pPr>
      <w:r w:rsidRPr="009F6E4A">
        <w:rPr>
          <w:rFonts w:ascii="Arial" w:hAnsi="Arial" w:cs="Arial"/>
          <w:sz w:val="22"/>
        </w:rPr>
        <w:t>Encuentro</w:t>
      </w:r>
      <w:r>
        <w:rPr>
          <w:rFonts w:ascii="Arial" w:hAnsi="Arial" w:cs="Arial"/>
          <w:sz w:val="22"/>
        </w:rPr>
        <w:t xml:space="preserve">s de </w:t>
      </w:r>
      <w:r w:rsidRPr="009F6E4A">
        <w:rPr>
          <w:rFonts w:ascii="Arial" w:hAnsi="Arial" w:cs="Arial"/>
          <w:sz w:val="22"/>
        </w:rPr>
        <w:t xml:space="preserve"> Equipo Transversal</w:t>
      </w:r>
      <w:r>
        <w:rPr>
          <w:rFonts w:ascii="Arial" w:hAnsi="Arial" w:cs="Arial"/>
          <w:sz w:val="22"/>
        </w:rPr>
        <w:t>es</w:t>
      </w:r>
      <w:r w:rsidRPr="009F6E4A">
        <w:rPr>
          <w:rFonts w:ascii="Arial" w:hAnsi="Arial" w:cs="Arial"/>
          <w:sz w:val="22"/>
        </w:rPr>
        <w:t xml:space="preserve"> de </w:t>
      </w:r>
      <w:r w:rsidRPr="008137E5">
        <w:rPr>
          <w:rFonts w:ascii="Arial" w:hAnsi="Arial" w:cs="Arial"/>
          <w:sz w:val="22"/>
          <w:szCs w:val="22"/>
          <w:lang w:val="es-MX"/>
        </w:rPr>
        <w:t>Secretarios Generales</w:t>
      </w:r>
    </w:p>
    <w:p w:rsidR="00C952E2" w:rsidRDefault="00C952E2" w:rsidP="00C952E2">
      <w:pPr>
        <w:jc w:val="both"/>
        <w:rPr>
          <w:rFonts w:ascii="Arial" w:hAnsi="Arial" w:cs="Arial"/>
          <w:sz w:val="22"/>
        </w:rPr>
      </w:pPr>
      <w:r w:rsidRPr="009F6E4A">
        <w:rPr>
          <w:rFonts w:ascii="Arial" w:hAnsi="Arial" w:cs="Arial"/>
          <w:sz w:val="22"/>
        </w:rPr>
        <w:t>Encuentro</w:t>
      </w:r>
      <w:r>
        <w:rPr>
          <w:rFonts w:ascii="Arial" w:hAnsi="Arial" w:cs="Arial"/>
          <w:sz w:val="22"/>
        </w:rPr>
        <w:t xml:space="preserve">s de </w:t>
      </w:r>
      <w:r w:rsidRPr="009F6E4A">
        <w:rPr>
          <w:rFonts w:ascii="Arial" w:hAnsi="Arial" w:cs="Arial"/>
          <w:sz w:val="22"/>
        </w:rPr>
        <w:t xml:space="preserve"> Equipo Transversal</w:t>
      </w:r>
      <w:r>
        <w:rPr>
          <w:rFonts w:ascii="Arial" w:hAnsi="Arial" w:cs="Arial"/>
          <w:sz w:val="22"/>
        </w:rPr>
        <w:t>es</w:t>
      </w:r>
      <w:r w:rsidRPr="009F6E4A">
        <w:rPr>
          <w:rFonts w:ascii="Arial" w:hAnsi="Arial" w:cs="Arial"/>
          <w:sz w:val="22"/>
        </w:rPr>
        <w:t xml:space="preserve"> de </w:t>
      </w:r>
      <w:r>
        <w:rPr>
          <w:rFonts w:ascii="Arial" w:hAnsi="Arial" w:cs="Arial"/>
          <w:sz w:val="22"/>
        </w:rPr>
        <w:t>Control Interno</w:t>
      </w:r>
    </w:p>
    <w:p w:rsidR="00793FF1" w:rsidRDefault="00793FF1" w:rsidP="00C952E2">
      <w:pPr>
        <w:jc w:val="both"/>
        <w:rPr>
          <w:rFonts w:ascii="Arial" w:hAnsi="Arial" w:cs="Arial"/>
          <w:sz w:val="22"/>
          <w:szCs w:val="22"/>
          <w:lang w:val="es-MX"/>
        </w:rPr>
      </w:pPr>
    </w:p>
    <w:p w:rsidR="00F330A0" w:rsidRDefault="00C952E2" w:rsidP="00C952E2">
      <w:pPr>
        <w:jc w:val="both"/>
        <w:rPr>
          <w:rFonts w:ascii="Arial" w:hAnsi="Arial" w:cs="Arial"/>
          <w:sz w:val="22"/>
        </w:rPr>
      </w:pPr>
      <w:r w:rsidRPr="00C952E2">
        <w:rPr>
          <w:rFonts w:ascii="Arial" w:hAnsi="Arial" w:cs="Arial"/>
          <w:sz w:val="22"/>
        </w:rPr>
        <w:lastRenderedPageBreak/>
        <w:t xml:space="preserve">En cuanto a este programa es importante mencionar, que dentro de su permanente ampliación, en el primer trimestre se llevó a cabo el </w:t>
      </w:r>
      <w:r w:rsidR="00C94B46" w:rsidRPr="00C952E2">
        <w:rPr>
          <w:rFonts w:ascii="Arial" w:hAnsi="Arial" w:cs="Arial"/>
          <w:sz w:val="22"/>
        </w:rPr>
        <w:t xml:space="preserve">Primer Encuentro Equipos Transversales Territoriales </w:t>
      </w:r>
      <w:r>
        <w:rPr>
          <w:rFonts w:ascii="Arial" w:hAnsi="Arial" w:cs="Arial"/>
          <w:sz w:val="22"/>
        </w:rPr>
        <w:t>–</w:t>
      </w:r>
      <w:r w:rsidR="00C94B46" w:rsidRPr="00C952E2">
        <w:rPr>
          <w:rFonts w:ascii="Arial" w:hAnsi="Arial" w:cs="Arial"/>
          <w:sz w:val="22"/>
        </w:rPr>
        <w:t xml:space="preserve"> </w:t>
      </w:r>
      <w:r>
        <w:rPr>
          <w:rFonts w:ascii="Arial" w:hAnsi="Arial" w:cs="Arial"/>
          <w:sz w:val="22"/>
        </w:rPr>
        <w:t xml:space="preserve">con la asistencia de </w:t>
      </w:r>
      <w:r w:rsidR="00C94B46" w:rsidRPr="00C952E2">
        <w:rPr>
          <w:rFonts w:ascii="Arial" w:hAnsi="Arial" w:cs="Arial"/>
          <w:sz w:val="22"/>
        </w:rPr>
        <w:t xml:space="preserve">28 municipios </w:t>
      </w:r>
    </w:p>
    <w:p w:rsidR="00F330A0" w:rsidRDefault="00F330A0" w:rsidP="00597E3F">
      <w:pPr>
        <w:jc w:val="both"/>
        <w:rPr>
          <w:rFonts w:ascii="Arial" w:hAnsi="Arial" w:cs="Arial"/>
          <w:sz w:val="22"/>
        </w:rPr>
      </w:pPr>
    </w:p>
    <w:p w:rsidR="00471D25" w:rsidRDefault="00C952E2" w:rsidP="00597E3F">
      <w:pPr>
        <w:jc w:val="both"/>
        <w:rPr>
          <w:rFonts w:ascii="Arial" w:hAnsi="Arial" w:cs="Arial"/>
          <w:sz w:val="22"/>
        </w:rPr>
      </w:pPr>
      <w:r w:rsidRPr="00793FF1">
        <w:rPr>
          <w:rFonts w:ascii="Arial" w:eastAsiaTheme="majorEastAsia" w:hAnsi="Arial" w:cs="Arial"/>
          <w:b/>
          <w:color w:val="974706"/>
          <w:sz w:val="22"/>
          <w:szCs w:val="22"/>
        </w:rPr>
        <w:t>Conmemoración del Día Nacional del Servidor Público -</w:t>
      </w:r>
      <w:r>
        <w:rPr>
          <w:rFonts w:ascii="Arial Narrow" w:eastAsiaTheme="majorEastAsia" w:hAnsi="Arial Narrow" w:cstheme="majorBidi"/>
          <w:b/>
          <w:color w:val="974706"/>
          <w:sz w:val="22"/>
          <w:szCs w:val="22"/>
        </w:rPr>
        <w:t xml:space="preserve"> </w:t>
      </w:r>
      <w:r w:rsidRPr="009F6E4A">
        <w:rPr>
          <w:rFonts w:ascii="Arial Narrow" w:eastAsiaTheme="majorEastAsia" w:hAnsi="Arial Narrow" w:cstheme="majorBidi"/>
          <w:b/>
          <w:color w:val="974706"/>
          <w:sz w:val="22"/>
          <w:szCs w:val="22"/>
        </w:rPr>
        <w:t xml:space="preserve"> </w:t>
      </w:r>
      <w:r w:rsidR="00471D25">
        <w:rPr>
          <w:rFonts w:ascii="Arial" w:hAnsi="Arial" w:cs="Arial"/>
          <w:sz w:val="22"/>
        </w:rPr>
        <w:t xml:space="preserve">De mencionar en la gestión de este periodo, es </w:t>
      </w:r>
      <w:r w:rsidR="00B6650D">
        <w:rPr>
          <w:rFonts w:ascii="Arial" w:hAnsi="Arial" w:cs="Arial"/>
          <w:sz w:val="22"/>
        </w:rPr>
        <w:t>la</w:t>
      </w:r>
      <w:r w:rsidR="00471D25">
        <w:rPr>
          <w:rFonts w:ascii="Arial" w:hAnsi="Arial" w:cs="Arial"/>
          <w:sz w:val="22"/>
        </w:rPr>
        <w:t xml:space="preserve"> celebración del </w:t>
      </w:r>
      <w:r w:rsidR="00B6650D">
        <w:rPr>
          <w:rFonts w:ascii="Arial" w:hAnsi="Arial" w:cs="Arial"/>
          <w:sz w:val="22"/>
        </w:rPr>
        <w:t>“</w:t>
      </w:r>
      <w:r w:rsidR="00471D25">
        <w:rPr>
          <w:rFonts w:ascii="Arial" w:hAnsi="Arial" w:cs="Arial"/>
          <w:sz w:val="22"/>
        </w:rPr>
        <w:t>Día Nacional del servidor Público – 27 de junio</w:t>
      </w:r>
      <w:r w:rsidR="00B6650D">
        <w:rPr>
          <w:rFonts w:ascii="Arial" w:hAnsi="Arial" w:cs="Arial"/>
          <w:sz w:val="22"/>
        </w:rPr>
        <w:t>”</w:t>
      </w:r>
      <w:r w:rsidR="00471D25">
        <w:rPr>
          <w:rFonts w:ascii="Arial" w:hAnsi="Arial" w:cs="Arial"/>
          <w:sz w:val="22"/>
        </w:rPr>
        <w:t xml:space="preserve">, el cual se realizó </w:t>
      </w:r>
      <w:r w:rsidR="00B6650D">
        <w:rPr>
          <w:rFonts w:ascii="Arial" w:hAnsi="Arial" w:cs="Arial"/>
          <w:sz w:val="22"/>
        </w:rPr>
        <w:t>el 4 de julio 2017 en evento liderado por la Presidencia de la República y el Dafp.</w:t>
      </w:r>
    </w:p>
    <w:p w:rsidR="00B6650D" w:rsidRDefault="00B6650D" w:rsidP="00597E3F">
      <w:pPr>
        <w:jc w:val="both"/>
        <w:rPr>
          <w:rFonts w:ascii="Arial" w:hAnsi="Arial" w:cs="Arial"/>
          <w:sz w:val="22"/>
        </w:rPr>
      </w:pPr>
    </w:p>
    <w:p w:rsidR="00E85CEA" w:rsidRDefault="00B6650D" w:rsidP="00B6650D">
      <w:pPr>
        <w:jc w:val="both"/>
        <w:rPr>
          <w:rFonts w:ascii="Arial" w:hAnsi="Arial" w:cs="Arial"/>
          <w:sz w:val="22"/>
        </w:rPr>
      </w:pPr>
      <w:r w:rsidRPr="00B6650D">
        <w:rPr>
          <w:rFonts w:ascii="Arial" w:hAnsi="Arial" w:cs="Arial"/>
          <w:sz w:val="22"/>
        </w:rPr>
        <w:t xml:space="preserve">El Día Nacional del Servidor Público </w:t>
      </w:r>
      <w:r>
        <w:rPr>
          <w:rFonts w:ascii="Arial" w:hAnsi="Arial" w:cs="Arial"/>
          <w:sz w:val="22"/>
        </w:rPr>
        <w:t xml:space="preserve">fue establecido por </w:t>
      </w:r>
      <w:r w:rsidRPr="00B6650D">
        <w:rPr>
          <w:rFonts w:ascii="Arial" w:hAnsi="Arial" w:cs="Arial"/>
          <w:sz w:val="22"/>
        </w:rPr>
        <w:t xml:space="preserve">el Gobierno Nacional </w:t>
      </w:r>
      <w:r>
        <w:rPr>
          <w:rFonts w:ascii="Arial" w:hAnsi="Arial" w:cs="Arial"/>
          <w:sz w:val="22"/>
        </w:rPr>
        <w:t>mediante el</w:t>
      </w:r>
      <w:r w:rsidRPr="00B6650D">
        <w:rPr>
          <w:rFonts w:ascii="Arial" w:hAnsi="Arial" w:cs="Arial"/>
          <w:sz w:val="22"/>
        </w:rPr>
        <w:t xml:space="preserve"> Título 15 del Decreto 1083 de 2015, </w:t>
      </w:r>
      <w:r>
        <w:rPr>
          <w:rFonts w:ascii="Arial" w:hAnsi="Arial" w:cs="Arial"/>
          <w:sz w:val="22"/>
        </w:rPr>
        <w:t xml:space="preserve">con el propósito de </w:t>
      </w:r>
      <w:r w:rsidRPr="00B6650D">
        <w:rPr>
          <w:rFonts w:ascii="Arial" w:hAnsi="Arial" w:cs="Arial"/>
          <w:sz w:val="22"/>
        </w:rPr>
        <w:t xml:space="preserve">exaltar la labor </w:t>
      </w:r>
      <w:r>
        <w:rPr>
          <w:rFonts w:ascii="Arial" w:hAnsi="Arial" w:cs="Arial"/>
          <w:sz w:val="22"/>
        </w:rPr>
        <w:t xml:space="preserve">de los servidores públicos Colombianos y desde su origen, </w:t>
      </w:r>
      <w:r w:rsidR="00E85CEA">
        <w:rPr>
          <w:rFonts w:ascii="Arial" w:hAnsi="Arial" w:cs="Arial"/>
          <w:sz w:val="22"/>
        </w:rPr>
        <w:t>se conmemora propiciando</w:t>
      </w:r>
      <w:r w:rsidR="00BB0ED1">
        <w:rPr>
          <w:rFonts w:ascii="Arial" w:hAnsi="Arial" w:cs="Arial"/>
          <w:sz w:val="22"/>
        </w:rPr>
        <w:t xml:space="preserve"> en este día, espacios </w:t>
      </w:r>
      <w:r w:rsidR="00E85CEA">
        <w:rPr>
          <w:rFonts w:ascii="Arial" w:hAnsi="Arial" w:cs="Arial"/>
          <w:sz w:val="22"/>
        </w:rPr>
        <w:t>de</w:t>
      </w:r>
      <w:r>
        <w:rPr>
          <w:rFonts w:ascii="Arial" w:hAnsi="Arial" w:cs="Arial"/>
          <w:sz w:val="22"/>
        </w:rPr>
        <w:t xml:space="preserve"> reflexión</w:t>
      </w:r>
      <w:r w:rsidR="00BB0ED1">
        <w:rPr>
          <w:rFonts w:ascii="Arial" w:hAnsi="Arial" w:cs="Arial"/>
          <w:sz w:val="22"/>
        </w:rPr>
        <w:t xml:space="preserve">, </w:t>
      </w:r>
      <w:r w:rsidR="00BB0ED1" w:rsidRPr="00E22932">
        <w:rPr>
          <w:rFonts w:ascii="Arial" w:hAnsi="Arial" w:cs="Arial"/>
          <w:sz w:val="22"/>
        </w:rPr>
        <w:t xml:space="preserve">capacitaciones y en general actividades </w:t>
      </w:r>
      <w:r w:rsidRPr="00E22932">
        <w:rPr>
          <w:rFonts w:ascii="Arial" w:hAnsi="Arial" w:cs="Arial"/>
          <w:sz w:val="22"/>
        </w:rPr>
        <w:t>encaminadas espec</w:t>
      </w:r>
      <w:r w:rsidR="00C952E2" w:rsidRPr="00E22932">
        <w:rPr>
          <w:rFonts w:ascii="Arial" w:hAnsi="Arial" w:cs="Arial"/>
          <w:sz w:val="22"/>
        </w:rPr>
        <w:t>íficamente al fortaleci</w:t>
      </w:r>
      <w:r w:rsidRPr="00E22932">
        <w:rPr>
          <w:rFonts w:ascii="Arial" w:hAnsi="Arial" w:cs="Arial"/>
          <w:sz w:val="22"/>
        </w:rPr>
        <w:t>mie</w:t>
      </w:r>
      <w:r>
        <w:rPr>
          <w:rFonts w:ascii="Arial" w:hAnsi="Arial" w:cs="Arial"/>
          <w:sz w:val="22"/>
        </w:rPr>
        <w:t>nto de</w:t>
      </w:r>
      <w:r w:rsidRPr="00B6650D">
        <w:rPr>
          <w:rFonts w:ascii="Arial" w:hAnsi="Arial" w:cs="Arial"/>
          <w:sz w:val="22"/>
        </w:rPr>
        <w:t xml:space="preserve"> los principios del buen servicio.</w:t>
      </w:r>
      <w:r w:rsidR="00C952E2">
        <w:rPr>
          <w:rFonts w:ascii="Arial" w:hAnsi="Arial" w:cs="Arial"/>
          <w:sz w:val="22"/>
        </w:rPr>
        <w:t xml:space="preserve"> </w:t>
      </w:r>
    </w:p>
    <w:p w:rsidR="00E85CEA" w:rsidRDefault="00E85CEA" w:rsidP="00B6650D">
      <w:pPr>
        <w:jc w:val="both"/>
        <w:rPr>
          <w:rFonts w:ascii="Arial" w:hAnsi="Arial" w:cs="Arial"/>
          <w:sz w:val="22"/>
        </w:rPr>
      </w:pPr>
    </w:p>
    <w:p w:rsidR="00B6650D" w:rsidRPr="00B6650D" w:rsidRDefault="00C952E2" w:rsidP="00B6650D">
      <w:pPr>
        <w:jc w:val="both"/>
        <w:rPr>
          <w:rFonts w:ascii="Arial" w:hAnsi="Arial" w:cs="Arial"/>
          <w:sz w:val="22"/>
        </w:rPr>
      </w:pPr>
      <w:r>
        <w:rPr>
          <w:rFonts w:ascii="Arial" w:hAnsi="Arial" w:cs="Arial"/>
          <w:sz w:val="22"/>
        </w:rPr>
        <w:t xml:space="preserve">Aproximadamente mil servidores </w:t>
      </w:r>
      <w:r w:rsidR="00B6650D" w:rsidRPr="00B6650D">
        <w:rPr>
          <w:rFonts w:ascii="Arial" w:hAnsi="Arial" w:cs="Arial"/>
          <w:sz w:val="22"/>
        </w:rPr>
        <w:t>de entidades del orden nacional y territorial,</w:t>
      </w:r>
      <w:r w:rsidR="00DE5376">
        <w:rPr>
          <w:rFonts w:ascii="Arial" w:hAnsi="Arial" w:cs="Arial"/>
          <w:sz w:val="22"/>
        </w:rPr>
        <w:t xml:space="preserve"> tuvieron la oportunidad de vivir un evento en el que primó la dignidad especial </w:t>
      </w:r>
      <w:r>
        <w:rPr>
          <w:rFonts w:ascii="Arial" w:hAnsi="Arial" w:cs="Arial"/>
          <w:sz w:val="22"/>
        </w:rPr>
        <w:t>de ser</w:t>
      </w:r>
      <w:r w:rsidR="00DE5376">
        <w:rPr>
          <w:rFonts w:ascii="Arial" w:hAnsi="Arial" w:cs="Arial"/>
          <w:sz w:val="22"/>
        </w:rPr>
        <w:t xml:space="preserve"> “</w:t>
      </w:r>
      <w:r w:rsidR="00F330A0">
        <w:rPr>
          <w:rFonts w:ascii="Arial" w:hAnsi="Arial" w:cs="Arial"/>
          <w:sz w:val="22"/>
        </w:rPr>
        <w:t>S</w:t>
      </w:r>
      <w:r w:rsidR="00DE5376">
        <w:rPr>
          <w:rFonts w:ascii="Arial" w:hAnsi="Arial" w:cs="Arial"/>
          <w:sz w:val="22"/>
        </w:rPr>
        <w:t>ervidor Público”</w:t>
      </w:r>
      <w:r w:rsidR="00F330A0">
        <w:rPr>
          <w:rFonts w:ascii="Arial" w:hAnsi="Arial" w:cs="Arial"/>
          <w:sz w:val="22"/>
        </w:rPr>
        <w:t xml:space="preserve">, </w:t>
      </w:r>
      <w:r>
        <w:rPr>
          <w:rFonts w:ascii="Arial" w:hAnsi="Arial" w:cs="Arial"/>
          <w:sz w:val="22"/>
        </w:rPr>
        <w:t>con el privilegio de aportar a la edificación de un país cada d</w:t>
      </w:r>
      <w:r w:rsidR="00E85CEA">
        <w:rPr>
          <w:rFonts w:ascii="Arial" w:hAnsi="Arial" w:cs="Arial"/>
          <w:sz w:val="22"/>
        </w:rPr>
        <w:t xml:space="preserve">ía mejor, y en un acto sencillo y a la vez significativo sobre los cinco valores que quedaron en el Código de Integridad del Servidor Público: </w:t>
      </w:r>
      <w:r w:rsidR="00E85CEA" w:rsidRPr="00B6650D">
        <w:rPr>
          <w:rFonts w:ascii="Arial" w:hAnsi="Arial" w:cs="Arial"/>
          <w:sz w:val="22"/>
        </w:rPr>
        <w:t>honestidad, respeto, compromiso, diligencia y justici</w:t>
      </w:r>
      <w:r w:rsidR="00E85CEA">
        <w:rPr>
          <w:rFonts w:ascii="Arial" w:hAnsi="Arial" w:cs="Arial"/>
          <w:sz w:val="22"/>
        </w:rPr>
        <w:t xml:space="preserve">a. Igualmente, se hizo </w:t>
      </w:r>
      <w:r w:rsidR="00B6650D" w:rsidRPr="00B6650D">
        <w:rPr>
          <w:rFonts w:ascii="Arial" w:hAnsi="Arial" w:cs="Arial"/>
          <w:sz w:val="22"/>
        </w:rPr>
        <w:t xml:space="preserve"> reconocimiento a las experiencias de gestión pública que mejor reflejan los va</w:t>
      </w:r>
      <w:r w:rsidR="00E85CEA">
        <w:rPr>
          <w:rFonts w:ascii="Arial" w:hAnsi="Arial" w:cs="Arial"/>
          <w:sz w:val="22"/>
        </w:rPr>
        <w:t>lores del Código de Integridad.</w:t>
      </w:r>
    </w:p>
    <w:p w:rsidR="00B6650D" w:rsidRDefault="00B6650D" w:rsidP="00B6650D">
      <w:pPr>
        <w:rPr>
          <w:rFonts w:ascii="Arial" w:hAnsi="Arial" w:cs="Arial"/>
          <w:color w:val="000000"/>
          <w:sz w:val="18"/>
          <w:szCs w:val="18"/>
          <w:shd w:val="clear" w:color="auto" w:fill="FFFFFF"/>
        </w:rPr>
      </w:pPr>
    </w:p>
    <w:tbl>
      <w:tblPr>
        <w:tblStyle w:val="Tablaconcuadrcula"/>
        <w:tblW w:w="9640" w:type="dxa"/>
        <w:tblInd w:w="-176"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Look w:val="04A0" w:firstRow="1" w:lastRow="0" w:firstColumn="1" w:lastColumn="0" w:noHBand="0" w:noVBand="1"/>
      </w:tblPr>
      <w:tblGrid>
        <w:gridCol w:w="3299"/>
        <w:gridCol w:w="2968"/>
        <w:gridCol w:w="3373"/>
      </w:tblGrid>
      <w:tr w:rsidR="00B6650D" w:rsidTr="00B31C95">
        <w:trPr>
          <w:trHeight w:val="2310"/>
        </w:trPr>
        <w:tc>
          <w:tcPr>
            <w:tcW w:w="3299" w:type="dxa"/>
          </w:tcPr>
          <w:p w:rsidR="00B6650D" w:rsidRDefault="00B6650D" w:rsidP="00F147C8">
            <w:pPr>
              <w:rPr>
                <w:rFonts w:ascii="Arial" w:hAnsi="Arial" w:cs="Arial"/>
                <w:color w:val="000000"/>
                <w:sz w:val="18"/>
                <w:szCs w:val="18"/>
                <w:shd w:val="clear" w:color="auto" w:fill="FFFFFF"/>
              </w:rPr>
            </w:pPr>
            <w:r>
              <w:rPr>
                <w:noProof/>
                <w:lang w:val="es-CO" w:eastAsia="es-CO"/>
              </w:rPr>
              <w:drawing>
                <wp:inline distT="0" distB="0" distL="0" distR="0" wp14:anchorId="1AF816F4" wp14:editId="3A95590C">
                  <wp:extent cx="2095500" cy="15906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929" t="44296" r="39620" b="11967"/>
                          <a:stretch/>
                        </pic:blipFill>
                        <pic:spPr bwMode="auto">
                          <a:xfrm>
                            <a:off x="0" y="0"/>
                            <a:ext cx="2124378" cy="1612596"/>
                          </a:xfrm>
                          <a:prstGeom prst="rect">
                            <a:avLst/>
                          </a:prstGeom>
                          <a:ln>
                            <a:noFill/>
                          </a:ln>
                          <a:extLst>
                            <a:ext uri="{53640926-AAD7-44D8-BBD7-CCE9431645EC}">
                              <a14:shadowObscured xmlns:a14="http://schemas.microsoft.com/office/drawing/2010/main"/>
                            </a:ext>
                          </a:extLst>
                        </pic:spPr>
                      </pic:pic>
                    </a:graphicData>
                  </a:graphic>
                </wp:inline>
              </w:drawing>
            </w:r>
          </w:p>
        </w:tc>
        <w:tc>
          <w:tcPr>
            <w:tcW w:w="2968" w:type="dxa"/>
          </w:tcPr>
          <w:p w:rsidR="00B6650D" w:rsidRDefault="00B6650D" w:rsidP="00F147C8">
            <w:pPr>
              <w:rPr>
                <w:rFonts w:ascii="Arial" w:hAnsi="Arial" w:cs="Arial"/>
                <w:color w:val="000000"/>
                <w:sz w:val="18"/>
                <w:szCs w:val="18"/>
                <w:shd w:val="clear" w:color="auto" w:fill="FFFFFF"/>
              </w:rPr>
            </w:pPr>
            <w:r>
              <w:rPr>
                <w:noProof/>
                <w:lang w:val="es-CO" w:eastAsia="es-CO"/>
              </w:rPr>
              <w:drawing>
                <wp:inline distT="0" distB="0" distL="0" distR="0" wp14:anchorId="0E85E300" wp14:editId="41622EF9">
                  <wp:extent cx="1800225" cy="1609725"/>
                  <wp:effectExtent l="0" t="0" r="9525" b="9525"/>
                  <wp:docPr id="13" name="Imagen 13" descr="BF0AD8CA-9C93-42AA-87ED-90F8BFC77D59@d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3D8DA8-D430-424E-BA1B-7696D9521CD4" descr="BF0AD8CA-9C93-42AA-87ED-90F8BFC77D59@dafp"/>
                          <pic:cNvPicPr>
                            <a:picLocks noChangeAspect="1" noChangeArrowheads="1"/>
                          </pic:cNvPicPr>
                        </pic:nvPicPr>
                        <pic:blipFill>
                          <a:blip r:embed="rId24" cstate="print">
                            <a:extLst>
                              <a:ext uri="{28A0092B-C50C-407E-A947-70E740481C1C}">
                                <a14:useLocalDpi xmlns:a14="http://schemas.microsoft.com/office/drawing/2010/main" val="0"/>
                              </a:ext>
                            </a:extLst>
                          </a:blip>
                          <a:srcRect l="1489" t="7579" r="1492" b="2942"/>
                          <a:stretch>
                            <a:fillRect/>
                          </a:stretch>
                        </pic:blipFill>
                        <pic:spPr bwMode="auto">
                          <a:xfrm>
                            <a:off x="0" y="0"/>
                            <a:ext cx="1801040" cy="1610454"/>
                          </a:xfrm>
                          <a:prstGeom prst="rect">
                            <a:avLst/>
                          </a:prstGeom>
                          <a:noFill/>
                          <a:ln>
                            <a:noFill/>
                          </a:ln>
                        </pic:spPr>
                      </pic:pic>
                    </a:graphicData>
                  </a:graphic>
                </wp:inline>
              </w:drawing>
            </w:r>
          </w:p>
        </w:tc>
        <w:tc>
          <w:tcPr>
            <w:tcW w:w="3373" w:type="dxa"/>
          </w:tcPr>
          <w:p w:rsidR="00B6650D" w:rsidRDefault="00B6650D" w:rsidP="00F147C8">
            <w:pPr>
              <w:rPr>
                <w:rFonts w:ascii="Arial" w:hAnsi="Arial" w:cs="Arial"/>
                <w:color w:val="000000"/>
                <w:sz w:val="18"/>
                <w:szCs w:val="18"/>
                <w:shd w:val="clear" w:color="auto" w:fill="FFFFFF"/>
              </w:rPr>
            </w:pPr>
            <w:r>
              <w:rPr>
                <w:noProof/>
                <w:lang w:val="es-CO" w:eastAsia="es-CO"/>
              </w:rPr>
              <w:drawing>
                <wp:inline distT="0" distB="0" distL="0" distR="0" wp14:anchorId="6EB0D43B" wp14:editId="10CACA1B">
                  <wp:extent cx="2104390" cy="16478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933" t="25298" r="33542" b="25343"/>
                          <a:stretch/>
                        </pic:blipFill>
                        <pic:spPr bwMode="auto">
                          <a:xfrm>
                            <a:off x="0" y="0"/>
                            <a:ext cx="2139400" cy="1675239"/>
                          </a:xfrm>
                          <a:prstGeom prst="rect">
                            <a:avLst/>
                          </a:prstGeom>
                          <a:ln>
                            <a:noFill/>
                          </a:ln>
                          <a:extLst>
                            <a:ext uri="{53640926-AAD7-44D8-BBD7-CCE9431645EC}">
                              <a14:shadowObscured xmlns:a14="http://schemas.microsoft.com/office/drawing/2010/main"/>
                            </a:ext>
                          </a:extLst>
                        </pic:spPr>
                      </pic:pic>
                    </a:graphicData>
                  </a:graphic>
                </wp:inline>
              </w:drawing>
            </w:r>
          </w:p>
        </w:tc>
      </w:tr>
    </w:tbl>
    <w:p w:rsidR="00B6650D" w:rsidRPr="00BB0ED1" w:rsidRDefault="00565F1E" w:rsidP="00565F1E">
      <w:pPr>
        <w:jc w:val="both"/>
        <w:rPr>
          <w:rFonts w:ascii="Arial" w:hAnsi="Arial" w:cs="Arial"/>
          <w:color w:val="000000"/>
          <w:sz w:val="14"/>
          <w:szCs w:val="14"/>
          <w:shd w:val="clear" w:color="auto" w:fill="FFFFFF"/>
        </w:rPr>
      </w:pPr>
      <w:r w:rsidRPr="00BB0ED1">
        <w:rPr>
          <w:rFonts w:ascii="Arial" w:hAnsi="Arial" w:cs="Arial"/>
          <w:b/>
          <w:i/>
          <w:sz w:val="14"/>
          <w:szCs w:val="14"/>
        </w:rPr>
        <w:t>Fuente</w:t>
      </w:r>
      <w:r w:rsidR="00B31C95" w:rsidRPr="00BB0ED1">
        <w:rPr>
          <w:rFonts w:ascii="Arial" w:hAnsi="Arial" w:cs="Arial"/>
          <w:b/>
          <w:i/>
          <w:sz w:val="14"/>
          <w:szCs w:val="14"/>
        </w:rPr>
        <w:t>: Página</w:t>
      </w:r>
      <w:r w:rsidRPr="00BB0ED1">
        <w:rPr>
          <w:rFonts w:ascii="Arial" w:hAnsi="Arial" w:cs="Arial"/>
          <w:b/>
          <w:i/>
          <w:sz w:val="14"/>
          <w:szCs w:val="14"/>
        </w:rPr>
        <w:t xml:space="preserve"> web Institucional, fotos Dafp</w:t>
      </w:r>
    </w:p>
    <w:p w:rsidR="00B6650D" w:rsidRPr="00BB0ED1" w:rsidRDefault="00B6650D" w:rsidP="00B6650D">
      <w:pPr>
        <w:rPr>
          <w:rFonts w:ascii="Arial" w:hAnsi="Arial" w:cs="Arial"/>
          <w:color w:val="000000"/>
          <w:sz w:val="14"/>
          <w:szCs w:val="14"/>
          <w:shd w:val="clear" w:color="auto" w:fill="FFFFFF"/>
        </w:rPr>
      </w:pPr>
    </w:p>
    <w:p w:rsidR="00B6650D" w:rsidRDefault="00B6650D" w:rsidP="00B6650D">
      <w:pPr>
        <w:rPr>
          <w:rFonts w:ascii="Arial" w:hAnsi="Arial" w:cs="Arial"/>
          <w:color w:val="000000"/>
          <w:sz w:val="18"/>
          <w:szCs w:val="18"/>
          <w:shd w:val="clear" w:color="auto" w:fill="FFFFFF"/>
        </w:rPr>
      </w:pPr>
    </w:p>
    <w:p w:rsidR="008B52B5" w:rsidRPr="00793FF1" w:rsidRDefault="00396CDF" w:rsidP="00396CDF">
      <w:pPr>
        <w:jc w:val="both"/>
        <w:rPr>
          <w:rFonts w:ascii="Arial" w:hAnsi="Arial" w:cs="Arial"/>
          <w:sz w:val="22"/>
        </w:rPr>
      </w:pPr>
      <w:r w:rsidRPr="00793FF1">
        <w:rPr>
          <w:rFonts w:ascii="Arial" w:eastAsiaTheme="majorEastAsia" w:hAnsi="Arial" w:cs="Arial"/>
          <w:b/>
          <w:color w:val="974706"/>
          <w:sz w:val="22"/>
          <w:szCs w:val="22"/>
        </w:rPr>
        <w:t>Premio Nacional de Alta Gerencia</w:t>
      </w:r>
    </w:p>
    <w:p w:rsidR="008B52B5" w:rsidRDefault="008B52B5" w:rsidP="00597E3F">
      <w:pPr>
        <w:jc w:val="both"/>
        <w:rPr>
          <w:rFonts w:ascii="Arial" w:hAnsi="Arial" w:cs="Arial"/>
          <w:sz w:val="22"/>
        </w:rPr>
      </w:pPr>
    </w:p>
    <w:p w:rsidR="00396CDF" w:rsidRPr="004B4AC9" w:rsidRDefault="00396CDF" w:rsidP="004B4AC9">
      <w:pPr>
        <w:jc w:val="both"/>
        <w:rPr>
          <w:rFonts w:ascii="Arial" w:hAnsi="Arial" w:cs="Arial"/>
          <w:sz w:val="22"/>
        </w:rPr>
      </w:pPr>
      <w:r w:rsidRPr="004B4AC9">
        <w:rPr>
          <w:rFonts w:ascii="Arial" w:hAnsi="Arial" w:cs="Arial"/>
          <w:sz w:val="22"/>
        </w:rPr>
        <w:t xml:space="preserve">Este Programa </w:t>
      </w:r>
      <w:r w:rsidR="00DA219D" w:rsidRPr="004B4AC9">
        <w:rPr>
          <w:rFonts w:ascii="Arial" w:hAnsi="Arial" w:cs="Arial"/>
          <w:sz w:val="22"/>
        </w:rPr>
        <w:t xml:space="preserve">potencia en la administración pública las posibilidades de logros de impacto,  </w:t>
      </w:r>
      <w:r w:rsidRPr="004B4AC9">
        <w:rPr>
          <w:rFonts w:ascii="Arial" w:hAnsi="Arial" w:cs="Arial"/>
          <w:sz w:val="22"/>
        </w:rPr>
        <w:t>exalta</w:t>
      </w:r>
      <w:r w:rsidR="00DA219D" w:rsidRPr="004B4AC9">
        <w:rPr>
          <w:rFonts w:ascii="Arial" w:hAnsi="Arial" w:cs="Arial"/>
          <w:sz w:val="22"/>
        </w:rPr>
        <w:t xml:space="preserve">ndo </w:t>
      </w:r>
      <w:r w:rsidRPr="004B4AC9">
        <w:rPr>
          <w:rFonts w:ascii="Arial" w:hAnsi="Arial" w:cs="Arial"/>
          <w:sz w:val="22"/>
        </w:rPr>
        <w:t xml:space="preserve">experiencias exitosas </w:t>
      </w:r>
      <w:r w:rsidR="00DA219D" w:rsidRPr="004B4AC9">
        <w:rPr>
          <w:rFonts w:ascii="Arial" w:hAnsi="Arial" w:cs="Arial"/>
          <w:sz w:val="22"/>
        </w:rPr>
        <w:t xml:space="preserve"> que </w:t>
      </w:r>
      <w:r w:rsidR="00DA219D" w:rsidRPr="00E22932">
        <w:rPr>
          <w:rFonts w:ascii="Arial" w:hAnsi="Arial" w:cs="Arial"/>
          <w:sz w:val="22"/>
        </w:rPr>
        <w:t xml:space="preserve">participan en el mismo y registrándolas en </w:t>
      </w:r>
      <w:r w:rsidRPr="00E22932">
        <w:rPr>
          <w:rFonts w:ascii="Arial" w:hAnsi="Arial" w:cs="Arial"/>
          <w:sz w:val="22"/>
        </w:rPr>
        <w:t xml:space="preserve">el Banco de Éxitos, con </w:t>
      </w:r>
      <w:r w:rsidR="00DA219D" w:rsidRPr="00E22932">
        <w:rPr>
          <w:rFonts w:ascii="Arial" w:hAnsi="Arial" w:cs="Arial"/>
          <w:sz w:val="22"/>
        </w:rPr>
        <w:t xml:space="preserve">el propósito de </w:t>
      </w:r>
      <w:r w:rsidRPr="00E22932">
        <w:rPr>
          <w:rFonts w:ascii="Arial" w:hAnsi="Arial" w:cs="Arial"/>
          <w:sz w:val="22"/>
        </w:rPr>
        <w:t>prom</w:t>
      </w:r>
      <w:r w:rsidR="00DA219D" w:rsidRPr="00E22932">
        <w:rPr>
          <w:rFonts w:ascii="Arial" w:hAnsi="Arial" w:cs="Arial"/>
          <w:sz w:val="22"/>
        </w:rPr>
        <w:t xml:space="preserve">over </w:t>
      </w:r>
      <w:r w:rsidR="00F44D01" w:rsidRPr="00E22932">
        <w:rPr>
          <w:rFonts w:ascii="Arial" w:hAnsi="Arial" w:cs="Arial"/>
          <w:sz w:val="22"/>
        </w:rPr>
        <w:t xml:space="preserve">su </w:t>
      </w:r>
      <w:r w:rsidRPr="00E22932">
        <w:rPr>
          <w:rFonts w:ascii="Arial" w:hAnsi="Arial" w:cs="Arial"/>
          <w:sz w:val="22"/>
        </w:rPr>
        <w:t xml:space="preserve"> difusión y réplica </w:t>
      </w:r>
      <w:r w:rsidR="00DA219D" w:rsidRPr="00E22932">
        <w:rPr>
          <w:rFonts w:ascii="Arial" w:hAnsi="Arial" w:cs="Arial"/>
          <w:sz w:val="22"/>
        </w:rPr>
        <w:t>en las demás entidades.</w:t>
      </w:r>
    </w:p>
    <w:p w:rsidR="00396CDF" w:rsidRPr="004B4AC9" w:rsidRDefault="00396CDF" w:rsidP="004B4AC9">
      <w:pPr>
        <w:jc w:val="both"/>
        <w:rPr>
          <w:rFonts w:ascii="Arial" w:hAnsi="Arial" w:cs="Arial"/>
          <w:sz w:val="22"/>
        </w:rPr>
      </w:pPr>
      <w:r w:rsidRPr="004B4AC9">
        <w:rPr>
          <w:rFonts w:ascii="Arial" w:hAnsi="Arial" w:cs="Arial"/>
          <w:sz w:val="22"/>
        </w:rPr>
        <w:t> </w:t>
      </w:r>
    </w:p>
    <w:p w:rsidR="00396CDF" w:rsidRPr="004B4AC9" w:rsidRDefault="00DA219D" w:rsidP="004B4AC9">
      <w:pPr>
        <w:jc w:val="both"/>
        <w:rPr>
          <w:rFonts w:ascii="Arial" w:hAnsi="Arial" w:cs="Arial"/>
          <w:sz w:val="22"/>
        </w:rPr>
      </w:pPr>
      <w:r w:rsidRPr="004B4AC9">
        <w:rPr>
          <w:rFonts w:ascii="Arial" w:hAnsi="Arial" w:cs="Arial"/>
          <w:sz w:val="22"/>
        </w:rPr>
        <w:t xml:space="preserve">En la presente vigencia, se lanzó la convocatoria  </w:t>
      </w:r>
      <w:r w:rsidR="00C90A82" w:rsidRPr="004B4AC9">
        <w:rPr>
          <w:rFonts w:ascii="Arial" w:hAnsi="Arial" w:cs="Arial"/>
          <w:sz w:val="22"/>
        </w:rPr>
        <w:t xml:space="preserve">desde </w:t>
      </w:r>
      <w:r w:rsidR="00CE4273" w:rsidRPr="004B4AC9">
        <w:rPr>
          <w:rFonts w:ascii="Arial" w:hAnsi="Arial" w:cs="Arial"/>
          <w:sz w:val="22"/>
        </w:rPr>
        <w:t>el</w:t>
      </w:r>
      <w:r w:rsidR="00C90A82" w:rsidRPr="004B4AC9">
        <w:rPr>
          <w:rFonts w:ascii="Arial" w:hAnsi="Arial" w:cs="Arial"/>
          <w:sz w:val="22"/>
        </w:rPr>
        <w:t xml:space="preserve"> pasado mayo, con el</w:t>
      </w:r>
      <w:r w:rsidRPr="004B4AC9">
        <w:rPr>
          <w:rFonts w:ascii="Arial" w:hAnsi="Arial" w:cs="Arial"/>
          <w:sz w:val="22"/>
        </w:rPr>
        <w:t xml:space="preserve"> lema "Buen Gobierno p</w:t>
      </w:r>
      <w:r w:rsidR="00C90A82" w:rsidRPr="004B4AC9">
        <w:rPr>
          <w:rFonts w:ascii="Arial" w:hAnsi="Arial" w:cs="Arial"/>
          <w:sz w:val="22"/>
        </w:rPr>
        <w:t>ara la consolidación de la paz"</w:t>
      </w:r>
      <w:r w:rsidR="006E14F6" w:rsidRPr="004B4AC9">
        <w:rPr>
          <w:rFonts w:ascii="Arial" w:hAnsi="Arial" w:cs="Arial"/>
          <w:sz w:val="22"/>
        </w:rPr>
        <w:t xml:space="preserve"> y estará abierta hasta el próximo </w:t>
      </w:r>
      <w:r w:rsidR="00B86C31" w:rsidRPr="004B4AC9">
        <w:rPr>
          <w:rFonts w:ascii="Arial" w:hAnsi="Arial" w:cs="Arial"/>
          <w:sz w:val="22"/>
        </w:rPr>
        <w:t>15 de septiembre. L</w:t>
      </w:r>
      <w:r w:rsidR="00C90A82" w:rsidRPr="004B4AC9">
        <w:rPr>
          <w:rFonts w:ascii="Arial" w:hAnsi="Arial" w:cs="Arial"/>
          <w:sz w:val="22"/>
        </w:rPr>
        <w:t>as líneas temáticas son:</w:t>
      </w:r>
      <w:r w:rsidR="00396CDF" w:rsidRPr="004B4AC9">
        <w:rPr>
          <w:rFonts w:ascii="Arial" w:hAnsi="Arial" w:cs="Arial"/>
          <w:sz w:val="22"/>
        </w:rPr>
        <w:t xml:space="preserve"> </w:t>
      </w:r>
      <w:r w:rsidR="00396CDF" w:rsidRPr="00E22932">
        <w:rPr>
          <w:rFonts w:ascii="Arial" w:hAnsi="Arial" w:cs="Arial"/>
          <w:sz w:val="22"/>
        </w:rPr>
        <w:t xml:space="preserve">Fortalecimiento institucional para la </w:t>
      </w:r>
      <w:r w:rsidR="00E22932" w:rsidRPr="00E22932">
        <w:rPr>
          <w:rFonts w:ascii="Arial" w:hAnsi="Arial" w:cs="Arial"/>
          <w:sz w:val="22"/>
        </w:rPr>
        <w:t>paz; Innovación</w:t>
      </w:r>
      <w:r w:rsidR="00C90A82" w:rsidRPr="00E22932">
        <w:rPr>
          <w:rFonts w:ascii="Arial" w:hAnsi="Arial" w:cs="Arial"/>
          <w:sz w:val="22"/>
        </w:rPr>
        <w:t xml:space="preserve"> en la coordinación interinstitucional con impacto social; T</w:t>
      </w:r>
      <w:r w:rsidR="00396CDF" w:rsidRPr="00E22932">
        <w:rPr>
          <w:rFonts w:ascii="Arial" w:hAnsi="Arial" w:cs="Arial"/>
          <w:sz w:val="22"/>
        </w:rPr>
        <w:t xml:space="preserve">ransformación de las entidades públicas para el </w:t>
      </w:r>
      <w:r w:rsidR="00C90A82" w:rsidRPr="00E22932">
        <w:rPr>
          <w:rFonts w:ascii="Arial" w:hAnsi="Arial" w:cs="Arial"/>
          <w:sz w:val="22"/>
        </w:rPr>
        <w:t>f</w:t>
      </w:r>
      <w:r w:rsidR="00396CDF" w:rsidRPr="00E22932">
        <w:rPr>
          <w:rFonts w:ascii="Arial" w:hAnsi="Arial" w:cs="Arial"/>
          <w:sz w:val="22"/>
        </w:rPr>
        <w:t xml:space="preserve">ortalecimiento de la confianza Estado – ciudadano; </w:t>
      </w:r>
      <w:r w:rsidR="00C90A82" w:rsidRPr="00E22932">
        <w:rPr>
          <w:rFonts w:ascii="Arial" w:hAnsi="Arial" w:cs="Arial"/>
          <w:sz w:val="22"/>
        </w:rPr>
        <w:t>La transparencia e integridad en la administración pública y La participación ciudadana; G</w:t>
      </w:r>
      <w:r w:rsidR="00396CDF" w:rsidRPr="00E22932">
        <w:rPr>
          <w:rFonts w:ascii="Arial" w:hAnsi="Arial" w:cs="Arial"/>
          <w:sz w:val="22"/>
        </w:rPr>
        <w:t>estión efectiva para el Buen Gobierno</w:t>
      </w:r>
      <w:r w:rsidR="00F44D01" w:rsidRPr="00E22932">
        <w:rPr>
          <w:rFonts w:ascii="Arial" w:hAnsi="Arial" w:cs="Arial"/>
          <w:sz w:val="22"/>
        </w:rPr>
        <w:t>.</w:t>
      </w:r>
      <w:r w:rsidR="00F44D01">
        <w:rPr>
          <w:rFonts w:ascii="Arial" w:hAnsi="Arial" w:cs="Arial"/>
          <w:sz w:val="22"/>
        </w:rPr>
        <w:t xml:space="preserve"> </w:t>
      </w:r>
      <w:r w:rsidR="00F44D01" w:rsidRPr="00F44D01">
        <w:rPr>
          <w:rFonts w:ascii="Arial" w:hAnsi="Arial" w:cs="Arial"/>
          <w:color w:val="984806" w:themeColor="accent6" w:themeShade="80"/>
          <w:sz w:val="22"/>
        </w:rPr>
        <w:t xml:space="preserve"> </w:t>
      </w:r>
    </w:p>
    <w:p w:rsidR="004B4AC9" w:rsidRDefault="004B4AC9" w:rsidP="00396CDF">
      <w:pPr>
        <w:pStyle w:val="NormalWeb"/>
        <w:shd w:val="clear" w:color="auto" w:fill="FFFFFF"/>
        <w:spacing w:before="0" w:beforeAutospacing="0" w:after="0" w:afterAutospacing="0"/>
        <w:rPr>
          <w:rFonts w:ascii="Arial" w:hAnsi="Arial" w:cs="Arial"/>
          <w:color w:val="000000"/>
          <w:sz w:val="18"/>
          <w:szCs w:val="18"/>
        </w:rPr>
      </w:pPr>
    </w:p>
    <w:p w:rsidR="00793FF1" w:rsidRDefault="00793FF1" w:rsidP="00396CDF">
      <w:pPr>
        <w:pStyle w:val="NormalWeb"/>
        <w:shd w:val="clear" w:color="auto" w:fill="FFFFFF"/>
        <w:spacing w:before="0" w:beforeAutospacing="0" w:after="0" w:afterAutospacing="0"/>
        <w:rPr>
          <w:rFonts w:ascii="Arial" w:hAnsi="Arial" w:cs="Arial"/>
          <w:color w:val="000000"/>
          <w:sz w:val="18"/>
          <w:szCs w:val="18"/>
        </w:rPr>
      </w:pPr>
    </w:p>
    <w:tbl>
      <w:tblPr>
        <w:tblW w:w="9757"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64"/>
        <w:gridCol w:w="2693"/>
      </w:tblGrid>
      <w:tr w:rsidR="007C04F0" w:rsidTr="00913B23">
        <w:trPr>
          <w:trHeight w:val="184"/>
        </w:trPr>
        <w:tc>
          <w:tcPr>
            <w:tcW w:w="7064" w:type="dxa"/>
            <w:vMerge w:val="restart"/>
            <w:tcBorders>
              <w:top w:val="single" w:sz="4" w:space="0" w:color="9BBB59" w:themeColor="accent3"/>
              <w:left w:val="single" w:sz="4" w:space="0" w:color="9BBB59" w:themeColor="accent3"/>
              <w:right w:val="single" w:sz="4" w:space="0" w:color="9BBB59" w:themeColor="accent3"/>
            </w:tcBorders>
          </w:tcPr>
          <w:p w:rsidR="007C04F0" w:rsidRPr="00793FF1" w:rsidRDefault="007C04F0" w:rsidP="007C04F0">
            <w:pPr>
              <w:jc w:val="both"/>
              <w:rPr>
                <w:rFonts w:ascii="Arial" w:hAnsi="Arial" w:cs="Arial"/>
                <w:b/>
                <w:noProof/>
                <w:color w:val="984806" w:themeColor="accent6" w:themeShade="80"/>
                <w:sz w:val="22"/>
                <w:szCs w:val="22"/>
                <w:lang w:val="es-CO" w:eastAsia="es-CO"/>
              </w:rPr>
            </w:pPr>
            <w:r>
              <w:rPr>
                <w:rFonts w:ascii="Arial" w:hAnsi="Arial" w:cs="Arial"/>
                <w:b/>
                <w:noProof/>
                <w:color w:val="984806" w:themeColor="accent6" w:themeShade="80"/>
                <w:sz w:val="22"/>
                <w:szCs w:val="22"/>
                <w:lang w:val="es-CO" w:eastAsia="es-CO"/>
              </w:rPr>
              <w:lastRenderedPageBreak/>
              <w:t>I</w:t>
            </w:r>
            <w:r w:rsidRPr="00793FF1">
              <w:rPr>
                <w:rFonts w:ascii="Arial" w:hAnsi="Arial" w:cs="Arial"/>
                <w:b/>
                <w:noProof/>
                <w:color w:val="984806" w:themeColor="accent6" w:themeShade="80"/>
                <w:sz w:val="22"/>
                <w:szCs w:val="22"/>
                <w:lang w:val="es-CO" w:eastAsia="es-CO"/>
              </w:rPr>
              <w:t xml:space="preserve">mplementación de políticas, y otros programas </w:t>
            </w:r>
          </w:p>
          <w:p w:rsidR="007C04F0" w:rsidRPr="004B59C9" w:rsidRDefault="007C04F0" w:rsidP="007C04F0">
            <w:pPr>
              <w:jc w:val="both"/>
              <w:rPr>
                <w:rFonts w:ascii="Arial" w:hAnsi="Arial" w:cs="Arial"/>
                <w:noProof/>
                <w:sz w:val="20"/>
                <w:szCs w:val="20"/>
                <w:lang w:val="es-CO" w:eastAsia="es-CO"/>
              </w:rPr>
            </w:pPr>
          </w:p>
          <w:p w:rsidR="007C04F0" w:rsidRPr="00913B23" w:rsidRDefault="007C04F0" w:rsidP="007C04F0">
            <w:pPr>
              <w:jc w:val="both"/>
              <w:rPr>
                <w:rFonts w:ascii="Arial" w:hAnsi="Arial" w:cs="Arial"/>
                <w:noProof/>
                <w:sz w:val="22"/>
                <w:szCs w:val="22"/>
                <w:lang w:val="es-CO" w:eastAsia="es-CO"/>
              </w:rPr>
            </w:pPr>
            <w:r w:rsidRPr="00793FF1">
              <w:rPr>
                <w:rFonts w:ascii="Arial" w:hAnsi="Arial" w:cs="Arial"/>
                <w:noProof/>
                <w:sz w:val="22"/>
                <w:szCs w:val="22"/>
                <w:lang w:val="es-CO" w:eastAsia="es-CO"/>
              </w:rPr>
              <w:t>El Departamento, a través de su Dirección Jurídica, di</w:t>
            </w:r>
            <w:r>
              <w:rPr>
                <w:rFonts w:ascii="Arial" w:hAnsi="Arial" w:cs="Arial"/>
                <w:noProof/>
                <w:sz w:val="22"/>
                <w:szCs w:val="22"/>
                <w:lang w:val="es-CO" w:eastAsia="es-CO"/>
              </w:rPr>
              <w:t>señó e implementó el Modelo de G</w:t>
            </w:r>
            <w:r w:rsidRPr="00793FF1">
              <w:rPr>
                <w:rFonts w:ascii="Arial" w:hAnsi="Arial" w:cs="Arial"/>
                <w:noProof/>
                <w:sz w:val="22"/>
                <w:szCs w:val="22"/>
                <w:lang w:val="es-CO" w:eastAsia="es-CO"/>
              </w:rPr>
              <w:t>estión Jurídica. Igualmente, se realizó análisis jurídico de las plantas y naturalezas jurídicas de las empresas estatales del orden nacional</w:t>
            </w:r>
            <w:r>
              <w:rPr>
                <w:rFonts w:ascii="Arial" w:hAnsi="Arial" w:cs="Arial"/>
                <w:noProof/>
                <w:sz w:val="22"/>
                <w:szCs w:val="22"/>
                <w:lang w:val="es-CO" w:eastAsia="es-CO"/>
              </w:rPr>
              <w:t xml:space="preserve">. </w:t>
            </w:r>
            <w:r w:rsidRPr="00913B23">
              <w:rPr>
                <w:rFonts w:ascii="Arial" w:hAnsi="Arial" w:cs="Arial"/>
                <w:noProof/>
                <w:sz w:val="22"/>
                <w:szCs w:val="22"/>
                <w:lang w:val="es-CO" w:eastAsia="es-CO"/>
              </w:rPr>
              <w:t xml:space="preserve">  </w:t>
            </w:r>
          </w:p>
          <w:p w:rsidR="007C04F0" w:rsidRPr="00F44D01" w:rsidRDefault="007C04F0" w:rsidP="007C04F0">
            <w:pPr>
              <w:jc w:val="both"/>
              <w:rPr>
                <w:rFonts w:ascii="Arial" w:hAnsi="Arial" w:cs="Arial"/>
                <w:noProof/>
                <w:sz w:val="16"/>
                <w:szCs w:val="16"/>
                <w:lang w:val="es-CO" w:eastAsia="es-CO"/>
              </w:rPr>
            </w:pPr>
          </w:p>
          <w:p w:rsidR="007C04F0" w:rsidRPr="00793FF1" w:rsidRDefault="007C04F0" w:rsidP="007C04F0">
            <w:pPr>
              <w:jc w:val="both"/>
              <w:rPr>
                <w:rFonts w:ascii="Arial" w:hAnsi="Arial" w:cs="Arial"/>
                <w:noProof/>
                <w:sz w:val="22"/>
                <w:szCs w:val="22"/>
                <w:lang w:val="es-CO" w:eastAsia="es-CO"/>
              </w:rPr>
            </w:pPr>
            <w:r w:rsidRPr="00793FF1">
              <w:rPr>
                <w:rFonts w:ascii="Arial" w:hAnsi="Arial" w:cs="Arial"/>
                <w:noProof/>
                <w:sz w:val="22"/>
                <w:szCs w:val="22"/>
                <w:lang w:val="es-CO" w:eastAsia="es-CO"/>
              </w:rPr>
              <w:t>Otro tema jurídico adelantado durante el periodo evaluado fue la adopción de la Guía metodológica para la gestión del rendimiento de los gerentes públicos mediante Circular 100-01-2017.</w:t>
            </w:r>
          </w:p>
          <w:p w:rsidR="007C04F0" w:rsidRPr="00F44D01" w:rsidRDefault="007C04F0" w:rsidP="007C04F0">
            <w:pPr>
              <w:jc w:val="both"/>
              <w:rPr>
                <w:rFonts w:ascii="Arial" w:eastAsia="Calibri" w:hAnsi="Arial" w:cs="Arial"/>
                <w:bCs/>
                <w:color w:val="000000"/>
                <w:kern w:val="24"/>
                <w:sz w:val="16"/>
                <w:szCs w:val="16"/>
              </w:rPr>
            </w:pPr>
          </w:p>
          <w:p w:rsidR="007C04F0" w:rsidRDefault="007C04F0" w:rsidP="007C04F0">
            <w:pPr>
              <w:tabs>
                <w:tab w:val="num" w:pos="1080"/>
              </w:tabs>
              <w:contextualSpacing/>
              <w:jc w:val="both"/>
              <w:rPr>
                <w:rFonts w:ascii="Arial" w:hAnsi="Arial" w:cs="Arial"/>
                <w:noProof/>
                <w:sz w:val="22"/>
                <w:szCs w:val="22"/>
                <w:lang w:val="es-CO" w:eastAsia="es-CO"/>
              </w:rPr>
            </w:pPr>
            <w:r>
              <w:rPr>
                <w:rFonts w:ascii="Arial" w:hAnsi="Arial" w:cs="Arial"/>
                <w:noProof/>
                <w:sz w:val="22"/>
                <w:szCs w:val="22"/>
                <w:lang w:val="es-CO" w:eastAsia="es-CO"/>
              </w:rPr>
              <w:t>De la misma manera, se realizó r</w:t>
            </w:r>
            <w:r w:rsidRPr="00913B23">
              <w:rPr>
                <w:rFonts w:ascii="Arial" w:hAnsi="Arial" w:cs="Arial"/>
                <w:noProof/>
                <w:sz w:val="22"/>
                <w:szCs w:val="22"/>
                <w:lang w:val="es-CO" w:eastAsia="es-CO"/>
              </w:rPr>
              <w:t xml:space="preserve">evisión </w:t>
            </w:r>
            <w:r>
              <w:rPr>
                <w:rFonts w:ascii="Arial" w:hAnsi="Arial" w:cs="Arial"/>
                <w:noProof/>
                <w:sz w:val="22"/>
                <w:szCs w:val="22"/>
                <w:lang w:val="es-CO" w:eastAsia="es-CO"/>
              </w:rPr>
              <w:t>normativa</w:t>
            </w:r>
            <w:r w:rsidRPr="00913B23">
              <w:rPr>
                <w:rFonts w:ascii="Arial" w:hAnsi="Arial" w:cs="Arial"/>
                <w:noProof/>
                <w:sz w:val="22"/>
                <w:szCs w:val="22"/>
                <w:lang w:val="es-CO" w:eastAsia="es-CO"/>
              </w:rPr>
              <w:t xml:space="preserve"> para la implementación de los Acuerdos de paz: Control Interno, Empleo Público y trámites.</w:t>
            </w:r>
          </w:p>
          <w:p w:rsidR="008F1680" w:rsidRPr="00913B23" w:rsidRDefault="008F1680" w:rsidP="007C04F0">
            <w:pPr>
              <w:tabs>
                <w:tab w:val="num" w:pos="1080"/>
              </w:tabs>
              <w:contextualSpacing/>
              <w:jc w:val="both"/>
              <w:rPr>
                <w:rFonts w:ascii="Arial" w:hAnsi="Arial" w:cs="Arial"/>
                <w:noProof/>
                <w:sz w:val="22"/>
                <w:szCs w:val="22"/>
                <w:lang w:val="es-CO" w:eastAsia="es-CO"/>
              </w:rPr>
            </w:pPr>
          </w:p>
          <w:p w:rsidR="007C04F0" w:rsidRDefault="007C04F0" w:rsidP="00AC6039">
            <w:pPr>
              <w:jc w:val="both"/>
              <w:rPr>
                <w:rFonts w:ascii="Arial" w:hAnsi="Arial" w:cs="Arial"/>
                <w:noProof/>
                <w:sz w:val="22"/>
                <w:szCs w:val="22"/>
                <w:highlight w:val="yellow"/>
                <w:lang w:val="es-CO" w:eastAsia="es-CO"/>
              </w:rPr>
            </w:pPr>
            <w:r w:rsidRPr="00913B23">
              <w:rPr>
                <w:rFonts w:ascii="Arial" w:hAnsi="Arial" w:cs="Arial"/>
                <w:noProof/>
                <w:sz w:val="22"/>
                <w:szCs w:val="22"/>
                <w:lang w:val="es-CO" w:eastAsia="es-CO"/>
              </w:rPr>
              <w:t xml:space="preserve">La </w:t>
            </w:r>
            <w:r w:rsidRPr="00B335E6">
              <w:rPr>
                <w:rFonts w:ascii="Arial" w:hAnsi="Arial" w:cs="Arial"/>
                <w:b/>
                <w:noProof/>
                <w:color w:val="984806" w:themeColor="accent6" w:themeShade="80"/>
                <w:sz w:val="22"/>
                <w:szCs w:val="22"/>
                <w:lang w:val="es-CO" w:eastAsia="es-CO"/>
              </w:rPr>
              <w:t xml:space="preserve">gestión pública en los territorios </w:t>
            </w:r>
            <w:r w:rsidRPr="005D2196">
              <w:rPr>
                <w:rFonts w:ascii="Arial" w:hAnsi="Arial" w:cs="Arial"/>
                <w:noProof/>
                <w:sz w:val="22"/>
                <w:szCs w:val="22"/>
                <w:lang w:val="es-CO" w:eastAsia="es-CO"/>
              </w:rPr>
              <w:t>es una prioridad del Departamento,</w:t>
            </w:r>
            <w:r w:rsidRPr="00913B23">
              <w:rPr>
                <w:rFonts w:ascii="Arial" w:hAnsi="Arial" w:cs="Arial"/>
                <w:noProof/>
                <w:sz w:val="22"/>
                <w:szCs w:val="22"/>
                <w:lang w:val="es-CO" w:eastAsia="es-CO"/>
              </w:rPr>
              <w:t xml:space="preserve"> y en la planeación insitucional de la presente vigencia se dio especial énfasis </w:t>
            </w:r>
            <w:r>
              <w:rPr>
                <w:rFonts w:ascii="Arial" w:hAnsi="Arial" w:cs="Arial"/>
                <w:noProof/>
                <w:sz w:val="22"/>
                <w:szCs w:val="22"/>
                <w:lang w:val="es-CO" w:eastAsia="es-CO"/>
              </w:rPr>
              <w:t xml:space="preserve">a este tema, el cual </w:t>
            </w:r>
            <w:r w:rsidRPr="00913B23">
              <w:rPr>
                <w:rFonts w:ascii="Arial" w:hAnsi="Arial" w:cs="Arial"/>
                <w:noProof/>
                <w:sz w:val="22"/>
                <w:szCs w:val="22"/>
                <w:lang w:val="es-CO" w:eastAsia="es-CO"/>
              </w:rPr>
              <w:t>bajo la denominación de “Acuerdo final y posconflicto – Fortalecimiento de capacidades para la paz de los servidores públicos”,</w:t>
            </w:r>
            <w:r>
              <w:rPr>
                <w:rFonts w:ascii="Arial" w:hAnsi="Arial" w:cs="Arial"/>
                <w:noProof/>
                <w:sz w:val="22"/>
                <w:szCs w:val="22"/>
                <w:lang w:val="es-CO" w:eastAsia="es-CO"/>
              </w:rPr>
              <w:t xml:space="preserve"> </w:t>
            </w:r>
            <w:r w:rsidR="008F1680">
              <w:rPr>
                <w:rFonts w:ascii="Arial" w:hAnsi="Arial" w:cs="Arial"/>
                <w:noProof/>
                <w:sz w:val="22"/>
                <w:szCs w:val="22"/>
                <w:lang w:val="es-CO" w:eastAsia="es-CO"/>
              </w:rPr>
              <w:t>es parte de</w:t>
            </w:r>
            <w:r w:rsidR="004B59C9">
              <w:rPr>
                <w:rFonts w:ascii="Arial" w:hAnsi="Arial" w:cs="Arial"/>
                <w:noProof/>
                <w:sz w:val="22"/>
                <w:szCs w:val="22"/>
                <w:lang w:val="es-CO" w:eastAsia="es-CO"/>
              </w:rPr>
              <w:t xml:space="preserve"> la meta crucialmente importante</w:t>
            </w:r>
            <w:r w:rsidR="008F1680">
              <w:rPr>
                <w:rFonts w:ascii="Arial" w:hAnsi="Arial" w:cs="Arial"/>
                <w:noProof/>
                <w:sz w:val="22"/>
                <w:szCs w:val="22"/>
                <w:lang w:val="es-CO" w:eastAsia="es-CO"/>
              </w:rPr>
              <w:t xml:space="preserve">: </w:t>
            </w:r>
            <w:r w:rsidR="004B59C9">
              <w:rPr>
                <w:rFonts w:ascii="Arial" w:hAnsi="Arial" w:cs="Arial"/>
                <w:noProof/>
                <w:sz w:val="22"/>
                <w:szCs w:val="22"/>
                <w:lang w:val="es-CO" w:eastAsia="es-CO"/>
              </w:rPr>
              <w:t>“</w:t>
            </w:r>
            <w:r w:rsidR="004B59C9" w:rsidRPr="004B59C9">
              <w:rPr>
                <w:rFonts w:ascii="Arial" w:hAnsi="Arial" w:cs="Arial"/>
                <w:noProof/>
                <w:sz w:val="22"/>
                <w:szCs w:val="22"/>
                <w:lang w:val="es-CO" w:eastAsia="es-CO"/>
              </w:rPr>
              <w:t>Incrementar la capacidad t</w:t>
            </w:r>
            <w:r w:rsidR="00D23A39">
              <w:rPr>
                <w:rFonts w:ascii="Arial" w:hAnsi="Arial" w:cs="Arial"/>
                <w:noProof/>
                <w:sz w:val="22"/>
                <w:szCs w:val="22"/>
                <w:lang w:val="es-CO" w:eastAsia="es-CO"/>
              </w:rPr>
              <w:t>é</w:t>
            </w:r>
            <w:r w:rsidR="004B59C9" w:rsidRPr="004B59C9">
              <w:rPr>
                <w:rFonts w:ascii="Arial" w:hAnsi="Arial" w:cs="Arial"/>
                <w:noProof/>
                <w:sz w:val="22"/>
                <w:szCs w:val="22"/>
                <w:lang w:val="es-CO" w:eastAsia="es-CO"/>
              </w:rPr>
              <w:t>cnica en 135 entidades del orden territorial y en 6 del orden nacional mediante asesoria integral</w:t>
            </w:r>
            <w:r w:rsidR="004B59C9">
              <w:rPr>
                <w:rFonts w:ascii="Arial" w:hAnsi="Arial" w:cs="Arial"/>
                <w:noProof/>
                <w:sz w:val="22"/>
                <w:szCs w:val="22"/>
                <w:lang w:val="es-CO" w:eastAsia="es-CO"/>
              </w:rPr>
              <w:t xml:space="preserve">”. </w:t>
            </w:r>
          </w:p>
          <w:p w:rsidR="008F1680" w:rsidRDefault="008F1680" w:rsidP="00AC6039">
            <w:pPr>
              <w:jc w:val="both"/>
              <w:rPr>
                <w:rFonts w:ascii="Arial" w:hAnsi="Arial" w:cs="Arial"/>
                <w:noProof/>
                <w:sz w:val="22"/>
                <w:szCs w:val="22"/>
                <w:lang w:val="es-CO" w:eastAsia="es-CO"/>
              </w:rPr>
            </w:pPr>
          </w:p>
          <w:p w:rsidR="007C04F0" w:rsidRDefault="007C04F0" w:rsidP="007C04F0">
            <w:pPr>
              <w:tabs>
                <w:tab w:val="num" w:pos="1080"/>
              </w:tabs>
              <w:contextualSpacing/>
              <w:jc w:val="both"/>
              <w:rPr>
                <w:rFonts w:ascii="Arial" w:hAnsi="Arial" w:cs="Arial"/>
                <w:noProof/>
                <w:sz w:val="22"/>
                <w:szCs w:val="22"/>
                <w:lang w:val="es-CO" w:eastAsia="es-CO"/>
              </w:rPr>
            </w:pPr>
            <w:r w:rsidRPr="00913B23">
              <w:rPr>
                <w:rFonts w:ascii="Arial" w:hAnsi="Arial" w:cs="Arial"/>
                <w:noProof/>
                <w:sz w:val="22"/>
                <w:szCs w:val="22"/>
                <w:lang w:val="es-CO" w:eastAsia="es-CO"/>
              </w:rPr>
              <w:t xml:space="preserve">Se ha venido desarrollando la estrategia misional de atención a los grupos de valor, en forma piorizada y focalizada, acorde con las metas y compromisos “Plan de Acción Integral – PAI”. Algunas de las actividades desarrolladas dentro de este marco, en este periodo son: Fortalecimiento de la estrategia de gestión territorial - gestores regionales; Dentro del Plan 100 días, acompañamiento a municipios en fortalecimiento de capacidades blandas para la paz; Asesorías focalizadas a </w:t>
            </w:r>
            <w:r>
              <w:rPr>
                <w:rFonts w:ascii="Arial" w:hAnsi="Arial" w:cs="Arial"/>
                <w:noProof/>
                <w:sz w:val="22"/>
                <w:szCs w:val="22"/>
                <w:lang w:val="es-CO" w:eastAsia="es-CO"/>
              </w:rPr>
              <w:t xml:space="preserve">entidades, entre otras </w:t>
            </w:r>
            <w:r w:rsidRPr="00913B23">
              <w:rPr>
                <w:rFonts w:ascii="Arial" w:hAnsi="Arial" w:cs="Arial"/>
                <w:noProof/>
                <w:sz w:val="22"/>
                <w:szCs w:val="22"/>
                <w:lang w:val="es-CO" w:eastAsia="es-CO"/>
              </w:rPr>
              <w:t xml:space="preserve">Cali, Quibdó, </w:t>
            </w:r>
            <w:r>
              <w:rPr>
                <w:rFonts w:ascii="Arial" w:hAnsi="Arial" w:cs="Arial"/>
                <w:noProof/>
                <w:sz w:val="22"/>
                <w:szCs w:val="22"/>
                <w:lang w:val="es-CO" w:eastAsia="es-CO"/>
              </w:rPr>
              <w:t xml:space="preserve">y </w:t>
            </w:r>
            <w:r w:rsidRPr="00913B23">
              <w:rPr>
                <w:rFonts w:ascii="Arial" w:hAnsi="Arial" w:cs="Arial"/>
                <w:noProof/>
                <w:sz w:val="22"/>
                <w:szCs w:val="22"/>
                <w:lang w:val="es-CO" w:eastAsia="es-CO"/>
              </w:rPr>
              <w:t>Florencia</w:t>
            </w:r>
            <w:r>
              <w:rPr>
                <w:rFonts w:ascii="Arial" w:hAnsi="Arial" w:cs="Arial"/>
                <w:noProof/>
                <w:sz w:val="22"/>
                <w:szCs w:val="22"/>
                <w:lang w:val="es-CO" w:eastAsia="es-CO"/>
              </w:rPr>
              <w:t>;</w:t>
            </w:r>
          </w:p>
          <w:p w:rsidR="007C04F0" w:rsidRPr="00F44D01" w:rsidRDefault="007C04F0" w:rsidP="007C04F0">
            <w:pPr>
              <w:tabs>
                <w:tab w:val="num" w:pos="1080"/>
              </w:tabs>
              <w:contextualSpacing/>
              <w:jc w:val="both"/>
              <w:rPr>
                <w:rFonts w:ascii="Arial" w:hAnsi="Arial" w:cs="Arial"/>
                <w:noProof/>
                <w:sz w:val="16"/>
                <w:szCs w:val="16"/>
                <w:lang w:val="es-CO" w:eastAsia="es-CO"/>
              </w:rPr>
            </w:pPr>
          </w:p>
          <w:p w:rsidR="007C04F0" w:rsidRDefault="007C04F0" w:rsidP="00EA6716">
            <w:pPr>
              <w:pStyle w:val="NormalWeb"/>
              <w:shd w:val="clear" w:color="auto" w:fill="FFFFFF"/>
              <w:spacing w:before="0" w:beforeAutospacing="0" w:after="240" w:afterAutospacing="0"/>
              <w:jc w:val="both"/>
              <w:rPr>
                <w:rFonts w:ascii="Arial" w:hAnsi="Arial" w:cs="Arial"/>
                <w:noProof/>
                <w:sz w:val="22"/>
                <w:szCs w:val="22"/>
              </w:rPr>
            </w:pPr>
            <w:r>
              <w:rPr>
                <w:rFonts w:ascii="Arial" w:hAnsi="Arial" w:cs="Arial"/>
                <w:noProof/>
                <w:sz w:val="22"/>
                <w:szCs w:val="22"/>
              </w:rPr>
              <w:t>C</w:t>
            </w:r>
            <w:r w:rsidRPr="00B335E6">
              <w:rPr>
                <w:rFonts w:ascii="Arial" w:hAnsi="Arial" w:cs="Arial"/>
                <w:noProof/>
                <w:sz w:val="22"/>
                <w:szCs w:val="22"/>
              </w:rPr>
              <w:t>on  entidades del orden nacional</w:t>
            </w:r>
            <w:r>
              <w:rPr>
                <w:rFonts w:ascii="Arial" w:hAnsi="Arial" w:cs="Arial"/>
                <w:noProof/>
                <w:sz w:val="22"/>
                <w:szCs w:val="22"/>
              </w:rPr>
              <w:t xml:space="preserve"> </w:t>
            </w:r>
            <w:r w:rsidRPr="00B335E6">
              <w:rPr>
                <w:rFonts w:ascii="Arial" w:hAnsi="Arial" w:cs="Arial"/>
                <w:noProof/>
                <w:sz w:val="22"/>
                <w:szCs w:val="22"/>
              </w:rPr>
              <w:t xml:space="preserve">Función Pública desarrolla </w:t>
            </w:r>
            <w:r>
              <w:rPr>
                <w:rFonts w:ascii="Arial" w:hAnsi="Arial" w:cs="Arial"/>
                <w:noProof/>
                <w:sz w:val="22"/>
                <w:szCs w:val="22"/>
              </w:rPr>
              <w:t>"T</w:t>
            </w:r>
            <w:r w:rsidRPr="00B335E6">
              <w:rPr>
                <w:rFonts w:ascii="Arial" w:hAnsi="Arial" w:cs="Arial"/>
                <w:noProof/>
                <w:sz w:val="22"/>
                <w:szCs w:val="22"/>
              </w:rPr>
              <w:t xml:space="preserve">alleres de fortalecimiento de capacidades para la construcción de Paz", </w:t>
            </w:r>
            <w:r>
              <w:rPr>
                <w:rFonts w:ascii="Arial" w:hAnsi="Arial" w:cs="Arial"/>
                <w:noProof/>
                <w:sz w:val="22"/>
                <w:szCs w:val="22"/>
              </w:rPr>
              <w:t>cuyo propósito es</w:t>
            </w:r>
            <w:r w:rsidRPr="00B335E6">
              <w:rPr>
                <w:rFonts w:ascii="Arial" w:hAnsi="Arial" w:cs="Arial"/>
                <w:noProof/>
                <w:sz w:val="22"/>
                <w:szCs w:val="22"/>
              </w:rPr>
              <w:t xml:space="preserve"> preparar a los servidores públicos para los retos que implica la implementación del Acuerdo de Paz.</w:t>
            </w:r>
            <w:r>
              <w:rPr>
                <w:rFonts w:ascii="Arial" w:hAnsi="Arial" w:cs="Arial"/>
                <w:noProof/>
                <w:sz w:val="22"/>
                <w:szCs w:val="22"/>
              </w:rPr>
              <w:t xml:space="preserve"> Estos se iniciaron en el mes de mayo pasado con </w:t>
            </w:r>
            <w:r w:rsidRPr="00B335E6">
              <w:rPr>
                <w:rFonts w:ascii="Arial" w:hAnsi="Arial" w:cs="Arial"/>
                <w:noProof/>
                <w:sz w:val="22"/>
                <w:szCs w:val="22"/>
              </w:rPr>
              <w:t xml:space="preserve">el Ministerio de Educación y </w:t>
            </w:r>
            <w:r>
              <w:rPr>
                <w:rFonts w:ascii="Arial" w:hAnsi="Arial" w:cs="Arial"/>
                <w:noProof/>
                <w:sz w:val="22"/>
                <w:szCs w:val="22"/>
              </w:rPr>
              <w:t xml:space="preserve">se han continuado realizando con otras entidades, entre ellas: el </w:t>
            </w:r>
            <w:r w:rsidRPr="00B335E6">
              <w:rPr>
                <w:rFonts w:ascii="Arial" w:hAnsi="Arial" w:cs="Arial"/>
                <w:noProof/>
                <w:sz w:val="22"/>
                <w:szCs w:val="22"/>
              </w:rPr>
              <w:t>Servicio Geológico, Ministerio de Minas y Agencia Nacional de Minería.</w:t>
            </w:r>
          </w:p>
          <w:p w:rsidR="007C04F0" w:rsidRPr="008A7F21" w:rsidRDefault="008A7F21" w:rsidP="00F44D01">
            <w:pPr>
              <w:jc w:val="both"/>
              <w:rPr>
                <w:rFonts w:ascii="Arial" w:hAnsi="Arial" w:cs="Arial"/>
                <w:color w:val="000000"/>
                <w:sz w:val="18"/>
                <w:szCs w:val="18"/>
              </w:rPr>
            </w:pPr>
            <w:r w:rsidRPr="006973BA">
              <w:rPr>
                <w:rFonts w:ascii="Arial" w:hAnsi="Arial" w:cs="Arial"/>
                <w:noProof/>
                <w:sz w:val="22"/>
                <w:szCs w:val="22"/>
                <w:lang w:val="es-CO" w:eastAsia="es-CO"/>
              </w:rPr>
              <w:t>E</w:t>
            </w:r>
            <w:r w:rsidR="00D77BE1" w:rsidRPr="006973BA">
              <w:rPr>
                <w:rFonts w:ascii="Arial" w:hAnsi="Arial" w:cs="Arial"/>
                <w:noProof/>
                <w:sz w:val="22"/>
                <w:szCs w:val="22"/>
                <w:lang w:val="es-CO" w:eastAsia="es-CO"/>
              </w:rPr>
              <w:t>l Programa de R</w:t>
            </w:r>
            <w:r w:rsidR="005D2196" w:rsidRPr="006973BA">
              <w:rPr>
                <w:rFonts w:ascii="Arial" w:hAnsi="Arial" w:cs="Arial"/>
                <w:noProof/>
                <w:sz w:val="22"/>
                <w:szCs w:val="22"/>
                <w:lang w:val="es-CO" w:eastAsia="es-CO"/>
              </w:rPr>
              <w:t>acionalizaci</w:t>
            </w:r>
            <w:r w:rsidR="00D77BE1" w:rsidRPr="006973BA">
              <w:rPr>
                <w:rFonts w:ascii="Arial" w:hAnsi="Arial" w:cs="Arial"/>
                <w:noProof/>
                <w:sz w:val="22"/>
                <w:szCs w:val="22"/>
                <w:lang w:val="es-CO" w:eastAsia="es-CO"/>
              </w:rPr>
              <w:t>ón de T</w:t>
            </w:r>
            <w:r w:rsidR="005D2196" w:rsidRPr="006973BA">
              <w:rPr>
                <w:rFonts w:ascii="Arial" w:hAnsi="Arial" w:cs="Arial"/>
                <w:noProof/>
                <w:sz w:val="22"/>
                <w:szCs w:val="22"/>
                <w:lang w:val="es-CO" w:eastAsia="es-CO"/>
              </w:rPr>
              <w:t xml:space="preserve">rámites, </w:t>
            </w:r>
            <w:r w:rsidR="00D77BE1" w:rsidRPr="006973BA">
              <w:rPr>
                <w:rFonts w:ascii="Arial" w:hAnsi="Arial" w:cs="Arial"/>
                <w:noProof/>
                <w:sz w:val="22"/>
                <w:szCs w:val="22"/>
                <w:lang w:val="es-CO" w:eastAsia="es-CO"/>
              </w:rPr>
              <w:t xml:space="preserve">avanza en el cumplimiento de la mega meta </w:t>
            </w:r>
            <w:r w:rsidR="00D23A39">
              <w:rPr>
                <w:rFonts w:ascii="Arial" w:hAnsi="Arial" w:cs="Arial"/>
                <w:noProof/>
                <w:sz w:val="22"/>
                <w:szCs w:val="22"/>
                <w:lang w:val="es-CO" w:eastAsia="es-CO"/>
              </w:rPr>
              <w:t>“</w:t>
            </w:r>
            <w:r w:rsidR="00D77BE1" w:rsidRPr="006973BA">
              <w:rPr>
                <w:rFonts w:ascii="Arial" w:hAnsi="Arial" w:cs="Arial"/>
                <w:noProof/>
                <w:sz w:val="22"/>
                <w:szCs w:val="22"/>
                <w:lang w:val="es-CO" w:eastAsia="es-CO"/>
              </w:rPr>
              <w:t>800 trámites racionalizados en el presente cuatrienio</w:t>
            </w:r>
            <w:r w:rsidR="00D23A39">
              <w:rPr>
                <w:rFonts w:ascii="Arial" w:hAnsi="Arial" w:cs="Arial"/>
                <w:noProof/>
                <w:sz w:val="22"/>
                <w:szCs w:val="22"/>
                <w:lang w:val="es-CO" w:eastAsia="es-CO"/>
              </w:rPr>
              <w:t>”</w:t>
            </w:r>
            <w:r w:rsidR="00D77BE1" w:rsidRPr="006973BA">
              <w:rPr>
                <w:rFonts w:ascii="Arial" w:hAnsi="Arial" w:cs="Arial"/>
                <w:noProof/>
                <w:sz w:val="22"/>
                <w:szCs w:val="22"/>
                <w:lang w:val="es-CO" w:eastAsia="es-CO"/>
              </w:rPr>
              <w:t xml:space="preserve">. En el periodo evaluado el área reporta gestión de racionalización de distinto tipo (normativa, administrativa y/o tecnológica) en sectores varios de la administración pública, entre ellos: Ambiente, Ciencia y Tecnología, </w:t>
            </w:r>
            <w:r w:rsidRPr="006973BA">
              <w:rPr>
                <w:rFonts w:ascii="Arial" w:hAnsi="Arial" w:cs="Arial"/>
                <w:noProof/>
                <w:sz w:val="22"/>
                <w:szCs w:val="22"/>
                <w:lang w:val="es-CO" w:eastAsia="es-CO"/>
              </w:rPr>
              <w:t xml:space="preserve">Agricultura, </w:t>
            </w:r>
            <w:r w:rsidR="00D77BE1" w:rsidRPr="006973BA">
              <w:rPr>
                <w:rFonts w:ascii="Arial" w:hAnsi="Arial" w:cs="Arial"/>
                <w:noProof/>
                <w:sz w:val="22"/>
                <w:szCs w:val="22"/>
                <w:lang w:val="es-CO" w:eastAsia="es-CO"/>
              </w:rPr>
              <w:t xml:space="preserve">Defensa, </w:t>
            </w:r>
            <w:r w:rsidRPr="006973BA">
              <w:rPr>
                <w:rFonts w:ascii="Arial" w:hAnsi="Arial" w:cs="Arial"/>
                <w:noProof/>
                <w:sz w:val="22"/>
                <w:szCs w:val="22"/>
                <w:lang w:val="es-CO" w:eastAsia="es-CO"/>
              </w:rPr>
              <w:t xml:space="preserve">Comercio,  Deporte, Educación, </w:t>
            </w:r>
            <w:r w:rsidR="00D77BE1" w:rsidRPr="006973BA">
              <w:rPr>
                <w:rFonts w:ascii="Arial" w:hAnsi="Arial" w:cs="Arial"/>
                <w:noProof/>
                <w:sz w:val="22"/>
                <w:szCs w:val="22"/>
                <w:lang w:val="es-CO" w:eastAsia="es-CO"/>
              </w:rPr>
              <w:t xml:space="preserve">Inclusión Social, </w:t>
            </w:r>
            <w:r w:rsidRPr="006973BA">
              <w:rPr>
                <w:rFonts w:ascii="Arial" w:hAnsi="Arial" w:cs="Arial"/>
                <w:noProof/>
                <w:sz w:val="22"/>
                <w:szCs w:val="22"/>
                <w:lang w:val="es-CO" w:eastAsia="es-CO"/>
              </w:rPr>
              <w:t>Función Pública, Hacienda, Interior, Justic</w:t>
            </w:r>
            <w:r w:rsidR="00F44D01">
              <w:rPr>
                <w:rFonts w:ascii="Arial" w:hAnsi="Arial" w:cs="Arial"/>
                <w:noProof/>
                <w:sz w:val="22"/>
                <w:szCs w:val="22"/>
                <w:lang w:val="es-CO" w:eastAsia="es-CO"/>
              </w:rPr>
              <w:t xml:space="preserve">ia, Minas y Energía, Planeación. </w:t>
            </w:r>
            <w:r w:rsidRPr="006973BA">
              <w:rPr>
                <w:rFonts w:ascii="Arial" w:hAnsi="Arial" w:cs="Arial"/>
                <w:noProof/>
                <w:sz w:val="22"/>
                <w:szCs w:val="22"/>
                <w:lang w:val="es-CO" w:eastAsia="es-CO"/>
              </w:rPr>
              <w:t xml:space="preserve"> </w:t>
            </w:r>
          </w:p>
        </w:tc>
        <w:tc>
          <w:tcPr>
            <w:tcW w:w="269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rsidR="007C04F0" w:rsidRDefault="007C04F0" w:rsidP="004B4AC9">
            <w:pPr>
              <w:pStyle w:val="NormalWeb"/>
              <w:shd w:val="clear" w:color="auto" w:fill="FFFFFF"/>
              <w:spacing w:before="0" w:after="0"/>
              <w:ind w:left="-24"/>
              <w:rPr>
                <w:rFonts w:ascii="Arial" w:hAnsi="Arial" w:cs="Arial"/>
                <w:color w:val="000000"/>
                <w:sz w:val="18"/>
                <w:szCs w:val="18"/>
              </w:rPr>
            </w:pPr>
            <w:r>
              <w:rPr>
                <w:noProof/>
              </w:rPr>
              <w:drawing>
                <wp:inline distT="0" distB="0" distL="0" distR="0" wp14:anchorId="792E487C" wp14:editId="7F9FB3E1">
                  <wp:extent cx="1665799" cy="1331089"/>
                  <wp:effectExtent l="0" t="0" r="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1379" t="37734" r="38000" b="6688"/>
                          <a:stretch/>
                        </pic:blipFill>
                        <pic:spPr bwMode="auto">
                          <a:xfrm>
                            <a:off x="0" y="0"/>
                            <a:ext cx="1685251" cy="1346633"/>
                          </a:xfrm>
                          <a:prstGeom prst="rect">
                            <a:avLst/>
                          </a:prstGeom>
                          <a:ln>
                            <a:noFill/>
                          </a:ln>
                          <a:extLst>
                            <a:ext uri="{53640926-AAD7-44D8-BBD7-CCE9431645EC}">
                              <a14:shadowObscured xmlns:a14="http://schemas.microsoft.com/office/drawing/2010/main"/>
                            </a:ext>
                          </a:extLst>
                        </pic:spPr>
                      </pic:pic>
                    </a:graphicData>
                  </a:graphic>
                </wp:inline>
              </w:drawing>
            </w:r>
          </w:p>
        </w:tc>
      </w:tr>
      <w:tr w:rsidR="007C04F0" w:rsidTr="00913B23">
        <w:trPr>
          <w:trHeight w:val="150"/>
        </w:trPr>
        <w:tc>
          <w:tcPr>
            <w:tcW w:w="7064" w:type="dxa"/>
            <w:vMerge/>
            <w:tcBorders>
              <w:left w:val="single" w:sz="4" w:space="0" w:color="9BBB59" w:themeColor="accent3"/>
              <w:right w:val="single" w:sz="4" w:space="0" w:color="9BBB59" w:themeColor="accent3"/>
            </w:tcBorders>
          </w:tcPr>
          <w:p w:rsidR="007C04F0" w:rsidRDefault="007C04F0" w:rsidP="004B4AC9">
            <w:pPr>
              <w:pStyle w:val="NormalWeb"/>
              <w:shd w:val="clear" w:color="auto" w:fill="FFFFFF"/>
              <w:spacing w:before="0" w:after="0"/>
              <w:ind w:left="-24"/>
              <w:rPr>
                <w:rFonts w:ascii="Arial" w:hAnsi="Arial" w:cs="Arial"/>
                <w:color w:val="000000"/>
                <w:sz w:val="18"/>
                <w:szCs w:val="18"/>
              </w:rPr>
            </w:pPr>
          </w:p>
        </w:tc>
        <w:tc>
          <w:tcPr>
            <w:tcW w:w="269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rsidR="007C04F0" w:rsidRDefault="007C04F0" w:rsidP="004B4AC9">
            <w:pPr>
              <w:pStyle w:val="NormalWeb"/>
              <w:shd w:val="clear" w:color="auto" w:fill="FFFFFF"/>
              <w:spacing w:before="0" w:after="0"/>
              <w:ind w:left="-24"/>
              <w:rPr>
                <w:rFonts w:ascii="Arial" w:hAnsi="Arial" w:cs="Arial"/>
                <w:color w:val="000000"/>
                <w:sz w:val="18"/>
                <w:szCs w:val="18"/>
              </w:rPr>
            </w:pPr>
            <w:r>
              <w:rPr>
                <w:noProof/>
              </w:rPr>
              <w:drawing>
                <wp:inline distT="0" distB="0" distL="0" distR="0" wp14:anchorId="2CC4C23D" wp14:editId="135C6F9C">
                  <wp:extent cx="1684655" cy="1215342"/>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370" t="27545" r="19378" b="9181"/>
                          <a:stretch/>
                        </pic:blipFill>
                        <pic:spPr bwMode="auto">
                          <a:xfrm>
                            <a:off x="0" y="0"/>
                            <a:ext cx="1693158" cy="12214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04F0" w:rsidTr="00913B23">
        <w:trPr>
          <w:trHeight w:val="165"/>
        </w:trPr>
        <w:tc>
          <w:tcPr>
            <w:tcW w:w="7064" w:type="dxa"/>
            <w:vMerge/>
            <w:tcBorders>
              <w:left w:val="single" w:sz="4" w:space="0" w:color="9BBB59" w:themeColor="accent3"/>
              <w:right w:val="single" w:sz="4" w:space="0" w:color="9BBB59" w:themeColor="accent3"/>
            </w:tcBorders>
          </w:tcPr>
          <w:p w:rsidR="007C04F0" w:rsidRDefault="007C04F0" w:rsidP="004B4AC9">
            <w:pPr>
              <w:pStyle w:val="NormalWeb"/>
              <w:shd w:val="clear" w:color="auto" w:fill="FFFFFF"/>
              <w:spacing w:before="0" w:after="0"/>
              <w:ind w:left="-24"/>
              <w:rPr>
                <w:rFonts w:ascii="Arial" w:hAnsi="Arial" w:cs="Arial"/>
                <w:color w:val="000000"/>
                <w:sz w:val="18"/>
                <w:szCs w:val="18"/>
              </w:rPr>
            </w:pPr>
          </w:p>
        </w:tc>
        <w:tc>
          <w:tcPr>
            <w:tcW w:w="269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rsidR="007C04F0" w:rsidRDefault="007C04F0" w:rsidP="004B4AC9">
            <w:pPr>
              <w:pStyle w:val="NormalWeb"/>
              <w:shd w:val="clear" w:color="auto" w:fill="FFFFFF"/>
              <w:spacing w:before="0" w:after="0"/>
              <w:ind w:left="-24"/>
              <w:rPr>
                <w:rFonts w:ascii="Arial" w:hAnsi="Arial" w:cs="Arial"/>
                <w:color w:val="000000"/>
                <w:sz w:val="18"/>
                <w:szCs w:val="18"/>
              </w:rPr>
            </w:pPr>
            <w:r>
              <w:rPr>
                <w:noProof/>
              </w:rPr>
              <w:drawing>
                <wp:inline distT="0" distB="0" distL="0" distR="0" wp14:anchorId="5C327828" wp14:editId="1738711F">
                  <wp:extent cx="1665725" cy="11906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532" t="30936" r="34357" b="30889"/>
                          <a:stretch/>
                        </pic:blipFill>
                        <pic:spPr bwMode="auto">
                          <a:xfrm>
                            <a:off x="0" y="0"/>
                            <a:ext cx="1665725" cy="11906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04F0" w:rsidTr="009110DF">
        <w:trPr>
          <w:trHeight w:val="164"/>
        </w:trPr>
        <w:tc>
          <w:tcPr>
            <w:tcW w:w="7064" w:type="dxa"/>
            <w:vMerge/>
            <w:tcBorders>
              <w:left w:val="single" w:sz="4" w:space="0" w:color="9BBB59" w:themeColor="accent3"/>
              <w:right w:val="single" w:sz="4" w:space="0" w:color="9BBB59" w:themeColor="accent3"/>
            </w:tcBorders>
          </w:tcPr>
          <w:p w:rsidR="007C04F0" w:rsidRDefault="007C04F0" w:rsidP="004B4AC9">
            <w:pPr>
              <w:pStyle w:val="NormalWeb"/>
              <w:shd w:val="clear" w:color="auto" w:fill="FFFFFF"/>
              <w:spacing w:before="0" w:after="0"/>
              <w:ind w:left="-24"/>
              <w:rPr>
                <w:rFonts w:ascii="Arial" w:hAnsi="Arial" w:cs="Arial"/>
                <w:color w:val="000000"/>
                <w:sz w:val="18"/>
                <w:szCs w:val="18"/>
              </w:rPr>
            </w:pPr>
          </w:p>
        </w:tc>
        <w:tc>
          <w:tcPr>
            <w:tcW w:w="269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rsidR="007C04F0" w:rsidRPr="009110DF" w:rsidRDefault="007C04F0" w:rsidP="004B4AC9">
            <w:pPr>
              <w:pStyle w:val="NormalWeb"/>
              <w:shd w:val="clear" w:color="auto" w:fill="FFFFFF"/>
              <w:spacing w:before="0" w:after="0"/>
              <w:ind w:left="-24"/>
              <w:rPr>
                <w:noProof/>
                <w:sz w:val="6"/>
                <w:szCs w:val="6"/>
              </w:rPr>
            </w:pPr>
          </w:p>
        </w:tc>
      </w:tr>
      <w:tr w:rsidR="007C04F0" w:rsidTr="00913B23">
        <w:trPr>
          <w:trHeight w:val="90"/>
        </w:trPr>
        <w:tc>
          <w:tcPr>
            <w:tcW w:w="7064" w:type="dxa"/>
            <w:vMerge/>
            <w:tcBorders>
              <w:left w:val="single" w:sz="4" w:space="0" w:color="9BBB59" w:themeColor="accent3"/>
              <w:right w:val="single" w:sz="4" w:space="0" w:color="9BBB59" w:themeColor="accent3"/>
            </w:tcBorders>
          </w:tcPr>
          <w:p w:rsidR="007C04F0" w:rsidRDefault="007C04F0" w:rsidP="004B4AC9">
            <w:pPr>
              <w:pStyle w:val="NormalWeb"/>
              <w:shd w:val="clear" w:color="auto" w:fill="FFFFFF"/>
              <w:spacing w:before="0" w:after="0"/>
              <w:ind w:left="-24"/>
              <w:rPr>
                <w:rFonts w:ascii="Arial" w:hAnsi="Arial" w:cs="Arial"/>
                <w:color w:val="000000"/>
                <w:sz w:val="18"/>
                <w:szCs w:val="18"/>
              </w:rPr>
            </w:pPr>
          </w:p>
        </w:tc>
        <w:tc>
          <w:tcPr>
            <w:tcW w:w="269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rsidR="007C04F0" w:rsidRPr="009110DF" w:rsidRDefault="007C04F0" w:rsidP="004B4AC9">
            <w:pPr>
              <w:pStyle w:val="NormalWeb"/>
              <w:shd w:val="clear" w:color="auto" w:fill="FFFFFF"/>
              <w:spacing w:before="0" w:after="0"/>
              <w:ind w:left="-24"/>
              <w:rPr>
                <w:rFonts w:ascii="Arial" w:hAnsi="Arial" w:cs="Arial"/>
                <w:color w:val="000000"/>
                <w:sz w:val="6"/>
                <w:szCs w:val="6"/>
              </w:rPr>
            </w:pPr>
          </w:p>
        </w:tc>
      </w:tr>
      <w:tr w:rsidR="007C04F0" w:rsidTr="000F7F75">
        <w:trPr>
          <w:trHeight w:val="3528"/>
        </w:trPr>
        <w:tc>
          <w:tcPr>
            <w:tcW w:w="7064" w:type="dxa"/>
            <w:vMerge/>
            <w:tcBorders>
              <w:left w:val="single" w:sz="4" w:space="0" w:color="9BBB59" w:themeColor="accent3"/>
              <w:right w:val="single" w:sz="4" w:space="0" w:color="9BBB59" w:themeColor="accent3"/>
            </w:tcBorders>
          </w:tcPr>
          <w:p w:rsidR="007C04F0" w:rsidRDefault="007C04F0" w:rsidP="004B4AC9">
            <w:pPr>
              <w:pStyle w:val="NormalWeb"/>
              <w:shd w:val="clear" w:color="auto" w:fill="FFFFFF"/>
              <w:spacing w:before="0" w:after="0"/>
              <w:ind w:left="-24"/>
              <w:rPr>
                <w:rFonts w:ascii="Arial" w:hAnsi="Arial" w:cs="Arial"/>
                <w:color w:val="000000"/>
                <w:sz w:val="18"/>
                <w:szCs w:val="18"/>
              </w:rPr>
            </w:pPr>
          </w:p>
        </w:tc>
        <w:tc>
          <w:tcPr>
            <w:tcW w:w="269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rsidR="007C04F0" w:rsidRDefault="006973BA" w:rsidP="004B4AC9">
            <w:pPr>
              <w:pStyle w:val="NormalWeb"/>
              <w:shd w:val="clear" w:color="auto" w:fill="FFFFFF"/>
              <w:spacing w:before="0" w:after="0"/>
              <w:ind w:left="-24"/>
              <w:rPr>
                <w:rFonts w:ascii="Arial" w:hAnsi="Arial" w:cs="Arial"/>
                <w:color w:val="000000"/>
                <w:sz w:val="18"/>
                <w:szCs w:val="18"/>
              </w:rPr>
            </w:pPr>
            <w:r>
              <w:rPr>
                <w:noProof/>
              </w:rPr>
              <w:drawing>
                <wp:inline distT="0" distB="0" distL="0" distR="0" wp14:anchorId="602050CC" wp14:editId="52C88191">
                  <wp:extent cx="1665605" cy="10477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9724" t="29036" r="32271" b="15980"/>
                          <a:stretch/>
                        </pic:blipFill>
                        <pic:spPr bwMode="auto">
                          <a:xfrm>
                            <a:off x="0" y="0"/>
                            <a:ext cx="1669873" cy="105043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7C04F0">
              <w:rPr>
                <w:noProof/>
              </w:rPr>
              <w:drawing>
                <wp:inline distT="0" distB="0" distL="0" distR="0" wp14:anchorId="10F8C7EA" wp14:editId="331A0345">
                  <wp:extent cx="1684020" cy="12573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785" t="39719" r="34282" b="14486"/>
                          <a:stretch/>
                        </pic:blipFill>
                        <pic:spPr bwMode="auto">
                          <a:xfrm>
                            <a:off x="0" y="0"/>
                            <a:ext cx="1690112" cy="1261848"/>
                          </a:xfrm>
                          <a:prstGeom prst="rect">
                            <a:avLst/>
                          </a:prstGeom>
                          <a:ln>
                            <a:noFill/>
                          </a:ln>
                          <a:extLst>
                            <a:ext uri="{53640926-AAD7-44D8-BBD7-CCE9431645EC}">
                              <a14:shadowObscured xmlns:a14="http://schemas.microsoft.com/office/drawing/2010/main"/>
                            </a:ext>
                          </a:extLst>
                        </pic:spPr>
                      </pic:pic>
                    </a:graphicData>
                  </a:graphic>
                </wp:inline>
              </w:drawing>
            </w:r>
          </w:p>
        </w:tc>
      </w:tr>
      <w:tr w:rsidR="007C04F0" w:rsidTr="00913B23">
        <w:trPr>
          <w:trHeight w:val="2430"/>
        </w:trPr>
        <w:tc>
          <w:tcPr>
            <w:tcW w:w="7064" w:type="dxa"/>
            <w:vMerge/>
            <w:tcBorders>
              <w:left w:val="single" w:sz="4" w:space="0" w:color="9BBB59" w:themeColor="accent3"/>
              <w:bottom w:val="single" w:sz="4" w:space="0" w:color="9BBB59" w:themeColor="accent3"/>
              <w:right w:val="single" w:sz="4" w:space="0" w:color="9BBB59" w:themeColor="accent3"/>
            </w:tcBorders>
          </w:tcPr>
          <w:p w:rsidR="007C04F0" w:rsidRDefault="007C04F0" w:rsidP="004B4AC9">
            <w:pPr>
              <w:pStyle w:val="NormalWeb"/>
              <w:shd w:val="clear" w:color="auto" w:fill="FFFFFF"/>
              <w:spacing w:before="0" w:after="0"/>
              <w:ind w:left="-24"/>
              <w:rPr>
                <w:rFonts w:ascii="Arial" w:hAnsi="Arial" w:cs="Arial"/>
                <w:color w:val="000000"/>
                <w:sz w:val="18"/>
                <w:szCs w:val="18"/>
              </w:rPr>
            </w:pPr>
          </w:p>
        </w:tc>
        <w:tc>
          <w:tcPr>
            <w:tcW w:w="269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rsidR="007C04F0" w:rsidRDefault="000F7F75" w:rsidP="004B4AC9">
            <w:pPr>
              <w:pStyle w:val="NormalWeb"/>
              <w:shd w:val="clear" w:color="auto" w:fill="FFFFFF"/>
              <w:spacing w:before="0" w:after="0"/>
              <w:ind w:left="-24"/>
              <w:rPr>
                <w:noProof/>
              </w:rPr>
            </w:pPr>
            <w:r>
              <w:rPr>
                <w:noProof/>
              </w:rPr>
              <w:drawing>
                <wp:inline distT="0" distB="0" distL="0" distR="0" wp14:anchorId="6ACF057F" wp14:editId="2312D97E">
                  <wp:extent cx="1732904" cy="1510748"/>
                  <wp:effectExtent l="0" t="0" r="12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5918" t="25472" r="32374" b="20732"/>
                          <a:stretch/>
                        </pic:blipFill>
                        <pic:spPr bwMode="auto">
                          <a:xfrm>
                            <a:off x="0" y="0"/>
                            <a:ext cx="1750642" cy="1526212"/>
                          </a:xfrm>
                          <a:prstGeom prst="rect">
                            <a:avLst/>
                          </a:prstGeom>
                          <a:ln>
                            <a:noFill/>
                          </a:ln>
                          <a:extLst>
                            <a:ext uri="{53640926-AAD7-44D8-BBD7-CCE9431645EC}">
                              <a14:shadowObscured xmlns:a14="http://schemas.microsoft.com/office/drawing/2010/main"/>
                            </a:ext>
                          </a:extLst>
                        </pic:spPr>
                      </pic:pic>
                    </a:graphicData>
                  </a:graphic>
                </wp:inline>
              </w:drawing>
            </w:r>
          </w:p>
        </w:tc>
      </w:tr>
    </w:tbl>
    <w:p w:rsidR="009110DF" w:rsidRPr="00BB0ED1" w:rsidRDefault="009110DF" w:rsidP="009110DF">
      <w:pPr>
        <w:jc w:val="both"/>
        <w:rPr>
          <w:rFonts w:ascii="Arial" w:hAnsi="Arial" w:cs="Arial"/>
          <w:color w:val="000000"/>
          <w:sz w:val="14"/>
          <w:szCs w:val="14"/>
          <w:shd w:val="clear" w:color="auto" w:fill="FFFFFF"/>
        </w:rPr>
      </w:pPr>
      <w:r w:rsidRPr="00BB0ED1">
        <w:rPr>
          <w:rFonts w:ascii="Arial" w:hAnsi="Arial" w:cs="Arial"/>
          <w:b/>
          <w:i/>
          <w:sz w:val="14"/>
          <w:szCs w:val="14"/>
        </w:rPr>
        <w:t xml:space="preserve">Fuente: </w:t>
      </w:r>
      <w:r>
        <w:rPr>
          <w:rFonts w:ascii="Arial" w:hAnsi="Arial" w:cs="Arial"/>
          <w:b/>
          <w:i/>
          <w:sz w:val="14"/>
          <w:szCs w:val="14"/>
        </w:rPr>
        <w:t xml:space="preserve">Sistema de Gestión Institucional SGI. </w:t>
      </w:r>
      <w:r w:rsidRPr="00BB0ED1">
        <w:rPr>
          <w:rFonts w:ascii="Arial" w:hAnsi="Arial" w:cs="Arial"/>
          <w:b/>
          <w:i/>
          <w:sz w:val="14"/>
          <w:szCs w:val="14"/>
        </w:rPr>
        <w:t>Página</w:t>
      </w:r>
      <w:r>
        <w:rPr>
          <w:rFonts w:ascii="Arial" w:hAnsi="Arial" w:cs="Arial"/>
          <w:b/>
          <w:i/>
          <w:sz w:val="14"/>
          <w:szCs w:val="14"/>
        </w:rPr>
        <w:t xml:space="preserve"> web Institucional -</w:t>
      </w:r>
      <w:r w:rsidRPr="00BB0ED1">
        <w:rPr>
          <w:rFonts w:ascii="Arial" w:hAnsi="Arial" w:cs="Arial"/>
          <w:b/>
          <w:i/>
          <w:sz w:val="14"/>
          <w:szCs w:val="14"/>
        </w:rPr>
        <w:t xml:space="preserve"> fotos Dafp</w:t>
      </w:r>
    </w:p>
    <w:p w:rsidR="00C008FD" w:rsidRPr="009110DF" w:rsidRDefault="00C008FD" w:rsidP="00396CDF">
      <w:pPr>
        <w:pStyle w:val="NormalWeb"/>
        <w:shd w:val="clear" w:color="auto" w:fill="FFFFFF"/>
        <w:spacing w:before="0" w:beforeAutospacing="0" w:after="0" w:afterAutospacing="0"/>
        <w:rPr>
          <w:rFonts w:ascii="Arial" w:hAnsi="Arial" w:cs="Arial"/>
          <w:color w:val="000000"/>
          <w:sz w:val="18"/>
          <w:szCs w:val="18"/>
          <w:lang w:val="es-ES"/>
        </w:rPr>
      </w:pPr>
    </w:p>
    <w:p w:rsidR="008A7F21" w:rsidRDefault="008A7F21" w:rsidP="008A7F21">
      <w:pPr>
        <w:jc w:val="both"/>
        <w:rPr>
          <w:rFonts w:ascii="Arial" w:hAnsi="Arial" w:cs="Arial"/>
          <w:noProof/>
          <w:sz w:val="22"/>
          <w:szCs w:val="22"/>
          <w:lang w:val="es-CO" w:eastAsia="es-CO"/>
        </w:rPr>
      </w:pPr>
    </w:p>
    <w:p w:rsidR="008A7F21" w:rsidRPr="00B335E6" w:rsidRDefault="008A7F21" w:rsidP="008A7F21">
      <w:pPr>
        <w:jc w:val="both"/>
        <w:rPr>
          <w:rFonts w:ascii="Arial" w:hAnsi="Arial" w:cs="Arial"/>
          <w:noProof/>
          <w:sz w:val="22"/>
          <w:szCs w:val="22"/>
          <w:lang w:val="es-CO" w:eastAsia="es-CO"/>
        </w:rPr>
      </w:pPr>
      <w:r w:rsidRPr="00B335E6">
        <w:rPr>
          <w:rFonts w:ascii="Arial" w:hAnsi="Arial" w:cs="Arial"/>
          <w:noProof/>
          <w:sz w:val="22"/>
          <w:szCs w:val="22"/>
          <w:lang w:val="es-CO" w:eastAsia="es-CO"/>
        </w:rPr>
        <w:t xml:space="preserve">El balance del </w:t>
      </w:r>
      <w:r w:rsidRPr="007C04F0">
        <w:rPr>
          <w:rFonts w:ascii="Arial" w:hAnsi="Arial" w:cs="Arial"/>
          <w:b/>
          <w:noProof/>
          <w:color w:val="984806" w:themeColor="accent6" w:themeShade="80"/>
          <w:sz w:val="22"/>
          <w:szCs w:val="22"/>
          <w:lang w:val="es-CO" w:eastAsia="es-CO"/>
        </w:rPr>
        <w:t>Informe ejecutivo anual de control interno MECI -2016</w:t>
      </w:r>
      <w:r w:rsidRPr="00B335E6">
        <w:rPr>
          <w:rFonts w:ascii="Arial" w:hAnsi="Arial" w:cs="Arial"/>
          <w:noProof/>
          <w:sz w:val="22"/>
          <w:szCs w:val="22"/>
          <w:lang w:val="es-CO" w:eastAsia="es-CO"/>
        </w:rPr>
        <w:t xml:space="preserve">, reporta 3.916 </w:t>
      </w:r>
      <w:r>
        <w:rPr>
          <w:rFonts w:ascii="Arial" w:hAnsi="Arial" w:cs="Arial"/>
          <w:noProof/>
          <w:sz w:val="22"/>
          <w:szCs w:val="22"/>
          <w:lang w:val="es-CO" w:eastAsia="es-CO"/>
        </w:rPr>
        <w:t xml:space="preserve">entidades </w:t>
      </w:r>
      <w:r w:rsidRPr="00B335E6">
        <w:rPr>
          <w:rFonts w:ascii="Arial" w:hAnsi="Arial" w:cs="Arial"/>
          <w:noProof/>
          <w:sz w:val="22"/>
          <w:szCs w:val="22"/>
          <w:lang w:val="es-CO" w:eastAsia="es-CO"/>
        </w:rPr>
        <w:t>que presentaron ante el Departamento este informe.</w:t>
      </w:r>
    </w:p>
    <w:p w:rsidR="00C008FD" w:rsidRDefault="00C008FD" w:rsidP="00396CDF">
      <w:pPr>
        <w:pStyle w:val="NormalWeb"/>
        <w:shd w:val="clear" w:color="auto" w:fill="FFFFFF"/>
        <w:spacing w:before="0" w:beforeAutospacing="0" w:after="0" w:afterAutospacing="0"/>
        <w:rPr>
          <w:rFonts w:ascii="Arial" w:hAnsi="Arial" w:cs="Arial"/>
          <w:color w:val="000000"/>
          <w:sz w:val="18"/>
          <w:szCs w:val="18"/>
        </w:rPr>
      </w:pPr>
    </w:p>
    <w:p w:rsidR="007C04F0" w:rsidRDefault="007C04F0" w:rsidP="007C04F0">
      <w:pPr>
        <w:pStyle w:val="NormalWeb"/>
        <w:spacing w:before="0" w:beforeAutospacing="0" w:after="0" w:afterAutospacing="0"/>
        <w:jc w:val="both"/>
        <w:rPr>
          <w:rFonts w:ascii="Arial" w:hAnsi="Arial" w:cs="Arial"/>
          <w:noProof/>
          <w:sz w:val="22"/>
          <w:szCs w:val="22"/>
        </w:rPr>
      </w:pPr>
      <w:r w:rsidRPr="00B335E6">
        <w:rPr>
          <w:rFonts w:ascii="Arial" w:hAnsi="Arial" w:cs="Arial"/>
          <w:noProof/>
          <w:sz w:val="22"/>
          <w:szCs w:val="22"/>
        </w:rPr>
        <w:t>El reporte de avances en las Políticas de Desarrollo Administrativo – FURAG, fue presentado por 147 entidades de la Rama Ejecutiva</w:t>
      </w:r>
    </w:p>
    <w:p w:rsidR="007C04F0" w:rsidRPr="00913B23" w:rsidRDefault="007C04F0" w:rsidP="007C04F0">
      <w:pPr>
        <w:pStyle w:val="NormalWeb"/>
        <w:spacing w:before="0" w:beforeAutospacing="0" w:after="0" w:afterAutospacing="0"/>
        <w:jc w:val="both"/>
        <w:rPr>
          <w:rFonts w:ascii="Arial" w:hAnsi="Arial" w:cs="Arial"/>
          <w:noProof/>
          <w:sz w:val="22"/>
          <w:szCs w:val="22"/>
        </w:rPr>
      </w:pPr>
    </w:p>
    <w:p w:rsidR="007C04F0" w:rsidRPr="00B335E6" w:rsidRDefault="007C04F0" w:rsidP="007C04F0">
      <w:pPr>
        <w:jc w:val="both"/>
        <w:rPr>
          <w:rFonts w:ascii="Arial" w:hAnsi="Arial" w:cs="Arial"/>
          <w:noProof/>
          <w:sz w:val="22"/>
          <w:szCs w:val="22"/>
          <w:lang w:val="es-CO" w:eastAsia="es-CO"/>
        </w:rPr>
      </w:pPr>
      <w:r w:rsidRPr="002F1654">
        <w:rPr>
          <w:rFonts w:ascii="Arial" w:hAnsi="Arial" w:cs="Arial"/>
          <w:noProof/>
          <w:sz w:val="22"/>
          <w:szCs w:val="22"/>
          <w:lang w:val="es-CO" w:eastAsia="es-CO"/>
        </w:rPr>
        <w:t xml:space="preserve">Igualmente en este periodo la Entidad realizó </w:t>
      </w:r>
      <w:r w:rsidR="002F1654" w:rsidRPr="002F1654">
        <w:rPr>
          <w:rFonts w:ascii="Arial" w:hAnsi="Arial" w:cs="Arial"/>
          <w:noProof/>
          <w:sz w:val="22"/>
          <w:szCs w:val="22"/>
          <w:lang w:val="es-CO" w:eastAsia="es-CO"/>
        </w:rPr>
        <w:t xml:space="preserve">videoconferencias y </w:t>
      </w:r>
      <w:r w:rsidRPr="002F1654">
        <w:rPr>
          <w:rFonts w:ascii="Arial" w:hAnsi="Arial" w:cs="Arial"/>
          <w:noProof/>
          <w:sz w:val="22"/>
          <w:szCs w:val="22"/>
          <w:lang w:val="es-CO" w:eastAsia="es-CO"/>
        </w:rPr>
        <w:t>capacitaciones</w:t>
      </w:r>
      <w:r w:rsidR="00AC6039" w:rsidRPr="002F1654">
        <w:rPr>
          <w:rFonts w:ascii="Arial" w:hAnsi="Arial" w:cs="Arial"/>
          <w:noProof/>
          <w:sz w:val="22"/>
          <w:szCs w:val="22"/>
          <w:lang w:val="es-CO" w:eastAsia="es-CO"/>
        </w:rPr>
        <w:t xml:space="preserve"> </w:t>
      </w:r>
      <w:r w:rsidR="002F1654" w:rsidRPr="002F1654">
        <w:rPr>
          <w:rFonts w:ascii="Arial" w:hAnsi="Arial" w:cs="Arial"/>
          <w:noProof/>
          <w:sz w:val="22"/>
          <w:szCs w:val="22"/>
          <w:lang w:val="es-CO" w:eastAsia="es-CO"/>
        </w:rPr>
        <w:t>p</w:t>
      </w:r>
      <w:r w:rsidR="00AC6039" w:rsidRPr="002F1654">
        <w:rPr>
          <w:rFonts w:ascii="Arial" w:hAnsi="Arial" w:cs="Arial"/>
          <w:noProof/>
          <w:sz w:val="22"/>
          <w:szCs w:val="22"/>
          <w:lang w:val="es-CO" w:eastAsia="es-CO"/>
        </w:rPr>
        <w:t>resenciales</w:t>
      </w:r>
      <w:r w:rsidR="002F1654" w:rsidRPr="002F1654">
        <w:rPr>
          <w:rFonts w:ascii="Arial" w:hAnsi="Arial" w:cs="Arial"/>
          <w:noProof/>
          <w:sz w:val="22"/>
          <w:szCs w:val="22"/>
          <w:lang w:val="es-CO" w:eastAsia="es-CO"/>
        </w:rPr>
        <w:t>,</w:t>
      </w:r>
      <w:r w:rsidR="00AC6039" w:rsidRPr="002F1654">
        <w:rPr>
          <w:rFonts w:ascii="Arial" w:hAnsi="Arial" w:cs="Arial"/>
          <w:noProof/>
          <w:sz w:val="22"/>
          <w:szCs w:val="22"/>
          <w:lang w:val="es-CO" w:eastAsia="es-CO"/>
        </w:rPr>
        <w:t xml:space="preserve"> </w:t>
      </w:r>
      <w:r w:rsidRPr="002F1654">
        <w:rPr>
          <w:rFonts w:ascii="Arial" w:hAnsi="Arial" w:cs="Arial"/>
          <w:noProof/>
          <w:sz w:val="22"/>
          <w:szCs w:val="22"/>
          <w:lang w:val="es-CO" w:eastAsia="es-CO"/>
        </w:rPr>
        <w:t>en el manejo del aplicativo MECI FURAG.</w:t>
      </w:r>
      <w:r w:rsidR="00651721">
        <w:rPr>
          <w:rFonts w:ascii="Arial" w:hAnsi="Arial" w:cs="Arial"/>
          <w:noProof/>
          <w:sz w:val="22"/>
          <w:szCs w:val="22"/>
          <w:lang w:val="es-CO" w:eastAsia="es-CO"/>
        </w:rPr>
        <w:t xml:space="preserve"> </w:t>
      </w:r>
    </w:p>
    <w:p w:rsidR="006E5237" w:rsidRDefault="006E5237" w:rsidP="00EE7B8C">
      <w:pPr>
        <w:rPr>
          <w:rFonts w:ascii="Arial" w:hAnsi="Arial" w:cs="Arial"/>
          <w:noProof/>
          <w:sz w:val="22"/>
          <w:lang w:val="es-CO" w:eastAsia="es-CO"/>
        </w:rPr>
      </w:pPr>
    </w:p>
    <w:p w:rsidR="00AC6039" w:rsidRDefault="008A7F21" w:rsidP="00EA6716">
      <w:pPr>
        <w:jc w:val="both"/>
        <w:rPr>
          <w:rFonts w:ascii="Arial" w:hAnsi="Arial" w:cs="Arial"/>
          <w:noProof/>
          <w:sz w:val="22"/>
          <w:szCs w:val="22"/>
          <w:lang w:val="es-CO" w:eastAsia="es-CO"/>
        </w:rPr>
      </w:pPr>
      <w:r w:rsidRPr="00B335E6">
        <w:rPr>
          <w:rFonts w:ascii="Arial" w:hAnsi="Arial" w:cs="Arial"/>
          <w:b/>
          <w:color w:val="984806" w:themeColor="accent6" w:themeShade="80"/>
          <w:sz w:val="22"/>
          <w:szCs w:val="22"/>
          <w:lang w:val="es-MX"/>
        </w:rPr>
        <w:t>Ferias Nacionales de Servicio al Ciudadano – FNSC</w:t>
      </w:r>
      <w:r w:rsidRPr="00B335E6">
        <w:rPr>
          <w:rFonts w:ascii="Arial" w:hAnsi="Arial" w:cs="Arial"/>
          <w:color w:val="984806" w:themeColor="accent6" w:themeShade="80"/>
          <w:sz w:val="22"/>
          <w:szCs w:val="22"/>
          <w:lang w:val="es-MX"/>
        </w:rPr>
        <w:t xml:space="preserve"> </w:t>
      </w:r>
      <w:r w:rsidRPr="00913B23">
        <w:rPr>
          <w:rFonts w:ascii="Arial" w:hAnsi="Arial" w:cs="Arial"/>
          <w:sz w:val="22"/>
          <w:szCs w:val="22"/>
          <w:lang w:val="es-MX"/>
        </w:rPr>
        <w:t xml:space="preserve">- </w:t>
      </w:r>
      <w:r w:rsidRPr="00B335E6">
        <w:rPr>
          <w:rFonts w:ascii="Arial" w:hAnsi="Arial" w:cs="Arial"/>
          <w:noProof/>
          <w:sz w:val="22"/>
          <w:szCs w:val="22"/>
          <w:lang w:val="es-CO" w:eastAsia="es-CO"/>
        </w:rPr>
        <w:t>lideradas por el Departamento Nacional de Planeación - DNP,  generan espacios de integración y participación ciudadana,  y de posibilidades de acercamiento del Estado a la Ciudadanía.</w:t>
      </w:r>
      <w:r w:rsidR="00651721">
        <w:rPr>
          <w:rFonts w:ascii="Arial" w:hAnsi="Arial" w:cs="Arial"/>
          <w:noProof/>
          <w:sz w:val="22"/>
          <w:szCs w:val="22"/>
          <w:lang w:val="es-CO" w:eastAsia="es-CO"/>
        </w:rPr>
        <w:t xml:space="preserve">  </w:t>
      </w:r>
      <w:r w:rsidRPr="00B335E6">
        <w:rPr>
          <w:rFonts w:ascii="Arial" w:hAnsi="Arial" w:cs="Arial"/>
          <w:noProof/>
          <w:sz w:val="22"/>
          <w:szCs w:val="22"/>
          <w:lang w:val="es-CO" w:eastAsia="es-CO"/>
        </w:rPr>
        <w:t xml:space="preserve">En el periodo evaluado Función Pública asistió </w:t>
      </w:r>
      <w:r w:rsidR="00AC6039">
        <w:rPr>
          <w:rFonts w:ascii="Arial" w:hAnsi="Arial" w:cs="Arial"/>
          <w:noProof/>
          <w:sz w:val="22"/>
          <w:szCs w:val="22"/>
          <w:lang w:val="es-CO" w:eastAsia="es-CO"/>
        </w:rPr>
        <w:t xml:space="preserve">en el mes de abril </w:t>
      </w:r>
      <w:r w:rsidRPr="00B335E6">
        <w:rPr>
          <w:rFonts w:ascii="Arial" w:hAnsi="Arial" w:cs="Arial"/>
          <w:noProof/>
          <w:sz w:val="22"/>
          <w:szCs w:val="22"/>
          <w:lang w:val="es-CO" w:eastAsia="es-CO"/>
        </w:rPr>
        <w:t>a la Feria Nacional de Servicio al Ciudadano, Ipiales, Nariño</w:t>
      </w:r>
      <w:r w:rsidR="00AC6039">
        <w:rPr>
          <w:rFonts w:ascii="Arial" w:hAnsi="Arial" w:cs="Arial"/>
          <w:noProof/>
          <w:sz w:val="22"/>
          <w:szCs w:val="22"/>
          <w:lang w:val="es-CO" w:eastAsia="es-CO"/>
        </w:rPr>
        <w:t xml:space="preserve">. </w:t>
      </w:r>
    </w:p>
    <w:p w:rsidR="00AC6039" w:rsidRDefault="00AC6039" w:rsidP="00EA6716">
      <w:pPr>
        <w:jc w:val="both"/>
        <w:rPr>
          <w:rFonts w:ascii="Arial" w:hAnsi="Arial" w:cs="Arial"/>
          <w:noProof/>
          <w:sz w:val="22"/>
          <w:szCs w:val="22"/>
          <w:lang w:val="es-CO" w:eastAsia="es-CO"/>
        </w:rPr>
      </w:pPr>
    </w:p>
    <w:p w:rsidR="00EA6716" w:rsidRDefault="00EA6716" w:rsidP="00EA6716">
      <w:pPr>
        <w:jc w:val="both"/>
        <w:rPr>
          <w:rFonts w:ascii="Arial" w:hAnsi="Arial" w:cs="Arial"/>
          <w:noProof/>
          <w:sz w:val="22"/>
          <w:szCs w:val="22"/>
          <w:lang w:val="es-CO" w:eastAsia="es-CO"/>
        </w:rPr>
      </w:pPr>
      <w:r w:rsidRPr="00913B23">
        <w:rPr>
          <w:rFonts w:ascii="Arial" w:hAnsi="Arial" w:cs="Arial"/>
          <w:noProof/>
          <w:sz w:val="22"/>
          <w:szCs w:val="22"/>
          <w:lang w:val="es-CO" w:eastAsia="es-CO"/>
        </w:rPr>
        <w:t xml:space="preserve">De otra parte se </w:t>
      </w:r>
      <w:r w:rsidRPr="006973BA">
        <w:rPr>
          <w:rFonts w:ascii="Arial" w:hAnsi="Arial" w:cs="Arial"/>
          <w:noProof/>
          <w:sz w:val="22"/>
          <w:szCs w:val="22"/>
          <w:lang w:val="es-CO" w:eastAsia="es-CO"/>
        </w:rPr>
        <w:t>implementaron campañas virtuales sobre temas tales como: Estado Joven, Curso de Inducción, Normativa de Paz, entre otros</w:t>
      </w:r>
      <w:r w:rsidRPr="00913B23">
        <w:rPr>
          <w:rFonts w:ascii="Arial" w:hAnsi="Arial" w:cs="Arial"/>
          <w:noProof/>
          <w:sz w:val="22"/>
          <w:szCs w:val="22"/>
          <w:lang w:val="es-CO" w:eastAsia="es-CO"/>
        </w:rPr>
        <w:t xml:space="preserve">. </w:t>
      </w:r>
    </w:p>
    <w:p w:rsidR="009110DF" w:rsidRDefault="009110DF" w:rsidP="00EA6716">
      <w:pPr>
        <w:jc w:val="both"/>
        <w:rPr>
          <w:rFonts w:ascii="Arial" w:hAnsi="Arial" w:cs="Arial"/>
          <w:noProof/>
          <w:sz w:val="22"/>
          <w:szCs w:val="22"/>
          <w:lang w:val="es-CO" w:eastAsia="es-CO"/>
        </w:rPr>
      </w:pPr>
    </w:p>
    <w:p w:rsidR="009110DF" w:rsidRPr="009110DF" w:rsidRDefault="009110DF" w:rsidP="009110DF">
      <w:pPr>
        <w:rPr>
          <w:rFonts w:ascii="Arial" w:hAnsi="Arial" w:cs="Arial"/>
          <w:b/>
          <w:noProof/>
          <w:color w:val="984806" w:themeColor="accent6" w:themeShade="80"/>
          <w:sz w:val="22"/>
          <w:lang w:val="es-CO" w:eastAsia="es-CO"/>
        </w:rPr>
      </w:pPr>
      <w:r w:rsidRPr="009110DF">
        <w:rPr>
          <w:rFonts w:ascii="Arial" w:hAnsi="Arial" w:cs="Arial"/>
          <w:b/>
          <w:noProof/>
          <w:color w:val="984806" w:themeColor="accent6" w:themeShade="80"/>
          <w:sz w:val="22"/>
          <w:lang w:val="es-CO" w:eastAsia="es-CO"/>
        </w:rPr>
        <w:t>Gestión interinstitucional – nacional e internacional</w:t>
      </w:r>
    </w:p>
    <w:p w:rsidR="00A44CAE" w:rsidRPr="0004658A" w:rsidRDefault="007B6434" w:rsidP="0004658A">
      <w:pPr>
        <w:pStyle w:val="NormalWeb"/>
        <w:jc w:val="both"/>
        <w:rPr>
          <w:rFonts w:ascii="Arial" w:hAnsi="Arial" w:cs="Arial"/>
          <w:sz w:val="22"/>
          <w:szCs w:val="22"/>
        </w:rPr>
      </w:pPr>
      <w:r w:rsidRPr="0004658A">
        <w:rPr>
          <w:rFonts w:ascii="Arial" w:eastAsiaTheme="majorEastAsia" w:hAnsi="Arial" w:cs="Arial"/>
          <w:bCs/>
          <w:color w:val="984806" w:themeColor="accent6" w:themeShade="80"/>
          <w:sz w:val="22"/>
          <w:szCs w:val="22"/>
          <w:lang w:val="es-MX" w:eastAsia="es-ES"/>
        </w:rPr>
        <w:t>Corporación Transparencia por Colombia</w:t>
      </w:r>
      <w:r w:rsidRPr="0004658A">
        <w:rPr>
          <w:rFonts w:ascii="Arial" w:hAnsi="Arial" w:cs="Arial"/>
          <w:color w:val="003366"/>
          <w:sz w:val="22"/>
          <w:szCs w:val="22"/>
        </w:rPr>
        <w:t xml:space="preserve"> </w:t>
      </w:r>
      <w:r w:rsidRPr="0004658A">
        <w:rPr>
          <w:rFonts w:ascii="Arial" w:hAnsi="Arial" w:cs="Arial"/>
          <w:sz w:val="22"/>
          <w:szCs w:val="22"/>
        </w:rPr>
        <w:t xml:space="preserve">– El pasado mes de abril, esta Corporación presentó los resultados del Índice de Transparencia 2015-2016, en donde Función Pública ocupó </w:t>
      </w:r>
      <w:r w:rsidRPr="000A5D16">
        <w:rPr>
          <w:rFonts w:ascii="Arial" w:hAnsi="Arial" w:cs="Arial"/>
          <w:sz w:val="22"/>
          <w:szCs w:val="22"/>
        </w:rPr>
        <w:t xml:space="preserve">el </w:t>
      </w:r>
      <w:r w:rsidR="00AC6039" w:rsidRPr="000A5D16">
        <w:rPr>
          <w:rFonts w:ascii="Arial" w:hAnsi="Arial" w:cs="Arial"/>
          <w:sz w:val="22"/>
          <w:szCs w:val="22"/>
        </w:rPr>
        <w:t xml:space="preserve">cuarto lugar, con </w:t>
      </w:r>
      <w:r w:rsidRPr="000A5D16">
        <w:rPr>
          <w:rFonts w:ascii="Arial" w:hAnsi="Arial" w:cs="Arial"/>
          <w:sz w:val="22"/>
          <w:szCs w:val="22"/>
        </w:rPr>
        <w:t>un puntaje de 80.41 sobre 100</w:t>
      </w:r>
      <w:r w:rsidR="00112569">
        <w:rPr>
          <w:rFonts w:ascii="Arial" w:hAnsi="Arial" w:cs="Arial"/>
          <w:sz w:val="22"/>
          <w:szCs w:val="22"/>
        </w:rPr>
        <w:t xml:space="preserve"> (e</w:t>
      </w:r>
      <w:r w:rsidRPr="000A5D16">
        <w:rPr>
          <w:rFonts w:ascii="Arial" w:hAnsi="Arial" w:cs="Arial"/>
          <w:sz w:val="22"/>
          <w:szCs w:val="22"/>
        </w:rPr>
        <w:t xml:space="preserve">valuación </w:t>
      </w:r>
      <w:r w:rsidR="00112569">
        <w:rPr>
          <w:rFonts w:ascii="Arial" w:hAnsi="Arial" w:cs="Arial"/>
          <w:sz w:val="22"/>
          <w:szCs w:val="22"/>
        </w:rPr>
        <w:t>a</w:t>
      </w:r>
      <w:r w:rsidRPr="000A5D16">
        <w:rPr>
          <w:rFonts w:ascii="Arial" w:hAnsi="Arial" w:cs="Arial"/>
          <w:sz w:val="22"/>
          <w:szCs w:val="22"/>
        </w:rPr>
        <w:t xml:space="preserve"> </w:t>
      </w:r>
      <w:r w:rsidR="00A44CAE" w:rsidRPr="000A5D16">
        <w:rPr>
          <w:rFonts w:ascii="Arial" w:hAnsi="Arial" w:cs="Arial"/>
          <w:sz w:val="22"/>
          <w:szCs w:val="22"/>
        </w:rPr>
        <w:t>167 entidades públi</w:t>
      </w:r>
      <w:r w:rsidR="00AC6039" w:rsidRPr="000A5D16">
        <w:rPr>
          <w:rFonts w:ascii="Arial" w:hAnsi="Arial" w:cs="Arial"/>
          <w:sz w:val="22"/>
          <w:szCs w:val="22"/>
        </w:rPr>
        <w:t>cas</w:t>
      </w:r>
      <w:r w:rsidR="00112569">
        <w:rPr>
          <w:rFonts w:ascii="Arial" w:hAnsi="Arial" w:cs="Arial"/>
          <w:sz w:val="22"/>
          <w:szCs w:val="22"/>
        </w:rPr>
        <w:t>)</w:t>
      </w:r>
      <w:r w:rsidR="00AC6039" w:rsidRPr="000A5D16">
        <w:rPr>
          <w:rFonts w:ascii="Arial" w:hAnsi="Arial" w:cs="Arial"/>
          <w:sz w:val="22"/>
          <w:szCs w:val="22"/>
        </w:rPr>
        <w:t>. E</w:t>
      </w:r>
      <w:r w:rsidR="00EF39CA">
        <w:rPr>
          <w:rFonts w:ascii="Arial" w:hAnsi="Arial" w:cs="Arial"/>
          <w:sz w:val="22"/>
          <w:szCs w:val="22"/>
        </w:rPr>
        <w:t>l enfoque de la Corporación para este proceso</w:t>
      </w:r>
      <w:r w:rsidR="00AC6039" w:rsidRPr="000A5D16">
        <w:rPr>
          <w:rFonts w:ascii="Arial" w:hAnsi="Arial" w:cs="Arial"/>
          <w:sz w:val="22"/>
          <w:szCs w:val="22"/>
        </w:rPr>
        <w:t xml:space="preserve"> tiene e</w:t>
      </w:r>
      <w:r w:rsidR="00A44CAE" w:rsidRPr="000A5D16">
        <w:rPr>
          <w:rFonts w:ascii="Arial" w:hAnsi="Arial" w:cs="Arial"/>
          <w:sz w:val="22"/>
          <w:szCs w:val="22"/>
        </w:rPr>
        <w:t xml:space="preserve">n cuenta tres </w:t>
      </w:r>
      <w:r w:rsidR="00CA44CD" w:rsidRPr="000A5D16">
        <w:rPr>
          <w:rFonts w:ascii="Arial" w:hAnsi="Arial" w:cs="Arial"/>
          <w:sz w:val="22"/>
          <w:szCs w:val="22"/>
        </w:rPr>
        <w:t xml:space="preserve">(3) </w:t>
      </w:r>
      <w:r w:rsidR="00A44CAE" w:rsidRPr="000A5D16">
        <w:rPr>
          <w:rFonts w:ascii="Arial" w:hAnsi="Arial" w:cs="Arial"/>
          <w:sz w:val="22"/>
          <w:szCs w:val="22"/>
        </w:rPr>
        <w:t>factores: control y sanción, v</w:t>
      </w:r>
      <w:r w:rsidRPr="000A5D16">
        <w:rPr>
          <w:rFonts w:ascii="Arial" w:hAnsi="Arial" w:cs="Arial"/>
          <w:sz w:val="22"/>
          <w:szCs w:val="22"/>
        </w:rPr>
        <w:t>isibilidad e institucionalidad. Este logro significa un ascenso de 14 puestos con respecto a la medici</w:t>
      </w:r>
      <w:r w:rsidRPr="0004658A">
        <w:rPr>
          <w:rFonts w:ascii="Arial" w:hAnsi="Arial" w:cs="Arial"/>
          <w:sz w:val="22"/>
          <w:szCs w:val="22"/>
        </w:rPr>
        <w:t>ón anterior (2013-2014).</w:t>
      </w:r>
      <w:r w:rsidR="00CE5ACD">
        <w:rPr>
          <w:rFonts w:ascii="Arial" w:hAnsi="Arial" w:cs="Arial"/>
          <w:sz w:val="22"/>
          <w:szCs w:val="22"/>
        </w:rPr>
        <w:t xml:space="preserve"> </w:t>
      </w:r>
    </w:p>
    <w:p w:rsidR="0004658A" w:rsidRDefault="00946A7F" w:rsidP="0004658A">
      <w:pPr>
        <w:jc w:val="both"/>
        <w:rPr>
          <w:rFonts w:ascii="Arial" w:hAnsi="Arial" w:cs="Arial"/>
          <w:sz w:val="22"/>
          <w:szCs w:val="22"/>
          <w:lang w:val="es-CO" w:eastAsia="es-CO"/>
        </w:rPr>
      </w:pPr>
      <w:r w:rsidRPr="0004658A">
        <w:rPr>
          <w:rFonts w:ascii="Arial" w:eastAsiaTheme="majorEastAsia" w:hAnsi="Arial" w:cs="Arial"/>
          <w:bCs/>
          <w:color w:val="984806" w:themeColor="accent6" w:themeShade="80"/>
          <w:sz w:val="22"/>
          <w:szCs w:val="22"/>
          <w:lang w:val="es-MX"/>
        </w:rPr>
        <w:t xml:space="preserve">Organización para la Cooperación y el Desarrollo Económicos​ ​ (OCDE) </w:t>
      </w:r>
      <w:r w:rsidRPr="0004658A">
        <w:rPr>
          <w:rFonts w:ascii="Arial" w:hAnsi="Arial" w:cs="Arial"/>
          <w:sz w:val="22"/>
          <w:szCs w:val="22"/>
          <w:lang w:val="es-CO" w:eastAsia="es-CO"/>
        </w:rPr>
        <w:t xml:space="preserve">este organismo de cooperación internacional, que agrupa </w:t>
      </w:r>
      <w:r w:rsidR="00CE5ACD" w:rsidRPr="0004658A">
        <w:rPr>
          <w:rFonts w:ascii="Arial" w:hAnsi="Arial" w:cs="Arial"/>
          <w:sz w:val="22"/>
          <w:szCs w:val="22"/>
          <w:lang w:val="es-CO" w:eastAsia="es-CO"/>
        </w:rPr>
        <w:t>35 países</w:t>
      </w:r>
      <w:r w:rsidRPr="0004658A">
        <w:rPr>
          <w:rFonts w:ascii="Arial" w:hAnsi="Arial" w:cs="Arial"/>
          <w:sz w:val="22"/>
          <w:szCs w:val="22"/>
          <w:lang w:val="es-CO" w:eastAsia="es-CO"/>
        </w:rPr>
        <w:t xml:space="preserve"> </w:t>
      </w:r>
      <w:r w:rsidR="00CE5ACD" w:rsidRPr="0004658A">
        <w:rPr>
          <w:rFonts w:ascii="Arial" w:hAnsi="Arial" w:cs="Arial"/>
          <w:sz w:val="22"/>
          <w:szCs w:val="22"/>
          <w:lang w:val="es-CO" w:eastAsia="es-CO"/>
        </w:rPr>
        <w:t>miembros con</w:t>
      </w:r>
      <w:r w:rsidRPr="0004658A">
        <w:rPr>
          <w:rFonts w:ascii="Arial" w:hAnsi="Arial" w:cs="Arial"/>
          <w:sz w:val="22"/>
          <w:szCs w:val="22"/>
          <w:lang w:val="es-CO" w:eastAsia="es-CO"/>
        </w:rPr>
        <w:t xml:space="preserve"> </w:t>
      </w:r>
      <w:r w:rsidR="00CE5ACD" w:rsidRPr="0004658A">
        <w:rPr>
          <w:rFonts w:ascii="Arial" w:hAnsi="Arial" w:cs="Arial"/>
          <w:sz w:val="22"/>
          <w:szCs w:val="22"/>
          <w:lang w:val="es-CO" w:eastAsia="es-CO"/>
        </w:rPr>
        <w:t>la misión</w:t>
      </w:r>
      <w:r w:rsidRPr="0004658A">
        <w:rPr>
          <w:rFonts w:ascii="Arial" w:hAnsi="Arial" w:cs="Arial"/>
          <w:sz w:val="22"/>
          <w:szCs w:val="22"/>
          <w:lang w:val="es-CO" w:eastAsia="es-CO"/>
        </w:rPr>
        <w:t xml:space="preserve"> de promover políticas que mejoren el bienestar económico y social; dio paso a los temas de Función Pública, </w:t>
      </w:r>
      <w:r w:rsidR="00CE5ACD" w:rsidRPr="0004658A">
        <w:rPr>
          <w:rFonts w:ascii="Arial" w:hAnsi="Arial" w:cs="Arial"/>
          <w:sz w:val="22"/>
          <w:szCs w:val="22"/>
          <w:lang w:val="es-CO" w:eastAsia="es-CO"/>
        </w:rPr>
        <w:t>y nuestro</w:t>
      </w:r>
      <w:r w:rsidRPr="0004658A">
        <w:rPr>
          <w:rFonts w:ascii="Arial" w:hAnsi="Arial" w:cs="Arial"/>
          <w:sz w:val="22"/>
          <w:szCs w:val="22"/>
          <w:lang w:val="es-CO" w:eastAsia="es-CO"/>
        </w:rPr>
        <w:t xml:space="preserve"> país fue aceptado en el Comité de Gobernanza Pública de la OCDE</w:t>
      </w:r>
      <w:r w:rsidR="00D01298" w:rsidRPr="0004658A">
        <w:rPr>
          <w:rFonts w:ascii="Arial" w:hAnsi="Arial" w:cs="Arial"/>
          <w:sz w:val="22"/>
          <w:szCs w:val="22"/>
          <w:lang w:val="es-CO" w:eastAsia="es-CO"/>
        </w:rPr>
        <w:t xml:space="preserve">. Temas </w:t>
      </w:r>
      <w:r w:rsidR="00CE5ACD" w:rsidRPr="0004658A">
        <w:rPr>
          <w:rFonts w:ascii="Arial" w:hAnsi="Arial" w:cs="Arial"/>
          <w:sz w:val="22"/>
          <w:szCs w:val="22"/>
          <w:lang w:val="es-CO" w:eastAsia="es-CO"/>
        </w:rPr>
        <w:t>como la</w:t>
      </w:r>
      <w:r w:rsidR="00D01298" w:rsidRPr="0004658A">
        <w:rPr>
          <w:rFonts w:ascii="Arial" w:hAnsi="Arial" w:cs="Arial"/>
          <w:sz w:val="22"/>
          <w:szCs w:val="22"/>
          <w:lang w:val="es-CO" w:eastAsia="es-CO"/>
        </w:rPr>
        <w:t xml:space="preserve"> </w:t>
      </w:r>
      <w:r w:rsidR="00CE5ACD">
        <w:rPr>
          <w:rFonts w:ascii="Arial" w:hAnsi="Arial" w:cs="Arial"/>
          <w:sz w:val="22"/>
          <w:szCs w:val="22"/>
          <w:lang w:val="es-CO" w:eastAsia="es-CO"/>
        </w:rPr>
        <w:t>P</w:t>
      </w:r>
      <w:r w:rsidR="00D01298" w:rsidRPr="0004658A">
        <w:rPr>
          <w:rFonts w:ascii="Arial" w:hAnsi="Arial" w:cs="Arial"/>
          <w:sz w:val="22"/>
          <w:szCs w:val="22"/>
          <w:lang w:val="es-CO" w:eastAsia="es-CO"/>
        </w:rPr>
        <w:t xml:space="preserve">olítica </w:t>
      </w:r>
      <w:r w:rsidR="00CE5ACD">
        <w:rPr>
          <w:rFonts w:ascii="Arial" w:hAnsi="Arial" w:cs="Arial"/>
          <w:sz w:val="22"/>
          <w:szCs w:val="22"/>
          <w:lang w:val="es-CO" w:eastAsia="es-CO"/>
        </w:rPr>
        <w:t>Pública de I</w:t>
      </w:r>
      <w:r w:rsidR="00D01298" w:rsidRPr="0004658A">
        <w:rPr>
          <w:rFonts w:ascii="Arial" w:hAnsi="Arial" w:cs="Arial"/>
          <w:sz w:val="22"/>
          <w:szCs w:val="22"/>
          <w:lang w:val="es-CO" w:eastAsia="es-CO"/>
        </w:rPr>
        <w:t xml:space="preserve">ntegridad, </w:t>
      </w:r>
      <w:r w:rsidR="00CE5ACD">
        <w:rPr>
          <w:rFonts w:ascii="Arial" w:hAnsi="Arial" w:cs="Arial"/>
          <w:sz w:val="22"/>
          <w:szCs w:val="22"/>
          <w:lang w:val="es-CO" w:eastAsia="es-CO"/>
        </w:rPr>
        <w:t>T</w:t>
      </w:r>
      <w:r w:rsidR="00D01298" w:rsidRPr="0004658A">
        <w:rPr>
          <w:rFonts w:ascii="Arial" w:hAnsi="Arial" w:cs="Arial"/>
          <w:sz w:val="22"/>
          <w:szCs w:val="22"/>
          <w:lang w:val="es-CO" w:eastAsia="es-CO"/>
        </w:rPr>
        <w:t xml:space="preserve">ransparencia, y el Control Interno son algunos de los requeridos para el Ingreso a esa organización. Esta aceptación, </w:t>
      </w:r>
      <w:r w:rsidR="00D01298" w:rsidRPr="00770DC2">
        <w:rPr>
          <w:rFonts w:ascii="Arial" w:hAnsi="Arial" w:cs="Arial"/>
          <w:sz w:val="22"/>
          <w:szCs w:val="22"/>
          <w:lang w:val="es-CO" w:eastAsia="es-CO"/>
        </w:rPr>
        <w:t>es resultado del trabajo realizando desde años atrás</w:t>
      </w:r>
      <w:r w:rsidR="00A44CAE" w:rsidRPr="00770DC2">
        <w:rPr>
          <w:rFonts w:ascii="Arial" w:hAnsi="Arial" w:cs="Arial"/>
          <w:sz w:val="22"/>
          <w:szCs w:val="22"/>
          <w:lang w:val="es-CO" w:eastAsia="es-CO"/>
        </w:rPr>
        <w:t> </w:t>
      </w:r>
      <w:r w:rsidR="00D01298" w:rsidRPr="00770DC2">
        <w:rPr>
          <w:rFonts w:ascii="Arial" w:hAnsi="Arial" w:cs="Arial"/>
          <w:sz w:val="22"/>
          <w:szCs w:val="22"/>
          <w:lang w:val="es-CO" w:eastAsia="es-CO"/>
        </w:rPr>
        <w:t xml:space="preserve">por Función Pública </w:t>
      </w:r>
      <w:r w:rsidR="00A44CAE" w:rsidRPr="00770DC2">
        <w:rPr>
          <w:rFonts w:ascii="Arial" w:hAnsi="Arial" w:cs="Arial"/>
          <w:sz w:val="22"/>
          <w:szCs w:val="22"/>
          <w:lang w:val="es-CO" w:eastAsia="es-CO"/>
        </w:rPr>
        <w:t xml:space="preserve">con expertos del secretariado de la OCDE y de los países miembros, y </w:t>
      </w:r>
      <w:r w:rsidR="00D01298" w:rsidRPr="00770DC2">
        <w:rPr>
          <w:rFonts w:ascii="Arial" w:hAnsi="Arial" w:cs="Arial"/>
          <w:sz w:val="22"/>
          <w:szCs w:val="22"/>
          <w:lang w:val="es-CO" w:eastAsia="es-CO"/>
        </w:rPr>
        <w:t xml:space="preserve">especialmente de la atención por parte de nuestra Entidad a </w:t>
      </w:r>
      <w:r w:rsidR="00A44CAE" w:rsidRPr="00770DC2">
        <w:rPr>
          <w:rFonts w:ascii="Arial" w:hAnsi="Arial" w:cs="Arial"/>
          <w:sz w:val="22"/>
          <w:szCs w:val="22"/>
          <w:lang w:val="es-CO" w:eastAsia="es-CO"/>
        </w:rPr>
        <w:t>las recomendaciones</w:t>
      </w:r>
      <w:r w:rsidR="00D01298" w:rsidRPr="00770DC2">
        <w:rPr>
          <w:rFonts w:ascii="Arial" w:hAnsi="Arial" w:cs="Arial"/>
          <w:sz w:val="22"/>
          <w:szCs w:val="22"/>
          <w:lang w:val="es-CO" w:eastAsia="es-CO"/>
        </w:rPr>
        <w:t xml:space="preserve"> recibidas en desarrollo de dicho trabajo.</w:t>
      </w:r>
      <w:r w:rsidR="00CE5ACD" w:rsidRPr="00770DC2">
        <w:rPr>
          <w:rFonts w:ascii="Arial" w:hAnsi="Arial" w:cs="Arial"/>
          <w:sz w:val="22"/>
          <w:szCs w:val="22"/>
          <w:lang w:val="es-CO" w:eastAsia="es-CO"/>
        </w:rPr>
        <w:t xml:space="preserve"> </w:t>
      </w:r>
    </w:p>
    <w:p w:rsidR="00770DC2" w:rsidRDefault="00770DC2" w:rsidP="0004658A">
      <w:pPr>
        <w:jc w:val="both"/>
        <w:rPr>
          <w:rFonts w:ascii="Arial" w:hAnsi="Arial" w:cs="Arial"/>
          <w:sz w:val="22"/>
          <w:szCs w:val="22"/>
          <w:lang w:val="es-CO" w:eastAsia="es-CO"/>
        </w:rPr>
      </w:pPr>
    </w:p>
    <w:p w:rsidR="0004658A" w:rsidRPr="009110DF" w:rsidRDefault="009110DF" w:rsidP="00CE5ACD">
      <w:pPr>
        <w:jc w:val="both"/>
        <w:rPr>
          <w:rFonts w:ascii="Arial" w:hAnsi="Arial" w:cs="Arial"/>
          <w:sz w:val="22"/>
          <w:szCs w:val="22"/>
          <w:lang w:val="es-CO" w:eastAsia="es-CO"/>
        </w:rPr>
      </w:pPr>
      <w:r w:rsidRPr="00C65716">
        <w:rPr>
          <w:rFonts w:ascii="Arial" w:eastAsiaTheme="majorEastAsia" w:hAnsi="Arial" w:cs="Arial"/>
          <w:bCs/>
          <w:color w:val="984806" w:themeColor="accent6" w:themeShade="80"/>
          <w:sz w:val="22"/>
          <w:szCs w:val="22"/>
          <w:lang w:val="es-MX"/>
        </w:rPr>
        <w:t>Negociación Salarial Sector Público 2017</w:t>
      </w:r>
      <w:r w:rsidR="00C65716">
        <w:rPr>
          <w:rFonts w:ascii="Arial" w:eastAsiaTheme="majorEastAsia" w:hAnsi="Arial" w:cs="Arial"/>
          <w:bCs/>
          <w:color w:val="984806" w:themeColor="accent6" w:themeShade="80"/>
          <w:sz w:val="22"/>
          <w:szCs w:val="22"/>
          <w:lang w:val="es-MX"/>
        </w:rPr>
        <w:t xml:space="preserve"> - </w:t>
      </w:r>
      <w:r>
        <w:rPr>
          <w:rFonts w:ascii="Arial" w:hAnsi="Arial" w:cs="Arial"/>
          <w:sz w:val="22"/>
          <w:szCs w:val="22"/>
          <w:lang w:val="es-CO" w:eastAsia="es-CO"/>
        </w:rPr>
        <w:t>El Departamento part</w:t>
      </w:r>
      <w:r w:rsidR="00AC6039">
        <w:rPr>
          <w:rFonts w:ascii="Arial" w:hAnsi="Arial" w:cs="Arial"/>
          <w:sz w:val="22"/>
          <w:szCs w:val="22"/>
          <w:lang w:val="es-CO" w:eastAsia="es-CO"/>
        </w:rPr>
        <w:t xml:space="preserve">icipó activamente en la </w:t>
      </w:r>
      <w:r w:rsidR="00AC6039" w:rsidRPr="00770DC2">
        <w:rPr>
          <w:rFonts w:ascii="Arial" w:hAnsi="Arial" w:cs="Arial"/>
          <w:sz w:val="22"/>
          <w:szCs w:val="22"/>
          <w:lang w:val="es-CO" w:eastAsia="es-CO"/>
        </w:rPr>
        <w:t>mesa de trabajo</w:t>
      </w:r>
      <w:r w:rsidR="00770DC2">
        <w:rPr>
          <w:rFonts w:ascii="Arial" w:hAnsi="Arial" w:cs="Arial"/>
          <w:sz w:val="22"/>
          <w:szCs w:val="22"/>
          <w:lang w:val="es-CO" w:eastAsia="es-CO"/>
        </w:rPr>
        <w:t>,</w:t>
      </w:r>
      <w:r w:rsidRPr="00770DC2">
        <w:rPr>
          <w:rFonts w:ascii="Arial" w:hAnsi="Arial" w:cs="Arial"/>
          <w:sz w:val="22"/>
          <w:szCs w:val="22"/>
          <w:lang w:val="es-CO" w:eastAsia="es-CO"/>
        </w:rPr>
        <w:t xml:space="preserve"> realizada para la negociación del incremento salarial de los empleados públic</w:t>
      </w:r>
      <w:r>
        <w:rPr>
          <w:rFonts w:ascii="Arial" w:hAnsi="Arial" w:cs="Arial"/>
          <w:sz w:val="22"/>
          <w:szCs w:val="22"/>
          <w:lang w:val="es-CO" w:eastAsia="es-CO"/>
        </w:rPr>
        <w:t xml:space="preserve">os en la presente vigencia, la cual concluyó el pasado mes de mayo, con un incremento del 6.75%, otros miembros de esta mesa fueron: la ministra de Trabajo y </w:t>
      </w:r>
      <w:r w:rsidR="0004658A" w:rsidRPr="009110DF">
        <w:rPr>
          <w:rFonts w:ascii="Arial" w:hAnsi="Arial" w:cs="Arial"/>
          <w:sz w:val="22"/>
          <w:szCs w:val="22"/>
          <w:lang w:val="es-CO" w:eastAsia="es-CO"/>
        </w:rPr>
        <w:t>el viceministro de Hacienda</w:t>
      </w:r>
      <w:r>
        <w:rPr>
          <w:rFonts w:ascii="Arial" w:hAnsi="Arial" w:cs="Arial"/>
          <w:sz w:val="22"/>
          <w:szCs w:val="22"/>
          <w:lang w:val="es-CO" w:eastAsia="es-CO"/>
        </w:rPr>
        <w:t>.</w:t>
      </w:r>
    </w:p>
    <w:p w:rsidR="00FC5318" w:rsidRPr="0004658A" w:rsidRDefault="00FC5318" w:rsidP="0004658A">
      <w:pPr>
        <w:jc w:val="both"/>
        <w:rPr>
          <w:rFonts w:ascii="Arial" w:hAnsi="Arial" w:cs="Arial"/>
          <w:b/>
          <w:bCs/>
          <w:sz w:val="22"/>
          <w:szCs w:val="22"/>
          <w:shd w:val="clear" w:color="auto" w:fill="FFFFFF"/>
        </w:rPr>
      </w:pPr>
    </w:p>
    <w:p w:rsidR="0092216E" w:rsidRPr="0004658A" w:rsidRDefault="00FC5318" w:rsidP="0004658A">
      <w:pPr>
        <w:jc w:val="both"/>
        <w:rPr>
          <w:rFonts w:ascii="Arial" w:hAnsi="Arial" w:cs="Arial"/>
          <w:sz w:val="22"/>
          <w:szCs w:val="22"/>
          <w:shd w:val="clear" w:color="auto" w:fill="FFFFFF"/>
        </w:rPr>
      </w:pPr>
      <w:r w:rsidRPr="0004658A">
        <w:rPr>
          <w:rFonts w:ascii="Arial" w:eastAsiaTheme="majorEastAsia" w:hAnsi="Arial" w:cs="Arial"/>
          <w:bCs/>
          <w:color w:val="984806" w:themeColor="accent6" w:themeShade="80"/>
          <w:sz w:val="22"/>
          <w:szCs w:val="22"/>
          <w:lang w:val="es-MX"/>
        </w:rPr>
        <w:t>Escuela Nacional de Control en Lima, Perú</w:t>
      </w:r>
      <w:r w:rsidRPr="0004658A">
        <w:rPr>
          <w:rFonts w:ascii="Arial" w:hAnsi="Arial" w:cs="Arial"/>
          <w:b/>
          <w:bCs/>
          <w:sz w:val="22"/>
          <w:szCs w:val="22"/>
          <w:shd w:val="clear" w:color="auto" w:fill="FFFFFF"/>
        </w:rPr>
        <w:t xml:space="preserve">  </w:t>
      </w:r>
      <w:r w:rsidR="0004658A" w:rsidRPr="0004658A">
        <w:rPr>
          <w:rFonts w:ascii="Arial" w:hAnsi="Arial" w:cs="Arial"/>
          <w:sz w:val="22"/>
          <w:szCs w:val="22"/>
          <w:lang w:val="es-CO" w:eastAsia="es-CO"/>
        </w:rPr>
        <w:t xml:space="preserve">- La </w:t>
      </w:r>
      <w:r w:rsidR="001508A0" w:rsidRPr="0004658A">
        <w:rPr>
          <w:rFonts w:ascii="Arial" w:hAnsi="Arial" w:cs="Arial"/>
          <w:sz w:val="22"/>
          <w:szCs w:val="22"/>
          <w:lang w:val="es-CO" w:eastAsia="es-CO"/>
        </w:rPr>
        <w:t>Directora</w:t>
      </w:r>
      <w:r w:rsidR="001508A0" w:rsidRPr="0004658A">
        <w:rPr>
          <w:rFonts w:ascii="Arial" w:hAnsi="Arial" w:cs="Arial"/>
          <w:sz w:val="22"/>
          <w:szCs w:val="22"/>
          <w:shd w:val="clear" w:color="auto" w:fill="FFFFFF"/>
        </w:rPr>
        <w:t xml:space="preserve"> de</w:t>
      </w:r>
      <w:r w:rsidRPr="0004658A">
        <w:rPr>
          <w:rFonts w:ascii="Arial" w:hAnsi="Arial" w:cs="Arial"/>
          <w:sz w:val="22"/>
          <w:szCs w:val="22"/>
          <w:shd w:val="clear" w:color="auto" w:fill="FFFFFF"/>
        </w:rPr>
        <w:t xml:space="preserve"> la Entidad </w:t>
      </w:r>
      <w:r w:rsidR="001508A0" w:rsidRPr="0004658A">
        <w:rPr>
          <w:rFonts w:ascii="Arial" w:hAnsi="Arial" w:cs="Arial"/>
          <w:sz w:val="22"/>
          <w:szCs w:val="22"/>
          <w:shd w:val="clear" w:color="auto" w:fill="FFFFFF"/>
        </w:rPr>
        <w:t xml:space="preserve"> particip</w:t>
      </w:r>
      <w:r w:rsidRPr="0004658A">
        <w:rPr>
          <w:rFonts w:ascii="Arial" w:hAnsi="Arial" w:cs="Arial"/>
          <w:sz w:val="22"/>
          <w:szCs w:val="22"/>
          <w:shd w:val="clear" w:color="auto" w:fill="FFFFFF"/>
        </w:rPr>
        <w:t>ó</w:t>
      </w:r>
      <w:r w:rsidR="001508A0" w:rsidRPr="0004658A">
        <w:rPr>
          <w:rFonts w:ascii="Arial" w:hAnsi="Arial" w:cs="Arial"/>
          <w:sz w:val="22"/>
          <w:szCs w:val="22"/>
          <w:shd w:val="clear" w:color="auto" w:fill="FFFFFF"/>
        </w:rPr>
        <w:t xml:space="preserve"> en el </w:t>
      </w:r>
      <w:r w:rsidRPr="0004658A">
        <w:rPr>
          <w:rFonts w:ascii="Arial" w:hAnsi="Arial" w:cs="Arial"/>
          <w:sz w:val="22"/>
          <w:szCs w:val="22"/>
          <w:shd w:val="clear" w:color="auto" w:fill="FFFFFF"/>
        </w:rPr>
        <w:t xml:space="preserve">pasado mes de marzo, en el </w:t>
      </w:r>
      <w:r w:rsidR="001508A0" w:rsidRPr="0004658A">
        <w:rPr>
          <w:rFonts w:ascii="Arial" w:hAnsi="Arial" w:cs="Arial"/>
          <w:sz w:val="22"/>
          <w:szCs w:val="22"/>
          <w:shd w:val="clear" w:color="auto" w:fill="FFFFFF"/>
        </w:rPr>
        <w:t>Seminario</w:t>
      </w:r>
      <w:r w:rsidRPr="0004658A">
        <w:rPr>
          <w:rFonts w:ascii="Arial" w:hAnsi="Arial" w:cs="Arial"/>
          <w:sz w:val="22"/>
          <w:szCs w:val="22"/>
          <w:shd w:val="clear" w:color="auto" w:fill="FFFFFF"/>
        </w:rPr>
        <w:t xml:space="preserve"> </w:t>
      </w:r>
      <w:r w:rsidR="001508A0" w:rsidRPr="0004658A">
        <w:rPr>
          <w:rFonts w:ascii="Arial" w:hAnsi="Arial" w:cs="Arial"/>
          <w:sz w:val="22"/>
          <w:szCs w:val="22"/>
          <w:shd w:val="clear" w:color="auto" w:fill="FFFFFF"/>
        </w:rPr>
        <w:t>Inauguración de la Escuela</w:t>
      </w:r>
      <w:r w:rsidR="0004658A">
        <w:rPr>
          <w:rFonts w:ascii="Arial" w:hAnsi="Arial" w:cs="Arial"/>
          <w:sz w:val="22"/>
          <w:szCs w:val="22"/>
          <w:shd w:val="clear" w:color="auto" w:fill="FFFFFF"/>
        </w:rPr>
        <w:t xml:space="preserve"> Nacional de Control en Lima -</w:t>
      </w:r>
      <w:r w:rsidR="001508A0" w:rsidRPr="0004658A">
        <w:rPr>
          <w:rFonts w:ascii="Arial" w:hAnsi="Arial" w:cs="Arial"/>
          <w:sz w:val="22"/>
          <w:szCs w:val="22"/>
          <w:shd w:val="clear" w:color="auto" w:fill="FFFFFF"/>
        </w:rPr>
        <w:t xml:space="preserve"> Perú</w:t>
      </w:r>
      <w:r w:rsidRPr="0004658A">
        <w:rPr>
          <w:rFonts w:ascii="Arial" w:hAnsi="Arial" w:cs="Arial"/>
          <w:sz w:val="22"/>
          <w:szCs w:val="22"/>
          <w:shd w:val="clear" w:color="auto" w:fill="FFFFFF"/>
        </w:rPr>
        <w:t>.</w:t>
      </w:r>
    </w:p>
    <w:p w:rsidR="009C7F71" w:rsidRPr="0004658A" w:rsidRDefault="009C7F71" w:rsidP="0004658A">
      <w:pPr>
        <w:pStyle w:val="NormalWeb"/>
        <w:spacing w:before="0" w:beforeAutospacing="0" w:after="0" w:afterAutospacing="0"/>
        <w:jc w:val="both"/>
        <w:rPr>
          <w:rFonts w:ascii="Arial" w:eastAsia="+mn-ea" w:hAnsi="Arial" w:cs="Arial"/>
          <w:i/>
          <w:iCs/>
          <w:kern w:val="24"/>
          <w:sz w:val="22"/>
          <w:szCs w:val="22"/>
        </w:rPr>
      </w:pPr>
    </w:p>
    <w:p w:rsidR="009C7F71" w:rsidRPr="0004658A" w:rsidRDefault="00FC5318" w:rsidP="0004658A">
      <w:pPr>
        <w:jc w:val="both"/>
        <w:rPr>
          <w:rFonts w:ascii="Arial" w:hAnsi="Arial" w:cs="Arial"/>
          <w:sz w:val="22"/>
          <w:szCs w:val="22"/>
          <w:lang w:val="es-MX"/>
        </w:rPr>
      </w:pPr>
      <w:r w:rsidRPr="0004658A">
        <w:rPr>
          <w:rFonts w:ascii="Arial" w:eastAsiaTheme="majorEastAsia" w:hAnsi="Arial" w:cs="Arial"/>
          <w:bCs/>
          <w:color w:val="984806" w:themeColor="accent6" w:themeShade="80"/>
          <w:sz w:val="22"/>
          <w:szCs w:val="22"/>
          <w:lang w:val="es-MX"/>
        </w:rPr>
        <w:t>Alcaldía de Bogotá</w:t>
      </w:r>
      <w:r w:rsidRPr="0004658A">
        <w:rPr>
          <w:rFonts w:ascii="Arial" w:hAnsi="Arial" w:cs="Arial"/>
          <w:sz w:val="22"/>
          <w:szCs w:val="22"/>
          <w:lang w:val="es-MX"/>
        </w:rPr>
        <w:t xml:space="preserve">  - El Departamento </w:t>
      </w:r>
      <w:r w:rsidR="00054C38" w:rsidRPr="0004658A">
        <w:rPr>
          <w:rFonts w:ascii="Arial" w:hAnsi="Arial" w:cs="Arial"/>
          <w:sz w:val="22"/>
          <w:szCs w:val="22"/>
          <w:lang w:val="es-MX"/>
        </w:rPr>
        <w:t xml:space="preserve">suscribió </w:t>
      </w:r>
      <w:r w:rsidRPr="0004658A">
        <w:rPr>
          <w:rFonts w:ascii="Arial" w:hAnsi="Arial" w:cs="Arial"/>
          <w:sz w:val="22"/>
          <w:szCs w:val="22"/>
          <w:lang w:val="es-MX"/>
        </w:rPr>
        <w:t xml:space="preserve">un </w:t>
      </w:r>
      <w:r w:rsidR="00054C38" w:rsidRPr="0004658A">
        <w:rPr>
          <w:rFonts w:ascii="Arial" w:hAnsi="Arial" w:cs="Arial"/>
          <w:sz w:val="22"/>
          <w:szCs w:val="22"/>
          <w:lang w:val="es-MX"/>
        </w:rPr>
        <w:t>acuerdo con la</w:t>
      </w:r>
      <w:r w:rsidR="009C7F71" w:rsidRPr="0004658A">
        <w:rPr>
          <w:rFonts w:ascii="Arial" w:hAnsi="Arial" w:cs="Arial"/>
          <w:sz w:val="22"/>
          <w:szCs w:val="22"/>
          <w:lang w:val="es-MX"/>
        </w:rPr>
        <w:t xml:space="preserve"> Alcaldía de Bogotá para mejorar la gestión administrativa de la capital y su relación con el ciudadano</w:t>
      </w:r>
      <w:r w:rsidRPr="0004658A">
        <w:rPr>
          <w:rFonts w:ascii="Arial" w:hAnsi="Arial" w:cs="Arial"/>
          <w:sz w:val="22"/>
          <w:szCs w:val="22"/>
          <w:lang w:val="es-MX"/>
        </w:rPr>
        <w:t>.</w:t>
      </w:r>
    </w:p>
    <w:p w:rsidR="0000762D" w:rsidRPr="0004658A" w:rsidRDefault="0000762D" w:rsidP="0004658A">
      <w:pPr>
        <w:jc w:val="both"/>
        <w:rPr>
          <w:rFonts w:ascii="Arial" w:hAnsi="Arial" w:cs="Arial"/>
          <w:noProof/>
          <w:sz w:val="22"/>
          <w:szCs w:val="22"/>
          <w:lang w:val="es-CO" w:eastAsia="es-CO"/>
        </w:rPr>
      </w:pPr>
    </w:p>
    <w:p w:rsidR="00DE7F58" w:rsidRDefault="00DE7F58" w:rsidP="0004658A">
      <w:pPr>
        <w:jc w:val="both"/>
        <w:rPr>
          <w:rFonts w:ascii="Arial" w:eastAsiaTheme="majorEastAsia" w:hAnsi="Arial" w:cs="Arial"/>
          <w:bCs/>
          <w:color w:val="984806" w:themeColor="accent6" w:themeShade="80"/>
          <w:sz w:val="22"/>
          <w:szCs w:val="22"/>
          <w:lang w:val="es-MX"/>
        </w:rPr>
      </w:pPr>
    </w:p>
    <w:p w:rsidR="001D0AA1" w:rsidRDefault="001D0AA1" w:rsidP="0004658A">
      <w:pPr>
        <w:jc w:val="both"/>
        <w:rPr>
          <w:rFonts w:ascii="Arial" w:eastAsiaTheme="majorEastAsia" w:hAnsi="Arial" w:cs="Arial"/>
          <w:bCs/>
          <w:color w:val="984806" w:themeColor="accent6" w:themeShade="80"/>
          <w:sz w:val="22"/>
          <w:szCs w:val="22"/>
          <w:lang w:val="es-MX"/>
        </w:rPr>
      </w:pPr>
    </w:p>
    <w:p w:rsidR="001D0AA1" w:rsidRDefault="001D0AA1" w:rsidP="0004658A">
      <w:pPr>
        <w:jc w:val="both"/>
        <w:rPr>
          <w:rFonts w:ascii="Arial" w:eastAsiaTheme="majorEastAsia" w:hAnsi="Arial" w:cs="Arial"/>
          <w:bCs/>
          <w:color w:val="984806" w:themeColor="accent6" w:themeShade="80"/>
          <w:sz w:val="22"/>
          <w:szCs w:val="22"/>
          <w:lang w:val="es-MX"/>
        </w:rPr>
      </w:pPr>
    </w:p>
    <w:p w:rsidR="00015CFF" w:rsidRDefault="0004658A" w:rsidP="0004658A">
      <w:pPr>
        <w:jc w:val="both"/>
        <w:rPr>
          <w:rFonts w:ascii="Arial" w:hAnsi="Arial" w:cs="Arial"/>
          <w:sz w:val="22"/>
          <w:szCs w:val="22"/>
          <w:lang w:val="es-MX"/>
        </w:rPr>
      </w:pPr>
      <w:r w:rsidRPr="0004658A">
        <w:rPr>
          <w:rFonts w:ascii="Arial" w:eastAsiaTheme="majorEastAsia" w:hAnsi="Arial" w:cs="Arial"/>
          <w:bCs/>
          <w:color w:val="984806" w:themeColor="accent6" w:themeShade="80"/>
          <w:sz w:val="22"/>
          <w:szCs w:val="22"/>
          <w:lang w:val="es-MX"/>
        </w:rPr>
        <w:t>Fondo Nacional del Ahorro – FNA</w:t>
      </w:r>
      <w:r>
        <w:rPr>
          <w:rFonts w:ascii="Arial" w:hAnsi="Arial" w:cs="Arial"/>
          <w:noProof/>
          <w:sz w:val="22"/>
          <w:szCs w:val="22"/>
          <w:lang w:val="es-CO" w:eastAsia="es-CO"/>
        </w:rPr>
        <w:t xml:space="preserve"> -</w:t>
      </w:r>
      <w:r w:rsidRPr="0004658A">
        <w:rPr>
          <w:rFonts w:ascii="Arial" w:hAnsi="Arial" w:cs="Arial"/>
          <w:noProof/>
          <w:sz w:val="22"/>
          <w:szCs w:val="22"/>
          <w:lang w:val="es-CO" w:eastAsia="es-CO"/>
        </w:rPr>
        <w:t xml:space="preserve"> </w:t>
      </w:r>
      <w:r w:rsidR="00054C38" w:rsidRPr="0004658A">
        <w:rPr>
          <w:rFonts w:ascii="Arial" w:hAnsi="Arial" w:cs="Arial"/>
          <w:noProof/>
          <w:sz w:val="22"/>
          <w:szCs w:val="22"/>
          <w:lang w:val="es-CO" w:eastAsia="es-CO"/>
        </w:rPr>
        <w:t xml:space="preserve">Sobre </w:t>
      </w:r>
      <w:r w:rsidR="00DE7F58">
        <w:rPr>
          <w:rFonts w:ascii="Arial" w:hAnsi="Arial" w:cs="Arial"/>
          <w:noProof/>
          <w:sz w:val="22"/>
          <w:szCs w:val="22"/>
          <w:lang w:val="es-CO" w:eastAsia="es-CO"/>
        </w:rPr>
        <w:t>est</w:t>
      </w:r>
      <w:r w:rsidR="00054C38" w:rsidRPr="0004658A">
        <w:rPr>
          <w:rFonts w:ascii="Arial" w:hAnsi="Arial" w:cs="Arial"/>
          <w:noProof/>
          <w:sz w:val="22"/>
          <w:szCs w:val="22"/>
          <w:lang w:val="es-CO" w:eastAsia="es-CO"/>
        </w:rPr>
        <w:t>a gestión institucional encaminada al logro de beneficios para los servidores públicos, se mencionan a manera de ejemplo algunos convenios como: el firmado por Función Pública</w:t>
      </w:r>
      <w:r>
        <w:rPr>
          <w:rFonts w:ascii="Arial" w:hAnsi="Arial" w:cs="Arial"/>
          <w:noProof/>
          <w:sz w:val="22"/>
          <w:szCs w:val="22"/>
          <w:lang w:val="es-CO" w:eastAsia="es-CO"/>
        </w:rPr>
        <w:t xml:space="preserve"> con </w:t>
      </w:r>
      <w:r w:rsidR="00054C38" w:rsidRPr="0004658A">
        <w:rPr>
          <w:rFonts w:ascii="Arial" w:hAnsi="Arial" w:cs="Arial"/>
          <w:noProof/>
          <w:sz w:val="22"/>
          <w:szCs w:val="22"/>
          <w:lang w:val="es-CO" w:eastAsia="es-CO"/>
        </w:rPr>
        <w:t xml:space="preserve"> </w:t>
      </w:r>
      <w:r>
        <w:rPr>
          <w:rFonts w:ascii="Arial" w:hAnsi="Arial" w:cs="Arial"/>
          <w:noProof/>
          <w:sz w:val="22"/>
          <w:szCs w:val="22"/>
          <w:lang w:val="es-CO" w:eastAsia="es-CO"/>
        </w:rPr>
        <w:t xml:space="preserve">el FNA </w:t>
      </w:r>
      <w:r w:rsidR="007E6F0E" w:rsidRPr="0004658A">
        <w:rPr>
          <w:rFonts w:ascii="Arial" w:hAnsi="Arial" w:cs="Arial"/>
          <w:noProof/>
          <w:sz w:val="22"/>
          <w:szCs w:val="22"/>
          <w:lang w:val="es-CO" w:eastAsia="es-CO"/>
        </w:rPr>
        <w:t xml:space="preserve">a través del cual </w:t>
      </w:r>
      <w:r w:rsidR="001B3A84" w:rsidRPr="0004658A">
        <w:rPr>
          <w:rFonts w:ascii="Arial" w:hAnsi="Arial" w:cs="Arial"/>
          <w:noProof/>
          <w:sz w:val="22"/>
          <w:szCs w:val="22"/>
          <w:lang w:val="es-CO" w:eastAsia="es-CO"/>
        </w:rPr>
        <w:t>se establece</w:t>
      </w:r>
      <w:r w:rsidR="007E6F0E" w:rsidRPr="0004658A">
        <w:rPr>
          <w:rFonts w:ascii="Arial" w:hAnsi="Arial" w:cs="Arial"/>
          <w:noProof/>
          <w:sz w:val="22"/>
          <w:szCs w:val="22"/>
          <w:lang w:val="es-CO" w:eastAsia="es-CO"/>
        </w:rPr>
        <w:t xml:space="preserve"> una reducción de 0,5% en la tasa de su crédito hipotecario</w:t>
      </w:r>
      <w:r w:rsidR="001B3A84" w:rsidRPr="0004658A">
        <w:rPr>
          <w:rFonts w:ascii="Arial" w:hAnsi="Arial" w:cs="Arial"/>
          <w:noProof/>
          <w:sz w:val="22"/>
          <w:szCs w:val="22"/>
          <w:lang w:val="es-CO" w:eastAsia="es-CO"/>
        </w:rPr>
        <w:t xml:space="preserve">, para todos los servidores públicos; La carta de compromiso suscrita entre Función Pública y la Universidad Internacional de la Rioja de España, Unir, </w:t>
      </w:r>
      <w:r w:rsidR="0000762D" w:rsidRPr="0004658A">
        <w:rPr>
          <w:rFonts w:ascii="Arial" w:hAnsi="Arial" w:cs="Arial"/>
          <w:noProof/>
          <w:sz w:val="22"/>
          <w:szCs w:val="22"/>
          <w:lang w:val="es-CO" w:eastAsia="es-CO"/>
        </w:rPr>
        <w:t>la</w:t>
      </w:r>
      <w:r>
        <w:rPr>
          <w:rFonts w:ascii="Arial" w:hAnsi="Arial" w:cs="Arial"/>
          <w:noProof/>
          <w:sz w:val="22"/>
          <w:szCs w:val="22"/>
          <w:lang w:val="es-CO" w:eastAsia="es-CO"/>
        </w:rPr>
        <w:t xml:space="preserve"> cual </w:t>
      </w:r>
      <w:r w:rsidR="0000762D" w:rsidRPr="0004658A">
        <w:rPr>
          <w:rFonts w:ascii="Arial" w:hAnsi="Arial" w:cs="Arial"/>
          <w:noProof/>
          <w:sz w:val="22"/>
          <w:szCs w:val="22"/>
          <w:lang w:val="es-CO" w:eastAsia="es-CO"/>
        </w:rPr>
        <w:t xml:space="preserve"> </w:t>
      </w:r>
      <w:r w:rsidR="001B3A84" w:rsidRPr="0004658A">
        <w:rPr>
          <w:rFonts w:ascii="Arial" w:hAnsi="Arial" w:cs="Arial"/>
          <w:noProof/>
          <w:sz w:val="22"/>
          <w:szCs w:val="22"/>
          <w:lang w:val="es-CO" w:eastAsia="es-CO"/>
        </w:rPr>
        <w:t>hace posible que los se</w:t>
      </w:r>
      <w:r>
        <w:rPr>
          <w:rFonts w:ascii="Arial" w:hAnsi="Arial" w:cs="Arial"/>
          <w:noProof/>
          <w:sz w:val="22"/>
          <w:szCs w:val="22"/>
          <w:lang w:val="es-CO" w:eastAsia="es-CO"/>
        </w:rPr>
        <w:t xml:space="preserve">rvidores públicos colombianos, </w:t>
      </w:r>
      <w:r w:rsidR="0000762D" w:rsidRPr="0004658A">
        <w:rPr>
          <w:rFonts w:ascii="Arial" w:hAnsi="Arial" w:cs="Arial"/>
          <w:noProof/>
          <w:sz w:val="22"/>
          <w:szCs w:val="22"/>
          <w:lang w:val="es-CO" w:eastAsia="es-CO"/>
        </w:rPr>
        <w:t xml:space="preserve"> puedan acceder a becas de maestrías virtuales en diversas áreas del conocimiento</w:t>
      </w:r>
      <w:r w:rsidR="001B3A84" w:rsidRPr="0004658A">
        <w:rPr>
          <w:rFonts w:ascii="Arial" w:hAnsi="Arial" w:cs="Arial"/>
          <w:noProof/>
          <w:sz w:val="22"/>
          <w:szCs w:val="22"/>
          <w:lang w:val="es-CO" w:eastAsia="es-CO"/>
        </w:rPr>
        <w:t>; y el convenio suscrito por el Departamento con</w:t>
      </w:r>
      <w:r w:rsidR="0000762D" w:rsidRPr="0004658A">
        <w:rPr>
          <w:rFonts w:ascii="Arial" w:hAnsi="Arial" w:cs="Arial"/>
          <w:sz w:val="22"/>
          <w:szCs w:val="22"/>
          <w:lang w:val="es-MX"/>
        </w:rPr>
        <w:t xml:space="preserve"> el Sena para </w:t>
      </w:r>
      <w:r w:rsidR="001B3A84" w:rsidRPr="0004658A">
        <w:rPr>
          <w:rFonts w:ascii="Arial" w:hAnsi="Arial" w:cs="Arial"/>
          <w:sz w:val="22"/>
          <w:szCs w:val="22"/>
          <w:lang w:val="es-MX"/>
        </w:rPr>
        <w:t>el fortalecimiento de las</w:t>
      </w:r>
      <w:r w:rsidR="0000762D" w:rsidRPr="0004658A">
        <w:rPr>
          <w:rFonts w:ascii="Arial" w:hAnsi="Arial" w:cs="Arial"/>
          <w:sz w:val="22"/>
          <w:szCs w:val="22"/>
          <w:lang w:val="es-MX"/>
        </w:rPr>
        <w:t xml:space="preserve"> capacidades de los servidores públicos</w:t>
      </w:r>
      <w:r w:rsidR="00AC6039">
        <w:rPr>
          <w:rFonts w:ascii="Arial" w:hAnsi="Arial" w:cs="Arial"/>
          <w:sz w:val="22"/>
          <w:szCs w:val="22"/>
          <w:lang w:val="es-MX"/>
        </w:rPr>
        <w:t>. Estos casos son ejemplo de logros conc</w:t>
      </w:r>
      <w:r w:rsidR="00AC6039" w:rsidRPr="00770DC2">
        <w:rPr>
          <w:rFonts w:ascii="Arial" w:hAnsi="Arial" w:cs="Arial"/>
          <w:sz w:val="22"/>
          <w:szCs w:val="22"/>
          <w:lang w:val="es-MX"/>
        </w:rPr>
        <w:t>retos del P</w:t>
      </w:r>
      <w:r w:rsidR="00DE7F58" w:rsidRPr="00770DC2">
        <w:rPr>
          <w:rFonts w:ascii="Arial" w:hAnsi="Arial" w:cs="Arial"/>
          <w:sz w:val="22"/>
          <w:szCs w:val="22"/>
          <w:lang w:val="es-MX"/>
        </w:rPr>
        <w:t xml:space="preserve">rograma </w:t>
      </w:r>
      <w:r w:rsidR="00AC6039" w:rsidRPr="00770DC2">
        <w:rPr>
          <w:rFonts w:ascii="Arial" w:hAnsi="Arial" w:cs="Arial"/>
          <w:sz w:val="22"/>
          <w:szCs w:val="22"/>
          <w:lang w:val="es-MX"/>
        </w:rPr>
        <w:t>S</w:t>
      </w:r>
      <w:r w:rsidR="00DE7F58" w:rsidRPr="00770DC2">
        <w:rPr>
          <w:rFonts w:ascii="Arial" w:hAnsi="Arial" w:cs="Arial"/>
          <w:sz w:val="22"/>
          <w:szCs w:val="22"/>
          <w:lang w:val="es-MX"/>
        </w:rPr>
        <w:t>ervimos</w:t>
      </w:r>
      <w:r w:rsidR="00AC6039" w:rsidRPr="00770DC2">
        <w:rPr>
          <w:rFonts w:ascii="Arial" w:hAnsi="Arial" w:cs="Arial"/>
          <w:sz w:val="22"/>
          <w:szCs w:val="22"/>
          <w:lang w:val="es-MX"/>
        </w:rPr>
        <w:t>, recientemente implementado por Función Pública.</w:t>
      </w:r>
    </w:p>
    <w:p w:rsidR="00C76565" w:rsidRDefault="00C76565" w:rsidP="0004658A">
      <w:pPr>
        <w:jc w:val="both"/>
        <w:rPr>
          <w:rFonts w:ascii="Arial" w:hAnsi="Arial" w:cs="Arial"/>
          <w:sz w:val="22"/>
          <w:szCs w:val="22"/>
        </w:rPr>
      </w:pPr>
    </w:p>
    <w:p w:rsidR="00DE7F58" w:rsidRDefault="00026E1D" w:rsidP="006C1AD0">
      <w:pPr>
        <w:autoSpaceDE w:val="0"/>
        <w:autoSpaceDN w:val="0"/>
        <w:adjustRightInd w:val="0"/>
        <w:jc w:val="both"/>
        <w:rPr>
          <w:rFonts w:ascii="Arial" w:hAnsi="Arial" w:cs="Arial"/>
          <w:noProof/>
          <w:sz w:val="22"/>
          <w:szCs w:val="22"/>
          <w:lang w:val="es-CO" w:eastAsia="es-CO"/>
        </w:rPr>
      </w:pPr>
      <w:r w:rsidRPr="001D0AA1">
        <w:rPr>
          <w:rFonts w:ascii="Arial" w:hAnsi="Arial" w:cs="Arial"/>
          <w:b/>
          <w:color w:val="984806" w:themeColor="accent6" w:themeShade="80"/>
          <w:sz w:val="22"/>
          <w:szCs w:val="22"/>
          <w:lang w:val="es-MX"/>
        </w:rPr>
        <w:t>Proyectos de inversión</w:t>
      </w:r>
      <w:r w:rsidRPr="001D0AA1">
        <w:rPr>
          <w:rFonts w:ascii="Arial" w:hAnsi="Arial" w:cs="Arial"/>
          <w:sz w:val="22"/>
          <w:szCs w:val="22"/>
          <w:lang w:val="es-MX"/>
        </w:rPr>
        <w:t xml:space="preserve"> </w:t>
      </w:r>
      <w:r w:rsidR="006C1AD0" w:rsidRPr="001D0AA1">
        <w:rPr>
          <w:rFonts w:ascii="Arial" w:hAnsi="Arial" w:cs="Arial"/>
          <w:sz w:val="22"/>
          <w:szCs w:val="22"/>
          <w:lang w:val="es-MX"/>
        </w:rPr>
        <w:t>–</w:t>
      </w:r>
      <w:r w:rsidRPr="001D0AA1">
        <w:rPr>
          <w:rFonts w:ascii="Arial" w:hAnsi="Arial" w:cs="Arial"/>
          <w:sz w:val="22"/>
          <w:szCs w:val="22"/>
          <w:lang w:val="es-MX"/>
        </w:rPr>
        <w:t xml:space="preserve"> </w:t>
      </w:r>
      <w:r w:rsidR="006C1AD0" w:rsidRPr="001D0AA1">
        <w:rPr>
          <w:rFonts w:ascii="Arial" w:hAnsi="Arial" w:cs="Arial"/>
          <w:noProof/>
          <w:sz w:val="22"/>
          <w:szCs w:val="22"/>
          <w:lang w:val="es-CO" w:eastAsia="es-CO"/>
        </w:rPr>
        <w:t xml:space="preserve">La siguiente es la información de ejecución presupuestal de </w:t>
      </w:r>
      <w:r w:rsidR="00AC12FF" w:rsidRPr="001D0AA1">
        <w:rPr>
          <w:rFonts w:ascii="Arial" w:hAnsi="Arial" w:cs="Arial"/>
          <w:noProof/>
          <w:sz w:val="22"/>
          <w:szCs w:val="22"/>
          <w:lang w:val="es-CO" w:eastAsia="es-CO"/>
        </w:rPr>
        <w:t>los proyectos de Inv</w:t>
      </w:r>
      <w:r w:rsidR="006C1AD0" w:rsidRPr="001D0AA1">
        <w:rPr>
          <w:rFonts w:ascii="Arial" w:hAnsi="Arial" w:cs="Arial"/>
          <w:noProof/>
          <w:sz w:val="22"/>
          <w:szCs w:val="22"/>
          <w:lang w:val="es-CO" w:eastAsia="es-CO"/>
        </w:rPr>
        <w:t>ersión,  a 30 de junio de 2017</w:t>
      </w:r>
      <w:r w:rsidR="00AC6039" w:rsidRPr="001D0AA1">
        <w:rPr>
          <w:rFonts w:ascii="Arial" w:hAnsi="Arial" w:cs="Arial"/>
          <w:noProof/>
          <w:sz w:val="22"/>
          <w:szCs w:val="22"/>
          <w:lang w:val="es-CO" w:eastAsia="es-CO"/>
        </w:rPr>
        <w:t>, r</w:t>
      </w:r>
      <w:r w:rsidR="00AC12FF" w:rsidRPr="001D0AA1">
        <w:rPr>
          <w:rFonts w:ascii="Arial" w:hAnsi="Arial" w:cs="Arial"/>
          <w:noProof/>
          <w:sz w:val="22"/>
          <w:szCs w:val="22"/>
          <w:lang w:val="es-CO" w:eastAsia="es-CO"/>
        </w:rPr>
        <w:t xml:space="preserve">eportado en el </w:t>
      </w:r>
      <w:r w:rsidR="00AC6039" w:rsidRPr="001D0AA1">
        <w:rPr>
          <w:rFonts w:ascii="Arial" w:hAnsi="Arial" w:cs="Arial"/>
          <w:noProof/>
          <w:sz w:val="22"/>
          <w:szCs w:val="22"/>
          <w:lang w:val="es-CO" w:eastAsia="es-CO"/>
        </w:rPr>
        <w:t>Sistema SIIF.</w:t>
      </w:r>
    </w:p>
    <w:p w:rsidR="00DE7F58" w:rsidRPr="006C1AD0" w:rsidRDefault="00DE7F58" w:rsidP="006C1AD0">
      <w:pPr>
        <w:autoSpaceDE w:val="0"/>
        <w:autoSpaceDN w:val="0"/>
        <w:adjustRightInd w:val="0"/>
        <w:jc w:val="both"/>
        <w:rPr>
          <w:rFonts w:ascii="Arial" w:hAnsi="Arial" w:cs="Arial"/>
          <w:noProof/>
          <w:sz w:val="22"/>
          <w:szCs w:val="22"/>
          <w:lang w:val="es-CO" w:eastAsia="es-CO"/>
        </w:rPr>
      </w:pPr>
    </w:p>
    <w:p w:rsidR="00AC12FF" w:rsidRPr="006C1AD0" w:rsidRDefault="00AC12FF" w:rsidP="00AC12FF">
      <w:pPr>
        <w:jc w:val="both"/>
        <w:rPr>
          <w:rFonts w:ascii="Arial" w:hAnsi="Arial" w:cs="Arial"/>
          <w:noProof/>
          <w:sz w:val="22"/>
          <w:szCs w:val="22"/>
          <w:lang w:val="es-CO" w:eastAsia="es-CO"/>
        </w:rPr>
      </w:pPr>
    </w:p>
    <w:p w:rsidR="00323751" w:rsidRDefault="00BB01AD" w:rsidP="00E45D54">
      <w:pPr>
        <w:rPr>
          <w:rFonts w:ascii="Arial" w:hAnsi="Arial" w:cs="Arial"/>
          <w:b/>
          <w:sz w:val="22"/>
          <w:szCs w:val="22"/>
          <w:lang w:val="es-MX"/>
        </w:rPr>
      </w:pPr>
      <w:r>
        <w:rPr>
          <w:noProof/>
          <w:lang w:val="es-CO" w:eastAsia="es-CO"/>
        </w:rPr>
        <w:drawing>
          <wp:inline distT="0" distB="0" distL="0" distR="0" wp14:anchorId="151B7EF0" wp14:editId="26368F33">
            <wp:extent cx="5991225" cy="35718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821" t="32185" r="45232" b="11671"/>
                    <a:stretch/>
                  </pic:blipFill>
                  <pic:spPr bwMode="auto">
                    <a:xfrm>
                      <a:off x="0" y="0"/>
                      <a:ext cx="6000778" cy="3577571"/>
                    </a:xfrm>
                    <a:prstGeom prst="rect">
                      <a:avLst/>
                    </a:prstGeom>
                    <a:ln>
                      <a:noFill/>
                    </a:ln>
                    <a:extLst>
                      <a:ext uri="{53640926-AAD7-44D8-BBD7-CCE9431645EC}">
                        <a14:shadowObscured xmlns:a14="http://schemas.microsoft.com/office/drawing/2010/main"/>
                      </a:ext>
                    </a:extLst>
                  </pic:spPr>
                </pic:pic>
              </a:graphicData>
            </a:graphic>
          </wp:inline>
        </w:drawing>
      </w:r>
    </w:p>
    <w:p w:rsidR="006C1AD0" w:rsidRPr="006C1AD0" w:rsidRDefault="006C1AD0" w:rsidP="006C1AD0">
      <w:pPr>
        <w:jc w:val="both"/>
        <w:rPr>
          <w:rFonts w:ascii="Arial" w:hAnsi="Arial" w:cs="Arial"/>
          <w:b/>
          <w:i/>
          <w:sz w:val="14"/>
          <w:szCs w:val="14"/>
        </w:rPr>
      </w:pPr>
      <w:r w:rsidRPr="006C1AD0">
        <w:rPr>
          <w:rFonts w:ascii="Arial" w:hAnsi="Arial" w:cs="Arial"/>
          <w:b/>
          <w:i/>
          <w:sz w:val="14"/>
          <w:szCs w:val="14"/>
        </w:rPr>
        <w:t xml:space="preserve">Fuente: Oficina Asesora de Planeación </w:t>
      </w:r>
      <w:r>
        <w:rPr>
          <w:rFonts w:ascii="Arial" w:hAnsi="Arial" w:cs="Arial"/>
          <w:b/>
          <w:i/>
          <w:sz w:val="14"/>
          <w:szCs w:val="14"/>
        </w:rPr>
        <w:t xml:space="preserve">- </w:t>
      </w:r>
      <w:r w:rsidRPr="006C1AD0">
        <w:rPr>
          <w:rFonts w:ascii="Arial" w:hAnsi="Arial" w:cs="Arial"/>
          <w:b/>
          <w:i/>
          <w:sz w:val="14"/>
          <w:szCs w:val="14"/>
        </w:rPr>
        <w:t xml:space="preserve">aplicativo SIIF Nación – corte junio 30 </w:t>
      </w:r>
      <w:r w:rsidR="00DE7F58">
        <w:rPr>
          <w:rFonts w:ascii="Arial" w:hAnsi="Arial" w:cs="Arial"/>
          <w:b/>
          <w:i/>
          <w:sz w:val="14"/>
          <w:szCs w:val="14"/>
        </w:rPr>
        <w:t>–</w:t>
      </w:r>
      <w:r w:rsidRPr="006C1AD0">
        <w:rPr>
          <w:rFonts w:ascii="Arial" w:hAnsi="Arial" w:cs="Arial"/>
          <w:b/>
          <w:i/>
          <w:sz w:val="14"/>
          <w:szCs w:val="14"/>
        </w:rPr>
        <w:t xml:space="preserve"> 2017</w:t>
      </w:r>
      <w:r w:rsidR="00DE7F58">
        <w:rPr>
          <w:rFonts w:ascii="Arial" w:hAnsi="Arial" w:cs="Arial"/>
          <w:b/>
          <w:i/>
          <w:sz w:val="14"/>
          <w:szCs w:val="14"/>
        </w:rPr>
        <w:t xml:space="preserve"> </w:t>
      </w:r>
    </w:p>
    <w:p w:rsidR="006C1AD0" w:rsidRPr="006C1AD0" w:rsidRDefault="006C1AD0" w:rsidP="006C1AD0">
      <w:pPr>
        <w:jc w:val="both"/>
        <w:rPr>
          <w:rFonts w:ascii="Arial" w:hAnsi="Arial" w:cs="Arial"/>
          <w:b/>
          <w:i/>
          <w:sz w:val="14"/>
          <w:szCs w:val="14"/>
        </w:rPr>
      </w:pPr>
    </w:p>
    <w:p w:rsidR="006C1AD0" w:rsidRDefault="006C1AD0" w:rsidP="006C1AD0">
      <w:pPr>
        <w:rPr>
          <w:rFonts w:ascii="Arial" w:hAnsi="Arial" w:cs="Arial"/>
          <w:b/>
          <w:bCs/>
          <w:iCs/>
          <w:sz w:val="22"/>
          <w:szCs w:val="22"/>
          <w:lang w:eastAsia="en-US"/>
        </w:rPr>
      </w:pPr>
      <w:r>
        <w:rPr>
          <w:rFonts w:ascii="Arial" w:hAnsi="Arial" w:cs="Arial"/>
          <w:b/>
          <w:bCs/>
          <w:iCs/>
          <w:sz w:val="22"/>
          <w:szCs w:val="22"/>
          <w:lang w:eastAsia="en-US"/>
        </w:rPr>
        <w:t xml:space="preserve">                                                                                              </w:t>
      </w:r>
    </w:p>
    <w:p w:rsidR="00C65716" w:rsidRDefault="00C65716" w:rsidP="006C1AD0">
      <w:pPr>
        <w:rPr>
          <w:rFonts w:ascii="Arial" w:hAnsi="Arial" w:cs="Arial"/>
          <w:b/>
          <w:bCs/>
          <w:iCs/>
          <w:sz w:val="22"/>
          <w:szCs w:val="22"/>
          <w:lang w:val="es-MX" w:eastAsia="en-US"/>
        </w:rPr>
      </w:pPr>
    </w:p>
    <w:p w:rsidR="00DE7F58" w:rsidRDefault="00DE7F58" w:rsidP="006C1AD0">
      <w:pPr>
        <w:rPr>
          <w:rFonts w:ascii="Arial" w:hAnsi="Arial" w:cs="Arial"/>
          <w:b/>
          <w:bCs/>
          <w:iCs/>
          <w:sz w:val="22"/>
          <w:szCs w:val="22"/>
          <w:lang w:val="es-MX" w:eastAsia="en-US"/>
        </w:rPr>
      </w:pPr>
    </w:p>
    <w:p w:rsidR="00DE7F58" w:rsidRDefault="00DE7F58" w:rsidP="006C1AD0">
      <w:pPr>
        <w:rPr>
          <w:rFonts w:ascii="Arial" w:hAnsi="Arial" w:cs="Arial"/>
          <w:b/>
          <w:bCs/>
          <w:iCs/>
          <w:sz w:val="22"/>
          <w:szCs w:val="22"/>
          <w:lang w:val="es-MX" w:eastAsia="en-US"/>
        </w:rPr>
      </w:pPr>
    </w:p>
    <w:p w:rsidR="00DE7F58" w:rsidRDefault="00DE7F58" w:rsidP="006C1AD0">
      <w:pPr>
        <w:rPr>
          <w:rFonts w:ascii="Arial" w:hAnsi="Arial" w:cs="Arial"/>
          <w:b/>
          <w:bCs/>
          <w:iCs/>
          <w:sz w:val="22"/>
          <w:szCs w:val="22"/>
          <w:lang w:val="es-MX" w:eastAsia="en-US"/>
        </w:rPr>
      </w:pPr>
    </w:p>
    <w:p w:rsidR="00DE7F58" w:rsidRDefault="00DE7F58" w:rsidP="006C1AD0">
      <w:pPr>
        <w:rPr>
          <w:rFonts w:ascii="Arial" w:hAnsi="Arial" w:cs="Arial"/>
          <w:b/>
          <w:bCs/>
          <w:iCs/>
          <w:sz w:val="22"/>
          <w:szCs w:val="22"/>
          <w:lang w:val="es-MX" w:eastAsia="en-US"/>
        </w:rPr>
      </w:pPr>
    </w:p>
    <w:p w:rsidR="001D0AA1" w:rsidRDefault="001D0AA1" w:rsidP="006C1AD0">
      <w:pPr>
        <w:rPr>
          <w:rFonts w:ascii="Arial" w:hAnsi="Arial" w:cs="Arial"/>
          <w:b/>
          <w:bCs/>
          <w:iCs/>
          <w:sz w:val="22"/>
          <w:szCs w:val="22"/>
          <w:lang w:val="es-MX" w:eastAsia="en-US"/>
        </w:rPr>
      </w:pPr>
    </w:p>
    <w:p w:rsidR="001D0AA1" w:rsidRDefault="001D0AA1" w:rsidP="006C1AD0">
      <w:pPr>
        <w:rPr>
          <w:rFonts w:ascii="Arial" w:hAnsi="Arial" w:cs="Arial"/>
          <w:b/>
          <w:bCs/>
          <w:iCs/>
          <w:sz w:val="22"/>
          <w:szCs w:val="22"/>
          <w:lang w:val="es-MX" w:eastAsia="en-US"/>
        </w:rPr>
      </w:pPr>
    </w:p>
    <w:p w:rsidR="001D0AA1" w:rsidRDefault="001D0AA1" w:rsidP="006C1AD0">
      <w:pPr>
        <w:rPr>
          <w:rFonts w:ascii="Arial" w:hAnsi="Arial" w:cs="Arial"/>
          <w:b/>
          <w:bCs/>
          <w:iCs/>
          <w:sz w:val="22"/>
          <w:szCs w:val="22"/>
          <w:lang w:val="es-MX" w:eastAsia="en-US"/>
        </w:rPr>
      </w:pPr>
    </w:p>
    <w:p w:rsidR="001D0AA1" w:rsidRDefault="001D0AA1" w:rsidP="006C1AD0">
      <w:pPr>
        <w:rPr>
          <w:rFonts w:ascii="Arial" w:hAnsi="Arial" w:cs="Arial"/>
          <w:b/>
          <w:bCs/>
          <w:iCs/>
          <w:sz w:val="22"/>
          <w:szCs w:val="22"/>
          <w:lang w:val="es-MX" w:eastAsia="en-US"/>
        </w:rPr>
      </w:pPr>
    </w:p>
    <w:p w:rsidR="001D0AA1" w:rsidRDefault="001D0AA1" w:rsidP="006C1AD0">
      <w:pPr>
        <w:rPr>
          <w:rFonts w:ascii="Arial" w:hAnsi="Arial" w:cs="Arial"/>
          <w:b/>
          <w:bCs/>
          <w:iCs/>
          <w:sz w:val="22"/>
          <w:szCs w:val="22"/>
          <w:lang w:val="es-MX" w:eastAsia="en-US"/>
        </w:rPr>
      </w:pPr>
    </w:p>
    <w:p w:rsidR="00C42AE3" w:rsidRPr="00C65716" w:rsidRDefault="00026E1D" w:rsidP="006C1AD0">
      <w:pPr>
        <w:rPr>
          <w:rFonts w:ascii="Arial" w:hAnsi="Arial" w:cs="Arial"/>
          <w:b/>
          <w:bCs/>
          <w:iCs/>
          <w:lang w:val="es-MX" w:eastAsia="en-US"/>
        </w:rPr>
      </w:pPr>
      <w:r w:rsidRPr="00C65716">
        <w:rPr>
          <w:rFonts w:ascii="Arial" w:hAnsi="Arial" w:cs="Arial"/>
          <w:b/>
          <w:bCs/>
          <w:iCs/>
          <w:lang w:val="es-MX" w:eastAsia="en-US"/>
        </w:rPr>
        <w:t xml:space="preserve">Modelo de Operación por Procesos </w:t>
      </w:r>
      <w:r w:rsidR="00E45D54" w:rsidRPr="00C65716">
        <w:rPr>
          <w:rFonts w:ascii="Arial" w:hAnsi="Arial" w:cs="Arial"/>
          <w:b/>
          <w:bCs/>
          <w:iCs/>
          <w:lang w:val="es-MX" w:eastAsia="en-US"/>
        </w:rPr>
        <w:t xml:space="preserve">  </w:t>
      </w:r>
    </w:p>
    <w:p w:rsidR="008A02F2" w:rsidRDefault="009C7F71" w:rsidP="00026E1D">
      <w:pPr>
        <w:keepNext/>
        <w:spacing w:before="240" w:after="60" w:line="276" w:lineRule="auto"/>
        <w:jc w:val="both"/>
        <w:outlineLvl w:val="1"/>
        <w:rPr>
          <w:rFonts w:ascii="Arial" w:hAnsi="Arial" w:cs="Arial"/>
          <w:b/>
          <w:bCs/>
          <w:iCs/>
          <w:sz w:val="22"/>
          <w:szCs w:val="22"/>
          <w:lang w:val="es-MX" w:eastAsia="en-US"/>
        </w:rPr>
      </w:pPr>
      <w:r>
        <w:rPr>
          <w:noProof/>
          <w:lang w:val="es-CO" w:eastAsia="es-CO"/>
        </w:rPr>
        <w:t xml:space="preserve"> </w:t>
      </w:r>
      <w:r w:rsidR="00C42AE3">
        <w:rPr>
          <w:noProof/>
          <w:lang w:val="es-CO" w:eastAsia="es-CO"/>
        </w:rPr>
        <w:drawing>
          <wp:inline distT="0" distB="0" distL="0" distR="0" wp14:anchorId="72F6F327" wp14:editId="1F9F2365">
            <wp:extent cx="5886450" cy="51435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9808" t="8901" r="11357" b="80220"/>
                    <a:stretch/>
                  </pic:blipFill>
                  <pic:spPr bwMode="auto">
                    <a:xfrm>
                      <a:off x="0" y="0"/>
                      <a:ext cx="5886450" cy="514350"/>
                    </a:xfrm>
                    <a:prstGeom prst="rect">
                      <a:avLst/>
                    </a:prstGeom>
                    <a:ln>
                      <a:noFill/>
                    </a:ln>
                    <a:extLst>
                      <a:ext uri="{53640926-AAD7-44D8-BBD7-CCE9431645EC}">
                        <a14:shadowObscured xmlns:a14="http://schemas.microsoft.com/office/drawing/2010/main"/>
                      </a:ext>
                    </a:extLst>
                  </pic:spPr>
                </pic:pic>
              </a:graphicData>
            </a:graphic>
          </wp:inline>
        </w:drawing>
      </w:r>
      <w:r w:rsidR="00E45D54">
        <w:rPr>
          <w:rFonts w:ascii="Arial" w:hAnsi="Arial" w:cs="Arial"/>
          <w:b/>
          <w:bCs/>
          <w:iCs/>
          <w:sz w:val="22"/>
          <w:szCs w:val="22"/>
          <w:lang w:val="es-MX" w:eastAsia="en-US"/>
        </w:rPr>
        <w:t xml:space="preserve">   </w:t>
      </w:r>
    </w:p>
    <w:p w:rsidR="00DE7F58" w:rsidRDefault="003F5EA6" w:rsidP="00E4621C">
      <w:pPr>
        <w:jc w:val="both"/>
        <w:rPr>
          <w:rFonts w:ascii="Arial" w:hAnsi="Arial" w:cs="Arial"/>
          <w:sz w:val="22"/>
          <w:szCs w:val="22"/>
          <w:lang w:val="es-MX"/>
        </w:rPr>
      </w:pPr>
      <w:r>
        <w:rPr>
          <w:noProof/>
          <w:lang w:val="es-CO" w:eastAsia="es-CO"/>
        </w:rPr>
        <w:drawing>
          <wp:inline distT="0" distB="0" distL="0" distR="0" wp14:anchorId="0B6E5D54" wp14:editId="6791E2DF">
            <wp:extent cx="5800725" cy="32004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8386" t="14626" r="9386" b="3763"/>
                    <a:stretch/>
                  </pic:blipFill>
                  <pic:spPr bwMode="auto">
                    <a:xfrm>
                      <a:off x="0" y="0"/>
                      <a:ext cx="5800725" cy="3200400"/>
                    </a:xfrm>
                    <a:prstGeom prst="rect">
                      <a:avLst/>
                    </a:prstGeom>
                    <a:ln>
                      <a:noFill/>
                    </a:ln>
                    <a:extLst>
                      <a:ext uri="{53640926-AAD7-44D8-BBD7-CCE9431645EC}">
                        <a14:shadowObscured xmlns:a14="http://schemas.microsoft.com/office/drawing/2010/main"/>
                      </a:ext>
                    </a:extLst>
                  </pic:spPr>
                </pic:pic>
              </a:graphicData>
            </a:graphic>
          </wp:inline>
        </w:drawing>
      </w:r>
    </w:p>
    <w:p w:rsidR="00DE7F58" w:rsidRDefault="00DE7F58" w:rsidP="00E4621C">
      <w:pPr>
        <w:jc w:val="both"/>
        <w:rPr>
          <w:rFonts w:ascii="Arial" w:hAnsi="Arial" w:cs="Arial"/>
          <w:sz w:val="22"/>
          <w:szCs w:val="22"/>
          <w:lang w:val="es-MX"/>
        </w:rPr>
      </w:pPr>
    </w:p>
    <w:p w:rsidR="004B59C9" w:rsidRDefault="004B59C9" w:rsidP="00E4621C">
      <w:pPr>
        <w:jc w:val="both"/>
        <w:rPr>
          <w:rFonts w:ascii="Arial" w:hAnsi="Arial" w:cs="Arial"/>
          <w:sz w:val="22"/>
          <w:szCs w:val="22"/>
          <w:lang w:val="es-MX"/>
        </w:rPr>
      </w:pPr>
      <w:r>
        <w:rPr>
          <w:rFonts w:ascii="Arial" w:hAnsi="Arial" w:cs="Arial"/>
          <w:sz w:val="22"/>
          <w:szCs w:val="22"/>
          <w:lang w:val="es-MX"/>
        </w:rPr>
        <w:t xml:space="preserve">El Modelo de Gestión del Departamento que actualmente opera, fue creado e implementado en la anterior vigencia, y para el presente año, se ha avanzado en </w:t>
      </w:r>
      <w:r w:rsidR="00DE7F58">
        <w:rPr>
          <w:rFonts w:ascii="Arial" w:hAnsi="Arial" w:cs="Arial"/>
          <w:sz w:val="22"/>
          <w:szCs w:val="22"/>
          <w:lang w:val="es-MX"/>
        </w:rPr>
        <w:t>actualizaciones, documentación</w:t>
      </w:r>
      <w:r>
        <w:rPr>
          <w:rFonts w:ascii="Arial" w:hAnsi="Arial" w:cs="Arial"/>
          <w:sz w:val="22"/>
          <w:szCs w:val="22"/>
          <w:lang w:val="es-MX"/>
        </w:rPr>
        <w:t xml:space="preserve"> </w:t>
      </w:r>
      <w:r w:rsidR="008472BC">
        <w:rPr>
          <w:rFonts w:ascii="Arial" w:hAnsi="Arial" w:cs="Arial"/>
          <w:sz w:val="22"/>
          <w:szCs w:val="22"/>
          <w:lang w:val="es-MX"/>
        </w:rPr>
        <w:t xml:space="preserve">y difusión, </w:t>
      </w:r>
      <w:r>
        <w:rPr>
          <w:rFonts w:ascii="Arial" w:hAnsi="Arial" w:cs="Arial"/>
          <w:sz w:val="22"/>
          <w:szCs w:val="22"/>
          <w:lang w:val="es-MX"/>
        </w:rPr>
        <w:t>particularmente con la caracterización de procesos y los riesgos institucionales.</w:t>
      </w:r>
    </w:p>
    <w:p w:rsidR="004B59C9" w:rsidRDefault="004B59C9" w:rsidP="00E4621C">
      <w:pPr>
        <w:jc w:val="both"/>
        <w:rPr>
          <w:rFonts w:ascii="Arial" w:hAnsi="Arial" w:cs="Arial"/>
          <w:sz w:val="22"/>
          <w:szCs w:val="22"/>
          <w:lang w:val="es-MX"/>
        </w:rPr>
      </w:pPr>
    </w:p>
    <w:p w:rsidR="008472BC" w:rsidRDefault="004B59C9" w:rsidP="00E4621C">
      <w:pPr>
        <w:jc w:val="both"/>
        <w:rPr>
          <w:rFonts w:ascii="Arial" w:hAnsi="Arial" w:cs="Arial"/>
          <w:noProof/>
          <w:sz w:val="22"/>
          <w:szCs w:val="22"/>
          <w:lang w:val="es-CO" w:eastAsia="es-CO"/>
        </w:rPr>
      </w:pPr>
      <w:r>
        <w:rPr>
          <w:rFonts w:ascii="Arial" w:hAnsi="Arial" w:cs="Arial"/>
          <w:sz w:val="22"/>
          <w:szCs w:val="22"/>
          <w:lang w:val="es-MX"/>
        </w:rPr>
        <w:t>A comienzos de la presente vigencia, en la fase de planeación se configuró la meta crucialmente importante de “</w:t>
      </w:r>
      <w:r w:rsidRPr="004B59C9">
        <w:rPr>
          <w:rFonts w:ascii="Arial" w:hAnsi="Arial" w:cs="Arial"/>
          <w:noProof/>
          <w:sz w:val="22"/>
          <w:szCs w:val="22"/>
          <w:lang w:val="es-CO" w:eastAsia="es-CO"/>
        </w:rPr>
        <w:t>Incrementar la capacidad tecnica en 135 entidades del orden territorial y en 6 del orden nacional mediante asesor</w:t>
      </w:r>
      <w:r w:rsidR="00DE7F58">
        <w:rPr>
          <w:rFonts w:ascii="Arial" w:hAnsi="Arial" w:cs="Arial"/>
          <w:noProof/>
          <w:sz w:val="22"/>
          <w:szCs w:val="22"/>
          <w:lang w:val="es-CO" w:eastAsia="es-CO"/>
        </w:rPr>
        <w:t>Í</w:t>
      </w:r>
      <w:r w:rsidRPr="004B59C9">
        <w:rPr>
          <w:rFonts w:ascii="Arial" w:hAnsi="Arial" w:cs="Arial"/>
          <w:noProof/>
          <w:sz w:val="22"/>
          <w:szCs w:val="22"/>
          <w:lang w:val="es-CO" w:eastAsia="es-CO"/>
        </w:rPr>
        <w:t>a integral</w:t>
      </w:r>
      <w:r>
        <w:rPr>
          <w:rFonts w:ascii="Arial" w:hAnsi="Arial" w:cs="Arial"/>
          <w:noProof/>
          <w:sz w:val="22"/>
          <w:szCs w:val="22"/>
          <w:lang w:val="es-CO" w:eastAsia="es-CO"/>
        </w:rPr>
        <w:t>”, cuya estructura la conforman seis (6) grandes propósitos: 1. Consolidar el modelo de gestión de FP, 2. Implementar y apropiar los instrumentos técnicos, 3. Lograr la</w:t>
      </w:r>
      <w:r w:rsidR="001D0AA1">
        <w:rPr>
          <w:rFonts w:ascii="Arial" w:hAnsi="Arial" w:cs="Arial"/>
          <w:noProof/>
          <w:sz w:val="22"/>
          <w:szCs w:val="22"/>
          <w:lang w:val="es-CO" w:eastAsia="es-CO"/>
        </w:rPr>
        <w:t xml:space="preserve"> utilidad </w:t>
      </w:r>
      <w:r>
        <w:rPr>
          <w:rFonts w:ascii="Arial" w:hAnsi="Arial" w:cs="Arial"/>
          <w:noProof/>
          <w:sz w:val="22"/>
          <w:szCs w:val="22"/>
          <w:lang w:val="es-CO" w:eastAsia="es-CO"/>
        </w:rPr>
        <w:t>y actualización de l</w:t>
      </w:r>
      <w:r w:rsidR="001D0AA1">
        <w:rPr>
          <w:rFonts w:ascii="Arial" w:hAnsi="Arial" w:cs="Arial"/>
          <w:noProof/>
          <w:sz w:val="22"/>
          <w:szCs w:val="22"/>
          <w:lang w:val="es-CO" w:eastAsia="es-CO"/>
        </w:rPr>
        <w:t>as herramientas tecnológicas</w:t>
      </w:r>
      <w:r>
        <w:rPr>
          <w:rFonts w:ascii="Arial" w:hAnsi="Arial" w:cs="Arial"/>
          <w:noProof/>
          <w:sz w:val="22"/>
          <w:szCs w:val="22"/>
          <w:lang w:val="es-CO" w:eastAsia="es-CO"/>
        </w:rPr>
        <w:t>, 4. Implementar la reforma integral del empleo público, 5. Avanzar en la democratización de la gestión pública, y 6. Acuerdo final y posconflicto.</w:t>
      </w:r>
    </w:p>
    <w:tbl>
      <w:tblPr>
        <w:tblpPr w:leftFromText="141" w:rightFromText="141" w:vertAnchor="text" w:tblpX="-89" w:tblpY="181"/>
        <w:tblW w:w="9534"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CellMar>
          <w:left w:w="70" w:type="dxa"/>
          <w:right w:w="70" w:type="dxa"/>
        </w:tblCellMar>
        <w:tblLook w:val="0000" w:firstRow="0" w:lastRow="0" w:firstColumn="0" w:lastColumn="0" w:noHBand="0" w:noVBand="0"/>
      </w:tblPr>
      <w:tblGrid>
        <w:gridCol w:w="4954"/>
        <w:gridCol w:w="4580"/>
      </w:tblGrid>
      <w:tr w:rsidR="008472BC" w:rsidTr="008472BC">
        <w:trPr>
          <w:trHeight w:val="1230"/>
        </w:trPr>
        <w:tc>
          <w:tcPr>
            <w:tcW w:w="4954" w:type="dxa"/>
          </w:tcPr>
          <w:p w:rsidR="008472BC" w:rsidRDefault="008472BC" w:rsidP="008472BC">
            <w:pPr>
              <w:jc w:val="both"/>
              <w:rPr>
                <w:rFonts w:ascii="Arial" w:hAnsi="Arial" w:cs="Arial"/>
                <w:noProof/>
                <w:sz w:val="22"/>
                <w:szCs w:val="22"/>
                <w:lang w:val="es-CO" w:eastAsia="es-CO"/>
              </w:rPr>
            </w:pPr>
            <w:r w:rsidRPr="00C235D3">
              <w:rPr>
                <w:noProof/>
                <w:lang w:val="es-CO" w:eastAsia="es-CO"/>
              </w:rPr>
              <w:lastRenderedPageBreak/>
              <w:drawing>
                <wp:inline distT="0" distB="0" distL="0" distR="0" wp14:anchorId="5FD096A9" wp14:editId="6030C036">
                  <wp:extent cx="3009265" cy="1485595"/>
                  <wp:effectExtent l="0" t="0" r="635"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2912" t="28462" r="23939" b="18749"/>
                          <a:stretch/>
                        </pic:blipFill>
                        <pic:spPr bwMode="auto">
                          <a:xfrm>
                            <a:off x="0" y="0"/>
                            <a:ext cx="3013419" cy="14876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0" w:type="dxa"/>
          </w:tcPr>
          <w:p w:rsidR="008472BC" w:rsidRDefault="008472BC" w:rsidP="008472BC">
            <w:pPr>
              <w:jc w:val="both"/>
              <w:rPr>
                <w:rFonts w:ascii="Arial" w:hAnsi="Arial" w:cs="Arial"/>
                <w:noProof/>
                <w:sz w:val="22"/>
                <w:szCs w:val="22"/>
                <w:lang w:val="es-CO" w:eastAsia="es-CO"/>
              </w:rPr>
            </w:pPr>
            <w:r>
              <w:rPr>
                <w:noProof/>
                <w:lang w:val="es-CO" w:eastAsia="es-CO"/>
              </w:rPr>
              <w:drawing>
                <wp:inline distT="0" distB="0" distL="0" distR="0" wp14:anchorId="4AD32C8C" wp14:editId="2260CE01">
                  <wp:extent cx="2819400" cy="14763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4440" t="45077" r="25322" b="12833"/>
                          <a:stretch/>
                        </pic:blipFill>
                        <pic:spPr bwMode="auto">
                          <a:xfrm>
                            <a:off x="0" y="0"/>
                            <a:ext cx="2819400" cy="1476375"/>
                          </a:xfrm>
                          <a:prstGeom prst="rect">
                            <a:avLst/>
                          </a:prstGeom>
                          <a:ln>
                            <a:noFill/>
                          </a:ln>
                          <a:extLst>
                            <a:ext uri="{53640926-AAD7-44D8-BBD7-CCE9431645EC}">
                              <a14:shadowObscured xmlns:a14="http://schemas.microsoft.com/office/drawing/2010/main"/>
                            </a:ext>
                          </a:extLst>
                        </pic:spPr>
                      </pic:pic>
                    </a:graphicData>
                  </a:graphic>
                </wp:inline>
              </w:drawing>
            </w:r>
          </w:p>
        </w:tc>
      </w:tr>
    </w:tbl>
    <w:p w:rsidR="008472BC" w:rsidRDefault="008472BC" w:rsidP="008472BC">
      <w:pPr>
        <w:jc w:val="both"/>
        <w:rPr>
          <w:rFonts w:ascii="Arial" w:hAnsi="Arial" w:cs="Arial"/>
          <w:bCs/>
          <w:i/>
          <w:iCs/>
          <w:sz w:val="14"/>
          <w:szCs w:val="14"/>
          <w:lang w:val="es-MX" w:eastAsia="en-US"/>
        </w:rPr>
      </w:pPr>
    </w:p>
    <w:p w:rsidR="008472BC" w:rsidRPr="001D0AA1" w:rsidRDefault="008472BC" w:rsidP="008472BC">
      <w:pPr>
        <w:jc w:val="both"/>
        <w:rPr>
          <w:rFonts w:ascii="Arial" w:hAnsi="Arial" w:cs="Arial"/>
          <w:b/>
          <w:bCs/>
          <w:i/>
          <w:iCs/>
          <w:sz w:val="14"/>
          <w:szCs w:val="14"/>
          <w:lang w:val="es-MX" w:eastAsia="en-US"/>
        </w:rPr>
      </w:pPr>
      <w:r w:rsidRPr="001D0AA1">
        <w:rPr>
          <w:rFonts w:ascii="Arial" w:hAnsi="Arial" w:cs="Arial"/>
          <w:b/>
          <w:bCs/>
          <w:i/>
          <w:iCs/>
          <w:sz w:val="14"/>
          <w:szCs w:val="14"/>
          <w:lang w:val="es-MX" w:eastAsia="en-US"/>
        </w:rPr>
        <w:t>Fuente: Sistema de Gestión SGI – Página Web FP – Boletín interno intranet. Fotos Función Pública</w:t>
      </w:r>
    </w:p>
    <w:p w:rsidR="00257B0A" w:rsidRDefault="008472BC" w:rsidP="00257B0A">
      <w:pPr>
        <w:pStyle w:val="Ttulo2"/>
        <w:jc w:val="both"/>
        <w:rPr>
          <w:rFonts w:ascii="Arial" w:hAnsi="Arial" w:cs="Arial"/>
          <w:i w:val="0"/>
          <w:sz w:val="22"/>
          <w:szCs w:val="22"/>
          <w:lang w:val="es-MX"/>
        </w:rPr>
      </w:pPr>
      <w:r>
        <w:rPr>
          <w:rFonts w:ascii="Arial" w:hAnsi="Arial" w:cs="Arial"/>
          <w:i w:val="0"/>
          <w:sz w:val="22"/>
          <w:szCs w:val="22"/>
          <w:lang w:val="es-MX"/>
        </w:rPr>
        <w:t>E</w:t>
      </w:r>
      <w:r w:rsidR="00257B0A" w:rsidRPr="004D455E">
        <w:rPr>
          <w:rFonts w:ascii="Arial" w:hAnsi="Arial" w:cs="Arial"/>
          <w:i w:val="0"/>
          <w:sz w:val="22"/>
          <w:szCs w:val="22"/>
          <w:lang w:val="es-MX"/>
        </w:rPr>
        <w:t>structura Organizacional</w:t>
      </w:r>
    </w:p>
    <w:p w:rsidR="00B63844" w:rsidRDefault="00B63844" w:rsidP="00B63844">
      <w:pPr>
        <w:rPr>
          <w:lang w:val="es-MX" w:eastAsia="en-US"/>
        </w:rPr>
      </w:pPr>
    </w:p>
    <w:p w:rsidR="003625B5" w:rsidRDefault="008472BC" w:rsidP="00612C47">
      <w:pPr>
        <w:spacing w:after="200"/>
        <w:contextualSpacing/>
        <w:jc w:val="both"/>
        <w:rPr>
          <w:rFonts w:ascii="Arial" w:hAnsi="Arial" w:cs="Arial"/>
          <w:sz w:val="22"/>
          <w:szCs w:val="22"/>
          <w:lang w:val="es-MX"/>
        </w:rPr>
      </w:pPr>
      <w:r>
        <w:rPr>
          <w:rFonts w:ascii="Arial" w:hAnsi="Arial" w:cs="Arial"/>
          <w:sz w:val="22"/>
          <w:szCs w:val="22"/>
          <w:lang w:val="es-MX"/>
        </w:rPr>
        <w:t xml:space="preserve">La estructura con la cual opera la Entidad, fue creada, y oficializada mediante los </w:t>
      </w:r>
      <w:r w:rsidR="00612C47" w:rsidRPr="008A098D">
        <w:rPr>
          <w:rFonts w:ascii="Arial" w:hAnsi="Arial" w:cs="Arial"/>
          <w:sz w:val="22"/>
          <w:szCs w:val="22"/>
          <w:lang w:val="es-MX"/>
        </w:rPr>
        <w:t xml:space="preserve">Decretos </w:t>
      </w:r>
      <w:r w:rsidR="00DE7F58">
        <w:rPr>
          <w:rFonts w:ascii="Arial" w:hAnsi="Arial" w:cs="Arial"/>
          <w:sz w:val="22"/>
          <w:szCs w:val="22"/>
          <w:lang w:val="es-MX"/>
        </w:rPr>
        <w:t xml:space="preserve">     Nos. </w:t>
      </w:r>
      <w:r w:rsidR="00612C47" w:rsidRPr="008A098D">
        <w:rPr>
          <w:rFonts w:ascii="Arial" w:hAnsi="Arial" w:cs="Arial"/>
          <w:sz w:val="22"/>
          <w:szCs w:val="22"/>
          <w:lang w:val="es-MX"/>
        </w:rPr>
        <w:t xml:space="preserve">430 y 432 de 2016, los cuales establecen las funciones de sus dependencias, que a su vez recogen el propósito institucional, hacia los objetivos del Gobierno Nacional y el éxito de las políticas formuladas para fortalecer la relación Estado </w:t>
      </w:r>
      <w:r w:rsidR="00612C47">
        <w:rPr>
          <w:rFonts w:ascii="Arial" w:hAnsi="Arial" w:cs="Arial"/>
          <w:sz w:val="22"/>
          <w:szCs w:val="22"/>
          <w:lang w:val="es-MX"/>
        </w:rPr>
        <w:t>–</w:t>
      </w:r>
      <w:r w:rsidR="00612C47" w:rsidRPr="008A098D">
        <w:rPr>
          <w:rFonts w:ascii="Arial" w:hAnsi="Arial" w:cs="Arial"/>
          <w:sz w:val="22"/>
          <w:szCs w:val="22"/>
          <w:lang w:val="es-MX"/>
        </w:rPr>
        <w:t xml:space="preserve"> Ciudadano</w:t>
      </w:r>
      <w:r w:rsidR="00713341">
        <w:rPr>
          <w:rFonts w:ascii="Arial" w:hAnsi="Arial" w:cs="Arial"/>
          <w:sz w:val="22"/>
          <w:szCs w:val="22"/>
          <w:lang w:val="es-MX"/>
        </w:rPr>
        <w:t>.</w:t>
      </w:r>
    </w:p>
    <w:p w:rsidR="00713341" w:rsidRDefault="00713341" w:rsidP="00612C47">
      <w:pPr>
        <w:spacing w:after="200"/>
        <w:contextualSpacing/>
        <w:jc w:val="both"/>
        <w:rPr>
          <w:rFonts w:ascii="Arial" w:hAnsi="Arial" w:cs="Arial"/>
          <w:sz w:val="22"/>
          <w:szCs w:val="22"/>
          <w:lang w:val="es-MX"/>
        </w:rPr>
      </w:pPr>
    </w:p>
    <w:p w:rsidR="00CD50FD" w:rsidRDefault="00713341" w:rsidP="00713341">
      <w:pPr>
        <w:spacing w:after="200"/>
        <w:contextualSpacing/>
        <w:jc w:val="both"/>
        <w:rPr>
          <w:rFonts w:ascii="Arial" w:hAnsi="Arial" w:cs="Arial"/>
          <w:sz w:val="22"/>
          <w:szCs w:val="22"/>
          <w:lang w:val="es-MX"/>
        </w:rPr>
      </w:pPr>
      <w:r>
        <w:rPr>
          <w:rFonts w:ascii="Arial" w:hAnsi="Arial" w:cs="Arial"/>
          <w:sz w:val="22"/>
          <w:szCs w:val="22"/>
          <w:lang w:val="es-MX"/>
        </w:rPr>
        <w:t xml:space="preserve">Respecto de la Estructura Organizacional del Departamento, y como actividades realizadas en el periodo evaluado, se señala la expedición de tres (3) resoluciones en el mes de mayo, </w:t>
      </w:r>
      <w:r w:rsidR="00CD50FD">
        <w:rPr>
          <w:rFonts w:ascii="Arial" w:hAnsi="Arial" w:cs="Arial"/>
          <w:sz w:val="22"/>
          <w:szCs w:val="22"/>
          <w:lang w:val="es-MX"/>
        </w:rPr>
        <w:t>Nos. 375, 382 y 387</w:t>
      </w:r>
      <w:r w:rsidR="00CD50FD" w:rsidRPr="001846F3">
        <w:rPr>
          <w:rFonts w:ascii="Arial" w:hAnsi="Arial" w:cs="Arial"/>
          <w:sz w:val="22"/>
          <w:szCs w:val="22"/>
          <w:lang w:val="es-MX"/>
        </w:rPr>
        <w:t xml:space="preserve"> sobre los grupos de trabajo</w:t>
      </w:r>
      <w:r w:rsidR="00CD50FD">
        <w:rPr>
          <w:rFonts w:ascii="Arial" w:hAnsi="Arial" w:cs="Arial"/>
          <w:sz w:val="22"/>
          <w:szCs w:val="22"/>
          <w:lang w:val="es-MX"/>
        </w:rPr>
        <w:t>:</w:t>
      </w:r>
      <w:r w:rsidR="00CD50FD" w:rsidRPr="001846F3">
        <w:rPr>
          <w:rFonts w:ascii="Arial" w:hAnsi="Arial" w:cs="Arial"/>
          <w:sz w:val="22"/>
          <w:szCs w:val="22"/>
          <w:lang w:val="es-MX"/>
        </w:rPr>
        <w:t xml:space="preserve"> </w:t>
      </w:r>
      <w:r w:rsidR="00CD50FD" w:rsidRPr="00713341">
        <w:rPr>
          <w:rFonts w:ascii="Arial" w:hAnsi="Arial" w:cs="Arial"/>
          <w:sz w:val="22"/>
          <w:szCs w:val="22"/>
          <w:lang w:val="es-MX"/>
        </w:rPr>
        <w:t>reorganización de los Grupos de trabajo de la Función Pública; Función de los Grupos de Trabajo; y  Distribución de los empleos de la planta de personal de la Entidad.</w:t>
      </w:r>
    </w:p>
    <w:p w:rsidR="00713341" w:rsidRDefault="00713341" w:rsidP="00612C47">
      <w:pPr>
        <w:jc w:val="both"/>
        <w:rPr>
          <w:rFonts w:ascii="Arial" w:hAnsi="Arial" w:cs="Arial"/>
          <w:sz w:val="22"/>
          <w:szCs w:val="22"/>
          <w:lang w:val="es-MX"/>
        </w:rPr>
      </w:pPr>
    </w:p>
    <w:p w:rsidR="00B80528" w:rsidRDefault="00B80528" w:rsidP="00612C47">
      <w:pPr>
        <w:jc w:val="both"/>
        <w:rPr>
          <w:rFonts w:ascii="Arial" w:hAnsi="Arial" w:cs="Arial"/>
          <w:sz w:val="22"/>
          <w:szCs w:val="22"/>
          <w:lang w:val="es-MX"/>
        </w:rPr>
      </w:pPr>
      <w:r>
        <w:rPr>
          <w:rFonts w:ascii="Arial" w:hAnsi="Arial" w:cs="Arial"/>
          <w:sz w:val="22"/>
          <w:szCs w:val="22"/>
          <w:lang w:val="es-MX"/>
        </w:rPr>
        <w:t xml:space="preserve">Para </w:t>
      </w:r>
      <w:r w:rsidR="00612C47" w:rsidRPr="005558C5">
        <w:rPr>
          <w:rFonts w:ascii="Arial" w:hAnsi="Arial" w:cs="Arial"/>
          <w:sz w:val="22"/>
          <w:szCs w:val="22"/>
          <w:lang w:val="es-MX"/>
        </w:rPr>
        <w:t xml:space="preserve">el seguimiento a la gestión institucional, </w:t>
      </w:r>
      <w:r>
        <w:rPr>
          <w:rFonts w:ascii="Arial" w:hAnsi="Arial" w:cs="Arial"/>
          <w:sz w:val="22"/>
          <w:szCs w:val="22"/>
          <w:lang w:val="es-MX"/>
        </w:rPr>
        <w:t>el Departamento cuenta con una política de indicadores, descrita en el Manual de Operaciones y de Calidad – actualmente en su versión 28 del pasado mes de junio. Este documento presenta los tipos de indicadores de Función Pública, así:</w:t>
      </w:r>
    </w:p>
    <w:p w:rsidR="00753F37" w:rsidRDefault="00753F37" w:rsidP="00612C47">
      <w:pPr>
        <w:jc w:val="both"/>
        <w:rPr>
          <w:rFonts w:ascii="Arial" w:hAnsi="Arial" w:cs="Arial"/>
          <w:sz w:val="22"/>
          <w:szCs w:val="22"/>
          <w:lang w:val="es-MX"/>
        </w:rPr>
      </w:pPr>
    </w:p>
    <w:p w:rsidR="00612C47" w:rsidRPr="005558C5" w:rsidRDefault="009C2DE3" w:rsidP="00612C47">
      <w:pPr>
        <w:jc w:val="both"/>
        <w:rPr>
          <w:rFonts w:ascii="Arial" w:hAnsi="Arial" w:cs="Arial"/>
          <w:sz w:val="22"/>
          <w:szCs w:val="22"/>
          <w:lang w:val="es-MX"/>
        </w:rPr>
      </w:pPr>
      <w:r>
        <w:rPr>
          <w:rFonts w:ascii="Arial" w:hAnsi="Arial" w:cs="Arial"/>
          <w:sz w:val="22"/>
          <w:szCs w:val="22"/>
          <w:lang w:val="es-MX"/>
        </w:rPr>
        <w:t xml:space="preserve">- </w:t>
      </w:r>
      <w:r w:rsidR="00612C47" w:rsidRPr="005558C5">
        <w:rPr>
          <w:rFonts w:ascii="Arial" w:hAnsi="Arial" w:cs="Arial"/>
          <w:sz w:val="22"/>
          <w:szCs w:val="22"/>
          <w:lang w:val="es-MX"/>
        </w:rPr>
        <w:t xml:space="preserve">Indicadores de Proceso                           </w:t>
      </w:r>
    </w:p>
    <w:p w:rsidR="00612C47" w:rsidRPr="005558C5" w:rsidRDefault="009C2DE3" w:rsidP="00612C47">
      <w:pPr>
        <w:jc w:val="both"/>
        <w:rPr>
          <w:rFonts w:ascii="Arial" w:hAnsi="Arial" w:cs="Arial"/>
          <w:sz w:val="22"/>
          <w:szCs w:val="22"/>
          <w:lang w:val="es-MX"/>
        </w:rPr>
      </w:pPr>
      <w:r>
        <w:rPr>
          <w:rFonts w:ascii="Arial" w:hAnsi="Arial" w:cs="Arial"/>
          <w:sz w:val="22"/>
          <w:szCs w:val="22"/>
          <w:lang w:val="es-MX"/>
        </w:rPr>
        <w:t xml:space="preserve">- </w:t>
      </w:r>
      <w:r w:rsidR="00612C47" w:rsidRPr="005558C5">
        <w:rPr>
          <w:rFonts w:ascii="Arial" w:hAnsi="Arial" w:cs="Arial"/>
          <w:sz w:val="22"/>
          <w:szCs w:val="22"/>
          <w:lang w:val="es-MX"/>
        </w:rPr>
        <w:t xml:space="preserve">Indicadores de Proyectos de Inversión </w:t>
      </w:r>
    </w:p>
    <w:p w:rsidR="00612C47" w:rsidRPr="005558C5" w:rsidRDefault="009C2DE3" w:rsidP="00612C47">
      <w:pPr>
        <w:jc w:val="both"/>
        <w:rPr>
          <w:rFonts w:ascii="Arial" w:hAnsi="Arial" w:cs="Arial"/>
          <w:sz w:val="22"/>
          <w:szCs w:val="22"/>
          <w:lang w:val="es-MX"/>
        </w:rPr>
      </w:pPr>
      <w:r>
        <w:rPr>
          <w:rFonts w:ascii="Arial" w:hAnsi="Arial" w:cs="Arial"/>
          <w:sz w:val="22"/>
          <w:szCs w:val="22"/>
          <w:lang w:val="es-MX"/>
        </w:rPr>
        <w:t xml:space="preserve">- </w:t>
      </w:r>
      <w:r w:rsidR="00612C47" w:rsidRPr="005558C5">
        <w:rPr>
          <w:rFonts w:ascii="Arial" w:hAnsi="Arial" w:cs="Arial"/>
          <w:sz w:val="22"/>
          <w:szCs w:val="22"/>
          <w:lang w:val="es-MX"/>
        </w:rPr>
        <w:t xml:space="preserve">Indicadores de Proyectos de Gestión </w:t>
      </w:r>
    </w:p>
    <w:p w:rsidR="00612C47" w:rsidRDefault="009C2DE3" w:rsidP="00612C47">
      <w:pPr>
        <w:jc w:val="both"/>
        <w:rPr>
          <w:rFonts w:ascii="Arial" w:hAnsi="Arial" w:cs="Arial"/>
          <w:sz w:val="22"/>
          <w:szCs w:val="22"/>
          <w:lang w:val="es-MX"/>
        </w:rPr>
      </w:pPr>
      <w:r>
        <w:rPr>
          <w:rFonts w:ascii="Arial" w:hAnsi="Arial" w:cs="Arial"/>
          <w:sz w:val="22"/>
          <w:szCs w:val="22"/>
          <w:lang w:val="es-MX"/>
        </w:rPr>
        <w:t xml:space="preserve">- </w:t>
      </w:r>
      <w:r w:rsidR="00612C47" w:rsidRPr="005558C5">
        <w:rPr>
          <w:rFonts w:ascii="Arial" w:hAnsi="Arial" w:cs="Arial"/>
          <w:sz w:val="22"/>
          <w:szCs w:val="22"/>
          <w:lang w:val="es-MX"/>
        </w:rPr>
        <w:t xml:space="preserve">Indicadores del Plan Nacional de Desarrollo y Tablero de Control </w:t>
      </w:r>
      <w:r w:rsidR="003625B5">
        <w:rPr>
          <w:rFonts w:ascii="Arial" w:hAnsi="Arial" w:cs="Arial"/>
          <w:sz w:val="22"/>
          <w:szCs w:val="22"/>
          <w:lang w:val="es-MX"/>
        </w:rPr>
        <w:t xml:space="preserve">del </w:t>
      </w:r>
      <w:r w:rsidR="00612C47" w:rsidRPr="005558C5">
        <w:rPr>
          <w:rFonts w:ascii="Arial" w:hAnsi="Arial" w:cs="Arial"/>
          <w:sz w:val="22"/>
          <w:szCs w:val="22"/>
          <w:lang w:val="es-MX"/>
        </w:rPr>
        <w:t>Presidente</w:t>
      </w:r>
    </w:p>
    <w:p w:rsidR="00B80528" w:rsidRDefault="00B80528" w:rsidP="00612C47">
      <w:pPr>
        <w:jc w:val="both"/>
        <w:rPr>
          <w:rFonts w:ascii="Arial" w:hAnsi="Arial" w:cs="Arial"/>
          <w:sz w:val="22"/>
          <w:szCs w:val="22"/>
          <w:lang w:val="es-MX"/>
        </w:rPr>
      </w:pPr>
      <w:r>
        <w:rPr>
          <w:rFonts w:ascii="Arial" w:hAnsi="Arial" w:cs="Arial"/>
          <w:sz w:val="22"/>
          <w:szCs w:val="22"/>
          <w:lang w:val="es-MX"/>
        </w:rPr>
        <w:t xml:space="preserve">- </w:t>
      </w:r>
      <w:r w:rsidRPr="00B80528">
        <w:rPr>
          <w:rFonts w:ascii="Arial" w:hAnsi="Arial" w:cs="Arial"/>
          <w:sz w:val="22"/>
          <w:szCs w:val="22"/>
          <w:lang w:val="es-MX"/>
        </w:rPr>
        <w:t xml:space="preserve">Indicadores del Plan Nacional de Desarrollo </w:t>
      </w:r>
      <w:r>
        <w:rPr>
          <w:rFonts w:ascii="Arial" w:hAnsi="Arial" w:cs="Arial"/>
          <w:sz w:val="22"/>
          <w:szCs w:val="22"/>
          <w:lang w:val="es-MX"/>
        </w:rPr>
        <w:t>–</w:t>
      </w:r>
      <w:r w:rsidRPr="00B80528">
        <w:rPr>
          <w:rFonts w:ascii="Arial" w:hAnsi="Arial" w:cs="Arial"/>
          <w:sz w:val="22"/>
          <w:szCs w:val="22"/>
          <w:lang w:val="es-MX"/>
        </w:rPr>
        <w:t xml:space="preserve"> Sinergia</w:t>
      </w:r>
    </w:p>
    <w:p w:rsidR="00B80528" w:rsidRPr="00B80528" w:rsidRDefault="00B80528" w:rsidP="00B80528">
      <w:pPr>
        <w:jc w:val="both"/>
        <w:rPr>
          <w:rFonts w:ascii="Arial" w:hAnsi="Arial" w:cs="Arial"/>
          <w:sz w:val="22"/>
          <w:szCs w:val="22"/>
          <w:lang w:val="es-MX"/>
        </w:rPr>
      </w:pPr>
      <w:r>
        <w:rPr>
          <w:rFonts w:ascii="Arial" w:hAnsi="Arial" w:cs="Arial"/>
          <w:sz w:val="22"/>
          <w:szCs w:val="22"/>
          <w:lang w:val="es-MX"/>
        </w:rPr>
        <w:t xml:space="preserve">- </w:t>
      </w:r>
      <w:r w:rsidRPr="00B80528">
        <w:rPr>
          <w:rFonts w:ascii="Arial" w:hAnsi="Arial" w:cs="Arial"/>
          <w:sz w:val="22"/>
          <w:szCs w:val="22"/>
          <w:lang w:val="es-MX"/>
        </w:rPr>
        <w:t xml:space="preserve">Indicadores del Plan Nacional de Desarrollo y Tablero del Control Presidente </w:t>
      </w:r>
    </w:p>
    <w:p w:rsidR="00B80528" w:rsidRPr="00B80528" w:rsidRDefault="00B80528" w:rsidP="00B80528">
      <w:pPr>
        <w:jc w:val="both"/>
        <w:rPr>
          <w:rFonts w:ascii="Arial" w:hAnsi="Arial" w:cs="Arial"/>
          <w:sz w:val="22"/>
          <w:szCs w:val="22"/>
          <w:lang w:val="es-MX"/>
        </w:rPr>
      </w:pPr>
      <w:r>
        <w:rPr>
          <w:rFonts w:ascii="Arial" w:hAnsi="Arial" w:cs="Arial"/>
          <w:sz w:val="22"/>
          <w:szCs w:val="22"/>
          <w:lang w:val="es-MX"/>
        </w:rPr>
        <w:t xml:space="preserve">- </w:t>
      </w:r>
      <w:r w:rsidRPr="00B80528">
        <w:rPr>
          <w:rFonts w:ascii="Arial" w:hAnsi="Arial" w:cs="Arial"/>
          <w:sz w:val="22"/>
          <w:szCs w:val="22"/>
          <w:lang w:val="es-MX"/>
        </w:rPr>
        <w:t xml:space="preserve">Indicadores de las moléculas (estrategia de seguimiento y control 2017) </w:t>
      </w:r>
    </w:p>
    <w:p w:rsidR="00B80528" w:rsidRPr="00B80528" w:rsidRDefault="00B80528" w:rsidP="00B80528">
      <w:pPr>
        <w:jc w:val="both"/>
        <w:rPr>
          <w:rFonts w:ascii="Arial" w:hAnsi="Arial" w:cs="Arial"/>
          <w:sz w:val="22"/>
          <w:szCs w:val="22"/>
          <w:lang w:val="es-MX"/>
        </w:rPr>
      </w:pPr>
      <w:r>
        <w:rPr>
          <w:rFonts w:ascii="Arial" w:hAnsi="Arial" w:cs="Arial"/>
          <w:sz w:val="22"/>
          <w:szCs w:val="22"/>
          <w:lang w:val="es-MX"/>
        </w:rPr>
        <w:t xml:space="preserve">- </w:t>
      </w:r>
      <w:r w:rsidRPr="00B80528">
        <w:rPr>
          <w:rFonts w:ascii="Arial" w:hAnsi="Arial" w:cs="Arial"/>
          <w:sz w:val="22"/>
          <w:szCs w:val="22"/>
          <w:lang w:val="es-MX"/>
        </w:rPr>
        <w:t>Indicadores de Calidad</w:t>
      </w:r>
    </w:p>
    <w:p w:rsidR="00B80528" w:rsidRDefault="00B80528" w:rsidP="009C2DE3">
      <w:pPr>
        <w:jc w:val="both"/>
        <w:rPr>
          <w:rFonts w:ascii="Arial" w:hAnsi="Arial" w:cs="Arial"/>
          <w:sz w:val="22"/>
          <w:szCs w:val="22"/>
          <w:lang w:val="es-MX"/>
        </w:rPr>
      </w:pPr>
    </w:p>
    <w:p w:rsidR="000C00F5" w:rsidRDefault="009C2DE3" w:rsidP="00612C47">
      <w:pPr>
        <w:jc w:val="both"/>
        <w:rPr>
          <w:rFonts w:ascii="Arial" w:hAnsi="Arial" w:cs="Arial"/>
          <w:sz w:val="22"/>
          <w:szCs w:val="22"/>
          <w:lang w:val="es-MX"/>
        </w:rPr>
      </w:pPr>
      <w:r w:rsidRPr="00263E3C">
        <w:rPr>
          <w:rFonts w:ascii="Arial" w:hAnsi="Arial" w:cs="Arial"/>
          <w:sz w:val="22"/>
          <w:szCs w:val="22"/>
          <w:lang w:val="es-MX"/>
        </w:rPr>
        <w:t>Algunas de las actividades que se reportan en el SGI, dentro de la gestión de indicadores, durante el periodo evaluado</w:t>
      </w:r>
      <w:r w:rsidR="00524E80">
        <w:rPr>
          <w:rFonts w:ascii="Arial" w:hAnsi="Arial" w:cs="Arial"/>
          <w:sz w:val="22"/>
          <w:szCs w:val="22"/>
          <w:lang w:val="es-MX"/>
        </w:rPr>
        <w:t xml:space="preserve"> </w:t>
      </w:r>
      <w:r w:rsidR="00524E80" w:rsidRPr="00524E80">
        <w:rPr>
          <w:rFonts w:ascii="Arial" w:hAnsi="Arial" w:cs="Arial"/>
          <w:sz w:val="22"/>
          <w:szCs w:val="22"/>
          <w:lang w:val="es-MX"/>
        </w:rPr>
        <w:t>son</w:t>
      </w:r>
      <w:r w:rsidR="00524E80">
        <w:rPr>
          <w:rFonts w:ascii="Arial" w:hAnsi="Arial" w:cs="Arial"/>
          <w:sz w:val="22"/>
          <w:szCs w:val="22"/>
          <w:lang w:val="es-MX"/>
        </w:rPr>
        <w:t>:</w:t>
      </w:r>
      <w:r w:rsidRPr="00263E3C">
        <w:rPr>
          <w:rFonts w:ascii="Arial" w:hAnsi="Arial" w:cs="Arial"/>
          <w:sz w:val="22"/>
          <w:szCs w:val="22"/>
          <w:lang w:val="es-MX"/>
        </w:rPr>
        <w:t xml:space="preserve"> </w:t>
      </w:r>
      <w:r w:rsidR="00524E80">
        <w:rPr>
          <w:rFonts w:ascii="Arial" w:hAnsi="Arial" w:cs="Arial"/>
          <w:sz w:val="22"/>
          <w:szCs w:val="22"/>
          <w:lang w:val="es-MX"/>
        </w:rPr>
        <w:t>E</w:t>
      </w:r>
      <w:r w:rsidRPr="00263E3C">
        <w:rPr>
          <w:rFonts w:ascii="Arial" w:hAnsi="Arial" w:cs="Arial"/>
          <w:sz w:val="22"/>
          <w:szCs w:val="22"/>
          <w:lang w:val="es-MX"/>
        </w:rPr>
        <w:t>l diseño de la m</w:t>
      </w:r>
      <w:r w:rsidR="000C00F5" w:rsidRPr="00263E3C">
        <w:rPr>
          <w:rFonts w:ascii="Arial" w:hAnsi="Arial" w:cs="Arial"/>
          <w:sz w:val="22"/>
          <w:szCs w:val="22"/>
          <w:lang w:val="es-MX"/>
        </w:rPr>
        <w:t>etodología de indicadores</w:t>
      </w:r>
      <w:r w:rsidRPr="00263E3C">
        <w:rPr>
          <w:rFonts w:ascii="Arial" w:hAnsi="Arial" w:cs="Arial"/>
          <w:sz w:val="22"/>
          <w:szCs w:val="22"/>
          <w:lang w:val="es-MX"/>
        </w:rPr>
        <w:t xml:space="preserve">, </w:t>
      </w:r>
      <w:r w:rsidR="00753F37" w:rsidRPr="00263E3C">
        <w:rPr>
          <w:rFonts w:ascii="Arial" w:hAnsi="Arial" w:cs="Arial"/>
          <w:sz w:val="22"/>
          <w:szCs w:val="22"/>
          <w:lang w:val="es-MX"/>
        </w:rPr>
        <w:t>las fichas</w:t>
      </w:r>
      <w:r w:rsidR="000C00F5" w:rsidRPr="00263E3C">
        <w:rPr>
          <w:rFonts w:ascii="Arial" w:hAnsi="Arial" w:cs="Arial"/>
          <w:sz w:val="22"/>
          <w:szCs w:val="22"/>
          <w:lang w:val="es-MX"/>
        </w:rPr>
        <w:t xml:space="preserve"> de indicadores de procesos documentadas, </w:t>
      </w:r>
      <w:r w:rsidR="00524E80" w:rsidRPr="00524E80">
        <w:rPr>
          <w:rFonts w:ascii="Arial" w:hAnsi="Arial" w:cs="Arial"/>
          <w:sz w:val="22"/>
          <w:szCs w:val="22"/>
          <w:lang w:val="es-MX"/>
        </w:rPr>
        <w:t xml:space="preserve">la matriz de indicadores documentada y articulada </w:t>
      </w:r>
      <w:r w:rsidR="00524E80">
        <w:rPr>
          <w:rFonts w:ascii="Arial" w:hAnsi="Arial" w:cs="Arial"/>
          <w:sz w:val="22"/>
          <w:szCs w:val="22"/>
          <w:lang w:val="es-MX"/>
        </w:rPr>
        <w:t xml:space="preserve">, </w:t>
      </w:r>
      <w:r w:rsidR="00753F37">
        <w:rPr>
          <w:rFonts w:ascii="Arial" w:hAnsi="Arial" w:cs="Arial"/>
          <w:sz w:val="22"/>
          <w:szCs w:val="22"/>
          <w:lang w:val="es-MX"/>
        </w:rPr>
        <w:t xml:space="preserve">el </w:t>
      </w:r>
      <w:r w:rsidRPr="00263E3C">
        <w:rPr>
          <w:rFonts w:ascii="Arial" w:hAnsi="Arial" w:cs="Arial"/>
          <w:sz w:val="22"/>
          <w:szCs w:val="22"/>
          <w:lang w:val="es-MX"/>
        </w:rPr>
        <w:t xml:space="preserve">diseño de la guía metodológica, </w:t>
      </w:r>
      <w:r w:rsidR="00524E80">
        <w:rPr>
          <w:rFonts w:ascii="Arial" w:hAnsi="Arial" w:cs="Arial"/>
          <w:sz w:val="22"/>
          <w:szCs w:val="22"/>
          <w:lang w:val="es-MX"/>
        </w:rPr>
        <w:t xml:space="preserve">y </w:t>
      </w:r>
      <w:r w:rsidR="00753F37">
        <w:rPr>
          <w:rFonts w:ascii="Arial" w:hAnsi="Arial" w:cs="Arial"/>
          <w:sz w:val="22"/>
          <w:szCs w:val="22"/>
          <w:lang w:val="es-MX"/>
        </w:rPr>
        <w:t xml:space="preserve">la </w:t>
      </w:r>
      <w:r w:rsidR="000C00F5" w:rsidRPr="00263E3C">
        <w:rPr>
          <w:rFonts w:ascii="Arial" w:hAnsi="Arial" w:cs="Arial"/>
          <w:sz w:val="22"/>
          <w:szCs w:val="22"/>
          <w:lang w:val="es-MX"/>
        </w:rPr>
        <w:t>batería de indicadores institucionales validada</w:t>
      </w:r>
      <w:r w:rsidRPr="00263E3C">
        <w:rPr>
          <w:rFonts w:ascii="Arial" w:hAnsi="Arial" w:cs="Arial"/>
          <w:sz w:val="22"/>
          <w:szCs w:val="22"/>
          <w:lang w:val="es-MX"/>
        </w:rPr>
        <w:t>. El área reporta el siguiente link para consulta de estos temas:</w:t>
      </w:r>
      <w:r w:rsidR="00263E3C">
        <w:rPr>
          <w:rFonts w:ascii="Arial" w:hAnsi="Arial" w:cs="Arial"/>
          <w:sz w:val="22"/>
          <w:szCs w:val="22"/>
          <w:lang w:val="es-MX"/>
        </w:rPr>
        <w:t xml:space="preserve"> </w:t>
      </w:r>
      <w:r w:rsidR="000C00F5" w:rsidRPr="00263E3C">
        <w:rPr>
          <w:rFonts w:ascii="Arial" w:hAnsi="Arial" w:cs="Arial"/>
          <w:sz w:val="22"/>
          <w:szCs w:val="22"/>
          <w:lang w:val="es-MX"/>
        </w:rPr>
        <w:t>\\yaksa\10021GMI\2017\73_Indicadores\Herramientas</w:t>
      </w:r>
      <w:r w:rsidR="000C00F5">
        <w:rPr>
          <w:rFonts w:ascii="Arial" w:hAnsi="Arial" w:cs="Arial"/>
          <w:sz w:val="22"/>
          <w:szCs w:val="22"/>
          <w:lang w:val="es-MX"/>
        </w:rPr>
        <w:t xml:space="preserve"> </w:t>
      </w:r>
    </w:p>
    <w:p w:rsidR="00612C47" w:rsidRDefault="00612C47" w:rsidP="00612C47">
      <w:pPr>
        <w:jc w:val="both"/>
        <w:rPr>
          <w:rFonts w:ascii="Arial" w:hAnsi="Arial" w:cs="Arial"/>
          <w:sz w:val="22"/>
          <w:szCs w:val="22"/>
          <w:lang w:val="es-MX"/>
        </w:rPr>
      </w:pPr>
    </w:p>
    <w:p w:rsidR="00612C47" w:rsidRDefault="00612C47" w:rsidP="00612C47">
      <w:pPr>
        <w:pStyle w:val="Ttulo2"/>
        <w:jc w:val="both"/>
        <w:rPr>
          <w:rFonts w:ascii="Arial" w:hAnsi="Arial" w:cs="Arial"/>
          <w:i w:val="0"/>
          <w:sz w:val="24"/>
          <w:szCs w:val="24"/>
          <w:lang w:val="es-MX"/>
        </w:rPr>
      </w:pPr>
      <w:r w:rsidRPr="00E4778E">
        <w:rPr>
          <w:rFonts w:ascii="Arial" w:hAnsi="Arial" w:cs="Arial"/>
          <w:i w:val="0"/>
          <w:sz w:val="22"/>
          <w:szCs w:val="22"/>
          <w:lang w:val="es-MX"/>
        </w:rPr>
        <w:t>Políticas</w:t>
      </w:r>
      <w:r w:rsidRPr="00E4778E">
        <w:rPr>
          <w:rFonts w:ascii="Arial" w:hAnsi="Arial" w:cs="Arial"/>
          <w:i w:val="0"/>
          <w:sz w:val="24"/>
          <w:szCs w:val="24"/>
          <w:lang w:val="es-MX"/>
        </w:rPr>
        <w:t xml:space="preserve"> de Operación</w:t>
      </w:r>
    </w:p>
    <w:p w:rsidR="00612C47" w:rsidRDefault="00612C47" w:rsidP="00612C47">
      <w:pPr>
        <w:rPr>
          <w:lang w:val="es-MX" w:eastAsia="en-US"/>
        </w:rPr>
      </w:pPr>
    </w:p>
    <w:p w:rsidR="00612C47" w:rsidRDefault="00D074BF" w:rsidP="00612C47">
      <w:pPr>
        <w:jc w:val="both"/>
        <w:rPr>
          <w:rFonts w:ascii="Arial" w:hAnsi="Arial" w:cs="Arial"/>
          <w:sz w:val="22"/>
          <w:lang w:val="es-MX" w:eastAsia="en-US"/>
        </w:rPr>
      </w:pPr>
      <w:r>
        <w:rPr>
          <w:rFonts w:ascii="Arial" w:hAnsi="Arial" w:cs="Arial"/>
          <w:sz w:val="22"/>
          <w:lang w:val="es-MX" w:eastAsia="en-US"/>
        </w:rPr>
        <w:lastRenderedPageBreak/>
        <w:t xml:space="preserve">La Entidad cuenta con sus </w:t>
      </w:r>
      <w:r w:rsidR="00612C47" w:rsidRPr="00EB367B">
        <w:rPr>
          <w:rFonts w:ascii="Arial" w:hAnsi="Arial" w:cs="Arial"/>
          <w:sz w:val="22"/>
          <w:lang w:val="es-MX" w:eastAsia="en-US"/>
        </w:rPr>
        <w:t>Políticas de Operación</w:t>
      </w:r>
      <w:r w:rsidR="00753F37">
        <w:rPr>
          <w:rFonts w:ascii="Arial" w:hAnsi="Arial" w:cs="Arial"/>
          <w:sz w:val="22"/>
          <w:lang w:val="es-MX" w:eastAsia="en-US"/>
        </w:rPr>
        <w:t>,</w:t>
      </w:r>
      <w:r w:rsidR="00612C47" w:rsidRPr="00EB367B">
        <w:rPr>
          <w:rFonts w:ascii="Arial" w:hAnsi="Arial" w:cs="Arial"/>
          <w:sz w:val="22"/>
          <w:lang w:val="es-MX" w:eastAsia="en-US"/>
        </w:rPr>
        <w:t xml:space="preserve"> </w:t>
      </w:r>
      <w:r>
        <w:rPr>
          <w:rFonts w:ascii="Arial" w:hAnsi="Arial" w:cs="Arial"/>
          <w:sz w:val="22"/>
          <w:lang w:val="es-MX" w:eastAsia="en-US"/>
        </w:rPr>
        <w:t xml:space="preserve">las cuales define como </w:t>
      </w:r>
      <w:r w:rsidR="00612C47" w:rsidRPr="00EB367B">
        <w:rPr>
          <w:rFonts w:ascii="Arial" w:hAnsi="Arial" w:cs="Arial"/>
          <w:sz w:val="22"/>
          <w:lang w:val="es-MX" w:eastAsia="en-US"/>
        </w:rPr>
        <w:t>marcos de acción necesarios para hacer eficiente la gestión de los procesos, definiendo los límites y parámetros necesarios para ejecutar las actividades</w:t>
      </w:r>
      <w:r w:rsidR="00524E80">
        <w:rPr>
          <w:rFonts w:ascii="Arial" w:hAnsi="Arial" w:cs="Arial"/>
          <w:sz w:val="22"/>
          <w:lang w:val="es-MX" w:eastAsia="en-US"/>
        </w:rPr>
        <w:t>,</w:t>
      </w:r>
      <w:r w:rsidR="00612C47" w:rsidRPr="00EB367B">
        <w:rPr>
          <w:rFonts w:ascii="Arial" w:hAnsi="Arial" w:cs="Arial"/>
          <w:sz w:val="22"/>
          <w:lang w:val="es-MX" w:eastAsia="en-US"/>
        </w:rPr>
        <w:t xml:space="preserve"> asociados a la función delegada en cumplimiento de los requisitos legales. </w:t>
      </w:r>
      <w:r w:rsidR="00524E80">
        <w:rPr>
          <w:rFonts w:ascii="Arial" w:hAnsi="Arial" w:cs="Arial"/>
          <w:sz w:val="22"/>
          <w:lang w:val="es-MX" w:eastAsia="en-US"/>
        </w:rPr>
        <w:t>Estas políticas s</w:t>
      </w:r>
      <w:r w:rsidR="00612C47" w:rsidRPr="00EB367B">
        <w:rPr>
          <w:rFonts w:ascii="Arial" w:hAnsi="Arial" w:cs="Arial"/>
          <w:sz w:val="22"/>
          <w:lang w:val="es-MX" w:eastAsia="en-US"/>
        </w:rPr>
        <w:t xml:space="preserve">e establecen principalmente en la caracterización de los Procesos y Procedimientos, por cuanto se describen allí las líneas de acción, objetivos, actividades y controles en cada uno de los procesos. </w:t>
      </w:r>
      <w:r w:rsidR="00753F37">
        <w:rPr>
          <w:rFonts w:ascii="Arial" w:hAnsi="Arial" w:cs="Arial"/>
          <w:sz w:val="22"/>
          <w:lang w:val="es-MX" w:eastAsia="en-US"/>
        </w:rPr>
        <w:t xml:space="preserve"> </w:t>
      </w:r>
    </w:p>
    <w:p w:rsidR="00612C47" w:rsidRDefault="00612C47" w:rsidP="00612C47">
      <w:pPr>
        <w:jc w:val="both"/>
        <w:rPr>
          <w:rFonts w:ascii="Arial" w:hAnsi="Arial" w:cs="Arial"/>
          <w:sz w:val="22"/>
          <w:lang w:val="es-MX" w:eastAsia="en-US"/>
        </w:rPr>
      </w:pPr>
    </w:p>
    <w:p w:rsidR="00612C47" w:rsidRDefault="00D074BF" w:rsidP="00612C47">
      <w:pPr>
        <w:jc w:val="both"/>
        <w:rPr>
          <w:rFonts w:ascii="Arial" w:hAnsi="Arial" w:cs="Arial"/>
          <w:sz w:val="22"/>
          <w:lang w:val="es-MX" w:eastAsia="en-US"/>
        </w:rPr>
      </w:pPr>
      <w:r>
        <w:rPr>
          <w:rFonts w:ascii="Arial" w:hAnsi="Arial" w:cs="Arial"/>
          <w:sz w:val="22"/>
          <w:lang w:val="es-MX" w:eastAsia="en-US"/>
        </w:rPr>
        <w:t xml:space="preserve">A </w:t>
      </w:r>
      <w:r w:rsidR="00524E80">
        <w:rPr>
          <w:rFonts w:ascii="Arial" w:hAnsi="Arial" w:cs="Arial"/>
          <w:sz w:val="22"/>
          <w:lang w:val="es-MX" w:eastAsia="en-US"/>
        </w:rPr>
        <w:t>continuación</w:t>
      </w:r>
      <w:r>
        <w:rPr>
          <w:rFonts w:ascii="Arial" w:hAnsi="Arial" w:cs="Arial"/>
          <w:sz w:val="22"/>
          <w:lang w:val="es-MX" w:eastAsia="en-US"/>
        </w:rPr>
        <w:t xml:space="preserve"> se relacionan las </w:t>
      </w:r>
      <w:r w:rsidR="00524E80">
        <w:rPr>
          <w:rFonts w:ascii="Arial" w:hAnsi="Arial" w:cs="Arial"/>
          <w:sz w:val="22"/>
          <w:lang w:val="es-MX" w:eastAsia="en-US"/>
        </w:rPr>
        <w:t>P</w:t>
      </w:r>
      <w:r>
        <w:rPr>
          <w:rFonts w:ascii="Arial" w:hAnsi="Arial" w:cs="Arial"/>
          <w:sz w:val="22"/>
          <w:lang w:val="es-MX" w:eastAsia="en-US"/>
        </w:rPr>
        <w:t xml:space="preserve">olíticas de </w:t>
      </w:r>
      <w:r w:rsidR="00524E80">
        <w:rPr>
          <w:rFonts w:ascii="Arial" w:hAnsi="Arial" w:cs="Arial"/>
          <w:sz w:val="22"/>
          <w:lang w:val="es-MX" w:eastAsia="en-US"/>
        </w:rPr>
        <w:t>O</w:t>
      </w:r>
      <w:r>
        <w:rPr>
          <w:rFonts w:ascii="Arial" w:hAnsi="Arial" w:cs="Arial"/>
          <w:sz w:val="22"/>
          <w:lang w:val="es-MX" w:eastAsia="en-US"/>
        </w:rPr>
        <w:t xml:space="preserve">peración vigentes en la Entidad, las cuales se encuentran descritas en </w:t>
      </w:r>
      <w:r w:rsidR="00612C47" w:rsidRPr="00EB367B">
        <w:rPr>
          <w:rFonts w:ascii="Arial" w:hAnsi="Arial" w:cs="Arial"/>
          <w:sz w:val="22"/>
          <w:lang w:val="es-MX" w:eastAsia="en-US"/>
        </w:rPr>
        <w:t>El Manual de Operaciones</w:t>
      </w:r>
      <w:r w:rsidR="00612C47">
        <w:rPr>
          <w:rFonts w:ascii="Arial" w:hAnsi="Arial" w:cs="Arial"/>
          <w:sz w:val="22"/>
          <w:lang w:val="es-MX" w:eastAsia="en-US"/>
        </w:rPr>
        <w:t xml:space="preserve"> y de Calidad</w:t>
      </w:r>
      <w:r w:rsidR="00524E80">
        <w:rPr>
          <w:rFonts w:ascii="Arial" w:hAnsi="Arial" w:cs="Arial"/>
          <w:sz w:val="22"/>
          <w:lang w:val="es-MX" w:eastAsia="en-US"/>
        </w:rPr>
        <w:t>,</w:t>
      </w:r>
      <w:r w:rsidR="00612C47" w:rsidRPr="00EB367B">
        <w:rPr>
          <w:rFonts w:ascii="Arial" w:hAnsi="Arial" w:cs="Arial"/>
          <w:sz w:val="22"/>
          <w:lang w:val="es-MX" w:eastAsia="en-US"/>
        </w:rPr>
        <w:t xml:space="preserve"> </w:t>
      </w:r>
      <w:r>
        <w:rPr>
          <w:rFonts w:ascii="Arial" w:hAnsi="Arial" w:cs="Arial"/>
          <w:sz w:val="22"/>
          <w:lang w:val="es-MX" w:eastAsia="en-US"/>
        </w:rPr>
        <w:t xml:space="preserve">recientemente </w:t>
      </w:r>
      <w:r w:rsidR="00524E80">
        <w:rPr>
          <w:rFonts w:ascii="Arial" w:hAnsi="Arial" w:cs="Arial"/>
          <w:sz w:val="22"/>
          <w:lang w:val="es-MX" w:eastAsia="en-US"/>
        </w:rPr>
        <w:t xml:space="preserve">actualizado </w:t>
      </w:r>
      <w:r>
        <w:rPr>
          <w:rFonts w:ascii="Arial" w:hAnsi="Arial" w:cs="Arial"/>
          <w:sz w:val="22"/>
          <w:lang w:val="es-MX" w:eastAsia="en-US"/>
        </w:rPr>
        <w:t>– junio 2017.</w:t>
      </w:r>
      <w:r w:rsidR="00057EAA">
        <w:rPr>
          <w:rFonts w:ascii="Arial" w:hAnsi="Arial" w:cs="Arial"/>
          <w:sz w:val="22"/>
          <w:lang w:val="es-MX" w:eastAsia="en-US"/>
        </w:rPr>
        <w:t xml:space="preserve">  </w:t>
      </w:r>
    </w:p>
    <w:p w:rsidR="00612C47" w:rsidRDefault="00612C47" w:rsidP="00D074BF">
      <w:pPr>
        <w:pStyle w:val="Prrafodelista"/>
        <w:ind w:left="720"/>
        <w:jc w:val="both"/>
        <w:rPr>
          <w:rFonts w:ascii="Arial" w:hAnsi="Arial" w:cs="Arial"/>
          <w:sz w:val="22"/>
          <w:lang w:val="es-MX" w:eastAsia="en-US"/>
        </w:rPr>
      </w:pPr>
    </w:p>
    <w:p w:rsidR="00612C47" w:rsidRPr="00E4778E" w:rsidRDefault="00612C47" w:rsidP="00612C47">
      <w:pPr>
        <w:pStyle w:val="Prrafodelista"/>
        <w:ind w:left="720"/>
        <w:jc w:val="both"/>
        <w:rPr>
          <w:rFonts w:ascii="Arial" w:hAnsi="Arial" w:cs="Arial"/>
          <w:sz w:val="22"/>
          <w:lang w:val="es-MX" w:eastAsia="en-US"/>
        </w:rPr>
      </w:pPr>
    </w:p>
    <w:p w:rsidR="00612C47" w:rsidRPr="00435923" w:rsidRDefault="001E624C" w:rsidP="00D074BF">
      <w:pPr>
        <w:pStyle w:val="Default"/>
        <w:numPr>
          <w:ilvl w:val="0"/>
          <w:numId w:val="46"/>
        </w:numPr>
        <w:rPr>
          <w:color w:val="auto"/>
          <w:sz w:val="22"/>
          <w:lang w:val="es-MX" w:eastAsia="en-US"/>
        </w:rPr>
      </w:pPr>
      <w:r>
        <w:rPr>
          <w:color w:val="auto"/>
          <w:sz w:val="22"/>
          <w:lang w:val="es-MX" w:eastAsia="en-US"/>
        </w:rPr>
        <w:t>B</w:t>
      </w:r>
      <w:r w:rsidR="00612C47" w:rsidRPr="00435923">
        <w:rPr>
          <w:color w:val="auto"/>
          <w:sz w:val="22"/>
          <w:lang w:val="es-MX" w:eastAsia="en-US"/>
        </w:rPr>
        <w:t xml:space="preserve">uen gobierno para la administración de la entidad </w:t>
      </w:r>
    </w:p>
    <w:p w:rsidR="00612C47" w:rsidRPr="00435923" w:rsidRDefault="00612C47" w:rsidP="00D074BF">
      <w:pPr>
        <w:pStyle w:val="Default"/>
        <w:numPr>
          <w:ilvl w:val="0"/>
          <w:numId w:val="46"/>
        </w:numPr>
        <w:rPr>
          <w:color w:val="auto"/>
          <w:sz w:val="22"/>
          <w:lang w:val="es-MX" w:eastAsia="en-US"/>
        </w:rPr>
      </w:pPr>
      <w:r w:rsidRPr="00435923">
        <w:rPr>
          <w:color w:val="auto"/>
          <w:sz w:val="22"/>
          <w:lang w:val="es-MX" w:eastAsia="en-US"/>
        </w:rPr>
        <w:t xml:space="preserve">Gestión del Talento Humano </w:t>
      </w:r>
    </w:p>
    <w:p w:rsidR="00612C47" w:rsidRPr="00435923" w:rsidRDefault="00612C47" w:rsidP="00D074BF">
      <w:pPr>
        <w:pStyle w:val="Default"/>
        <w:numPr>
          <w:ilvl w:val="0"/>
          <w:numId w:val="46"/>
        </w:numPr>
        <w:rPr>
          <w:color w:val="auto"/>
          <w:sz w:val="22"/>
          <w:lang w:val="es-MX" w:eastAsia="en-US"/>
        </w:rPr>
      </w:pPr>
      <w:r w:rsidRPr="00435923">
        <w:rPr>
          <w:color w:val="auto"/>
          <w:sz w:val="22"/>
          <w:lang w:val="es-MX" w:eastAsia="en-US"/>
        </w:rPr>
        <w:t xml:space="preserve">Teletrabajo </w:t>
      </w:r>
    </w:p>
    <w:p w:rsidR="00612C47" w:rsidRPr="00435923" w:rsidRDefault="00612C47" w:rsidP="00D074BF">
      <w:pPr>
        <w:pStyle w:val="Default"/>
        <w:numPr>
          <w:ilvl w:val="0"/>
          <w:numId w:val="46"/>
        </w:numPr>
        <w:rPr>
          <w:color w:val="auto"/>
          <w:sz w:val="22"/>
          <w:lang w:val="es-MX" w:eastAsia="en-US"/>
        </w:rPr>
      </w:pPr>
      <w:r w:rsidRPr="00435923">
        <w:rPr>
          <w:color w:val="auto"/>
          <w:sz w:val="22"/>
          <w:lang w:val="es-MX" w:eastAsia="en-US"/>
        </w:rPr>
        <w:t xml:space="preserve">Comunicación </w:t>
      </w:r>
    </w:p>
    <w:p w:rsidR="00612C47" w:rsidRPr="00435923" w:rsidRDefault="001E624C" w:rsidP="00D074BF">
      <w:pPr>
        <w:pStyle w:val="Default"/>
        <w:numPr>
          <w:ilvl w:val="0"/>
          <w:numId w:val="46"/>
        </w:numPr>
        <w:rPr>
          <w:color w:val="auto"/>
          <w:sz w:val="22"/>
          <w:lang w:val="es-MX" w:eastAsia="en-US"/>
        </w:rPr>
      </w:pPr>
      <w:r>
        <w:rPr>
          <w:color w:val="auto"/>
          <w:sz w:val="22"/>
          <w:lang w:val="es-MX" w:eastAsia="en-US"/>
        </w:rPr>
        <w:t>R</w:t>
      </w:r>
      <w:r w:rsidR="00612C47" w:rsidRPr="00435923">
        <w:rPr>
          <w:color w:val="auto"/>
          <w:sz w:val="22"/>
          <w:lang w:val="es-MX" w:eastAsia="en-US"/>
        </w:rPr>
        <w:t xml:space="preserve">elación con los Órganos de Control Externo </w:t>
      </w:r>
    </w:p>
    <w:p w:rsidR="00612C47" w:rsidRPr="00435923" w:rsidRDefault="00612C47" w:rsidP="00D074BF">
      <w:pPr>
        <w:pStyle w:val="Default"/>
        <w:numPr>
          <w:ilvl w:val="0"/>
          <w:numId w:val="46"/>
        </w:numPr>
        <w:rPr>
          <w:color w:val="auto"/>
          <w:sz w:val="22"/>
          <w:lang w:val="es-MX" w:eastAsia="en-US"/>
        </w:rPr>
      </w:pPr>
      <w:r w:rsidRPr="00435923">
        <w:rPr>
          <w:color w:val="auto"/>
          <w:sz w:val="22"/>
          <w:lang w:val="es-MX" w:eastAsia="en-US"/>
        </w:rPr>
        <w:t>Responsabilidad con la Comunidad (Información y Comunicación con la Comunidad - Compromiso con la Rendición de Cuentas - Atención de Quejas y Reclamos - Control Social)</w:t>
      </w:r>
    </w:p>
    <w:p w:rsidR="00612C47" w:rsidRPr="00435923" w:rsidRDefault="001E624C" w:rsidP="00D074BF">
      <w:pPr>
        <w:pStyle w:val="Default"/>
        <w:numPr>
          <w:ilvl w:val="0"/>
          <w:numId w:val="46"/>
        </w:numPr>
        <w:rPr>
          <w:color w:val="auto"/>
          <w:sz w:val="22"/>
          <w:lang w:val="es-MX" w:eastAsia="en-US"/>
        </w:rPr>
      </w:pPr>
      <w:r>
        <w:rPr>
          <w:color w:val="auto"/>
          <w:sz w:val="22"/>
          <w:lang w:val="es-MX" w:eastAsia="en-US"/>
        </w:rPr>
        <w:t>F</w:t>
      </w:r>
      <w:r w:rsidR="00612C47" w:rsidRPr="00435923">
        <w:rPr>
          <w:color w:val="auto"/>
          <w:sz w:val="22"/>
          <w:lang w:val="es-MX" w:eastAsia="en-US"/>
        </w:rPr>
        <w:t xml:space="preserve">rente a los grupos de interés </w:t>
      </w:r>
    </w:p>
    <w:p w:rsidR="00612C47" w:rsidRPr="00435923" w:rsidRDefault="00612C47" w:rsidP="00D074BF">
      <w:pPr>
        <w:pStyle w:val="Default"/>
        <w:numPr>
          <w:ilvl w:val="0"/>
          <w:numId w:val="46"/>
        </w:numPr>
        <w:rPr>
          <w:color w:val="auto"/>
          <w:sz w:val="22"/>
          <w:lang w:val="es-MX" w:eastAsia="en-US"/>
        </w:rPr>
      </w:pPr>
      <w:r w:rsidRPr="00435923">
        <w:rPr>
          <w:color w:val="auto"/>
          <w:sz w:val="22"/>
          <w:lang w:val="es-MX" w:eastAsia="en-US"/>
        </w:rPr>
        <w:t>Tecnologías de la Información</w:t>
      </w:r>
    </w:p>
    <w:p w:rsidR="00612C47" w:rsidRPr="00435923" w:rsidRDefault="00612C47" w:rsidP="00D074BF">
      <w:pPr>
        <w:pStyle w:val="Default"/>
        <w:numPr>
          <w:ilvl w:val="0"/>
          <w:numId w:val="46"/>
        </w:numPr>
        <w:rPr>
          <w:color w:val="auto"/>
          <w:sz w:val="22"/>
          <w:lang w:val="es-MX" w:eastAsia="en-US"/>
        </w:rPr>
      </w:pPr>
      <w:bookmarkStart w:id="1" w:name="_Toc446434725"/>
      <w:r w:rsidRPr="00435923">
        <w:rPr>
          <w:color w:val="auto"/>
          <w:sz w:val="22"/>
          <w:lang w:val="es-MX" w:eastAsia="en-US"/>
        </w:rPr>
        <w:t>Internet  y Correo Electrónico oficial</w:t>
      </w:r>
      <w:bookmarkEnd w:id="1"/>
    </w:p>
    <w:p w:rsidR="00612C47" w:rsidRPr="00435923" w:rsidRDefault="00612C47" w:rsidP="00D074BF">
      <w:pPr>
        <w:pStyle w:val="Default"/>
        <w:numPr>
          <w:ilvl w:val="0"/>
          <w:numId w:val="46"/>
        </w:numPr>
        <w:rPr>
          <w:color w:val="auto"/>
          <w:sz w:val="22"/>
          <w:lang w:val="es-MX" w:eastAsia="en-US"/>
        </w:rPr>
      </w:pPr>
      <w:bookmarkStart w:id="2" w:name="_Toc446434724"/>
      <w:r w:rsidRPr="00435923">
        <w:rPr>
          <w:color w:val="auto"/>
          <w:sz w:val="22"/>
          <w:lang w:val="es-MX" w:eastAsia="en-US"/>
        </w:rPr>
        <w:t>Gestión Documental</w:t>
      </w:r>
      <w:bookmarkEnd w:id="2"/>
      <w:r w:rsidRPr="00435923">
        <w:rPr>
          <w:color w:val="auto"/>
          <w:sz w:val="22"/>
          <w:lang w:val="es-MX" w:eastAsia="en-US"/>
        </w:rPr>
        <w:t> </w:t>
      </w:r>
    </w:p>
    <w:p w:rsidR="00612C47" w:rsidRPr="00435923" w:rsidRDefault="00612C47" w:rsidP="00D074BF">
      <w:pPr>
        <w:pStyle w:val="Default"/>
        <w:numPr>
          <w:ilvl w:val="0"/>
          <w:numId w:val="46"/>
        </w:numPr>
        <w:rPr>
          <w:color w:val="auto"/>
          <w:sz w:val="22"/>
          <w:lang w:val="es-MX" w:eastAsia="en-US"/>
        </w:rPr>
      </w:pPr>
      <w:r w:rsidRPr="00435923">
        <w:rPr>
          <w:color w:val="auto"/>
          <w:sz w:val="22"/>
          <w:lang w:val="es-MX" w:eastAsia="en-US"/>
        </w:rPr>
        <w:t>Ambiental</w:t>
      </w:r>
    </w:p>
    <w:p w:rsidR="00612C47" w:rsidRPr="00435923" w:rsidRDefault="00612C47" w:rsidP="00D074BF">
      <w:pPr>
        <w:pStyle w:val="Default"/>
        <w:numPr>
          <w:ilvl w:val="0"/>
          <w:numId w:val="46"/>
        </w:numPr>
        <w:rPr>
          <w:color w:val="auto"/>
          <w:sz w:val="22"/>
          <w:lang w:val="es-MX" w:eastAsia="en-US"/>
        </w:rPr>
      </w:pPr>
      <w:r w:rsidRPr="00435923">
        <w:rPr>
          <w:color w:val="auto"/>
          <w:sz w:val="22"/>
          <w:lang w:val="es-MX" w:eastAsia="en-US"/>
        </w:rPr>
        <w:t>Riesgos (Asumir el riesgo - Reducir el riesgo - Evitar el riesgo - Establecer planes de contingencia - Incluir todos los riesgos catalogados como “Corrupción”)</w:t>
      </w:r>
    </w:p>
    <w:p w:rsidR="00612C47" w:rsidRPr="00435923" w:rsidRDefault="00612C47" w:rsidP="00D074BF">
      <w:pPr>
        <w:pStyle w:val="Default"/>
        <w:numPr>
          <w:ilvl w:val="0"/>
          <w:numId w:val="46"/>
        </w:numPr>
        <w:rPr>
          <w:color w:val="auto"/>
          <w:sz w:val="22"/>
          <w:lang w:val="es-MX" w:eastAsia="en-US"/>
        </w:rPr>
      </w:pPr>
      <w:r w:rsidRPr="00435923">
        <w:rPr>
          <w:color w:val="auto"/>
          <w:sz w:val="22"/>
          <w:lang w:val="es-MX" w:eastAsia="en-US"/>
        </w:rPr>
        <w:t xml:space="preserve">Indicadores en el DAFP      </w:t>
      </w:r>
    </w:p>
    <w:p w:rsidR="00612C47" w:rsidRPr="00435923" w:rsidRDefault="00612C47" w:rsidP="00D074BF">
      <w:pPr>
        <w:pStyle w:val="Default"/>
        <w:numPr>
          <w:ilvl w:val="0"/>
          <w:numId w:val="46"/>
        </w:numPr>
        <w:rPr>
          <w:color w:val="auto"/>
          <w:sz w:val="22"/>
          <w:lang w:val="es-MX" w:eastAsia="en-US"/>
        </w:rPr>
      </w:pPr>
      <w:r w:rsidRPr="00435923">
        <w:rPr>
          <w:color w:val="auto"/>
          <w:sz w:val="22"/>
          <w:lang w:val="es-MX" w:eastAsia="en-US"/>
        </w:rPr>
        <w:t>Seguridad de la Información  </w:t>
      </w:r>
    </w:p>
    <w:p w:rsidR="00612C47" w:rsidRPr="00435923" w:rsidRDefault="001E624C" w:rsidP="00D074BF">
      <w:pPr>
        <w:pStyle w:val="Default"/>
        <w:numPr>
          <w:ilvl w:val="0"/>
          <w:numId w:val="46"/>
        </w:numPr>
        <w:rPr>
          <w:color w:val="auto"/>
          <w:sz w:val="22"/>
          <w:lang w:val="es-MX" w:eastAsia="en-US"/>
        </w:rPr>
      </w:pPr>
      <w:r>
        <w:rPr>
          <w:color w:val="auto"/>
          <w:sz w:val="22"/>
          <w:lang w:val="es-MX" w:eastAsia="en-US"/>
        </w:rPr>
        <w:t>D</w:t>
      </w:r>
      <w:r w:rsidR="00612C47" w:rsidRPr="00435923">
        <w:rPr>
          <w:color w:val="auto"/>
          <w:sz w:val="22"/>
          <w:lang w:val="es-MX" w:eastAsia="en-US"/>
        </w:rPr>
        <w:t>iscapacidad   </w:t>
      </w:r>
    </w:p>
    <w:p w:rsidR="00612C47" w:rsidRPr="00435923" w:rsidRDefault="00612C47" w:rsidP="00D074BF">
      <w:pPr>
        <w:pStyle w:val="Default"/>
        <w:ind w:left="720"/>
        <w:rPr>
          <w:color w:val="auto"/>
          <w:sz w:val="22"/>
          <w:lang w:val="es-MX" w:eastAsia="en-US"/>
        </w:rPr>
      </w:pPr>
    </w:p>
    <w:p w:rsidR="00612C47" w:rsidRPr="008C0FE7" w:rsidRDefault="00612C47" w:rsidP="00612C47">
      <w:pPr>
        <w:ind w:firstLine="708"/>
        <w:jc w:val="both"/>
        <w:rPr>
          <w:rFonts w:ascii="Arial" w:hAnsi="Arial" w:cs="Arial"/>
          <w:b/>
          <w:lang w:val="es-MX"/>
        </w:rPr>
      </w:pPr>
    </w:p>
    <w:p w:rsidR="00612C47" w:rsidRPr="008C0FE7" w:rsidRDefault="00612C47" w:rsidP="00612C47">
      <w:pPr>
        <w:ind w:firstLine="708"/>
        <w:jc w:val="both"/>
        <w:rPr>
          <w:rFonts w:ascii="Arial" w:hAnsi="Arial" w:cs="Arial"/>
          <w:b/>
        </w:rPr>
      </w:pPr>
      <w:r w:rsidRPr="008C0FE7">
        <w:rPr>
          <w:rFonts w:ascii="Arial" w:hAnsi="Arial" w:cs="Arial"/>
          <w:b/>
          <w:lang w:val="es-MX"/>
        </w:rPr>
        <w:t xml:space="preserve">1.3 </w:t>
      </w:r>
      <w:r w:rsidRPr="008C0FE7">
        <w:rPr>
          <w:rFonts w:ascii="Arial" w:hAnsi="Arial" w:cs="Arial"/>
          <w:b/>
        </w:rPr>
        <w:t>ADMINISTRACIÓN DEL RIESGO</w:t>
      </w:r>
    </w:p>
    <w:p w:rsidR="00612C47" w:rsidRDefault="00612C47" w:rsidP="00612C47">
      <w:pPr>
        <w:ind w:firstLine="708"/>
        <w:jc w:val="both"/>
        <w:rPr>
          <w:rFonts w:ascii="Arial" w:hAnsi="Arial" w:cs="Arial"/>
          <w:b/>
          <w:sz w:val="22"/>
          <w:szCs w:val="22"/>
        </w:rPr>
      </w:pPr>
    </w:p>
    <w:p w:rsidR="004C1396" w:rsidRPr="004C1396" w:rsidRDefault="00612C47" w:rsidP="009C2DE3">
      <w:pPr>
        <w:jc w:val="both"/>
        <w:rPr>
          <w:rFonts w:ascii="Arial" w:hAnsi="Arial" w:cs="Arial"/>
          <w:sz w:val="22"/>
          <w:szCs w:val="22"/>
          <w:lang w:val="es-MX"/>
        </w:rPr>
      </w:pPr>
      <w:r w:rsidRPr="001D06C5">
        <w:rPr>
          <w:rFonts w:ascii="Arial" w:hAnsi="Arial" w:cs="Arial"/>
          <w:sz w:val="22"/>
          <w:szCs w:val="22"/>
          <w:lang w:val="es-MX"/>
        </w:rPr>
        <w:t>En</w:t>
      </w:r>
      <w:r w:rsidR="009C2DE3" w:rsidRPr="001D06C5">
        <w:rPr>
          <w:rFonts w:ascii="Arial" w:hAnsi="Arial" w:cs="Arial"/>
          <w:sz w:val="22"/>
          <w:szCs w:val="22"/>
          <w:lang w:val="es-MX"/>
        </w:rPr>
        <w:t xml:space="preserve"> el presente cuatrimestre con el liderazgo de la Oficina Asesora de Planeación, </w:t>
      </w:r>
      <w:r w:rsidR="004C1396" w:rsidRPr="001D06C5">
        <w:rPr>
          <w:rFonts w:ascii="Arial" w:hAnsi="Arial" w:cs="Arial"/>
          <w:sz w:val="22"/>
          <w:szCs w:val="22"/>
          <w:lang w:val="es-MX"/>
        </w:rPr>
        <w:t xml:space="preserve">se </w:t>
      </w:r>
      <w:r w:rsidR="001D06C5" w:rsidRPr="001D06C5">
        <w:rPr>
          <w:rFonts w:ascii="Arial" w:hAnsi="Arial" w:cs="Arial"/>
          <w:sz w:val="22"/>
          <w:szCs w:val="22"/>
          <w:lang w:val="es-MX"/>
        </w:rPr>
        <w:t>diseñó</w:t>
      </w:r>
      <w:r w:rsidR="004C1396" w:rsidRPr="001D06C5">
        <w:rPr>
          <w:rFonts w:ascii="Arial" w:hAnsi="Arial" w:cs="Arial"/>
          <w:sz w:val="22"/>
          <w:szCs w:val="22"/>
          <w:lang w:val="es-MX"/>
        </w:rPr>
        <w:t xml:space="preserve"> </w:t>
      </w:r>
      <w:r w:rsidR="001D06C5" w:rsidRPr="001D06C5">
        <w:rPr>
          <w:rFonts w:ascii="Arial" w:hAnsi="Arial" w:cs="Arial"/>
          <w:sz w:val="22"/>
          <w:szCs w:val="22"/>
          <w:lang w:val="es-MX"/>
        </w:rPr>
        <w:t xml:space="preserve">- </w:t>
      </w:r>
      <w:r w:rsidR="00057EAA" w:rsidRPr="001D06C5">
        <w:rPr>
          <w:rFonts w:ascii="Arial" w:hAnsi="Arial" w:cs="Arial"/>
          <w:sz w:val="22"/>
          <w:szCs w:val="22"/>
          <w:lang w:val="es-MX"/>
        </w:rPr>
        <w:t>actualiz</w:t>
      </w:r>
      <w:r w:rsidR="001D06C5" w:rsidRPr="001D06C5">
        <w:rPr>
          <w:rFonts w:ascii="Arial" w:hAnsi="Arial" w:cs="Arial"/>
          <w:sz w:val="22"/>
          <w:szCs w:val="22"/>
          <w:lang w:val="es-MX"/>
        </w:rPr>
        <w:t xml:space="preserve">ó </w:t>
      </w:r>
      <w:r w:rsidR="004C1396" w:rsidRPr="001D06C5">
        <w:rPr>
          <w:rFonts w:ascii="Arial" w:hAnsi="Arial" w:cs="Arial"/>
          <w:sz w:val="22"/>
          <w:szCs w:val="22"/>
          <w:lang w:val="es-MX"/>
        </w:rPr>
        <w:t xml:space="preserve">la </w:t>
      </w:r>
      <w:r w:rsidR="009C2DE3" w:rsidRPr="001D06C5">
        <w:rPr>
          <w:rFonts w:ascii="Arial" w:hAnsi="Arial" w:cs="Arial"/>
          <w:sz w:val="22"/>
          <w:szCs w:val="22"/>
          <w:lang w:val="es-MX"/>
        </w:rPr>
        <w:t xml:space="preserve">metodología de riesgos </w:t>
      </w:r>
      <w:r w:rsidR="004C1396" w:rsidRPr="001D06C5">
        <w:rPr>
          <w:rFonts w:ascii="Arial" w:hAnsi="Arial" w:cs="Arial"/>
          <w:sz w:val="22"/>
          <w:szCs w:val="22"/>
          <w:lang w:val="es-MX"/>
        </w:rPr>
        <w:t xml:space="preserve">y se implementó el módulo de </w:t>
      </w:r>
      <w:r w:rsidR="001D06C5" w:rsidRPr="001D06C5">
        <w:rPr>
          <w:rFonts w:ascii="Arial" w:hAnsi="Arial" w:cs="Arial"/>
          <w:sz w:val="22"/>
          <w:szCs w:val="22"/>
          <w:lang w:val="es-MX"/>
        </w:rPr>
        <w:t xml:space="preserve">riesgos </w:t>
      </w:r>
      <w:r w:rsidR="004C1396" w:rsidRPr="001D06C5">
        <w:rPr>
          <w:rFonts w:ascii="Arial" w:hAnsi="Arial" w:cs="Arial"/>
          <w:sz w:val="22"/>
          <w:szCs w:val="22"/>
          <w:lang w:val="es-MX"/>
        </w:rPr>
        <w:t xml:space="preserve">en el </w:t>
      </w:r>
      <w:r w:rsidR="001D06C5" w:rsidRPr="001D06C5">
        <w:rPr>
          <w:rFonts w:ascii="Arial" w:hAnsi="Arial" w:cs="Arial"/>
          <w:sz w:val="22"/>
          <w:szCs w:val="22"/>
          <w:lang w:val="es-MX"/>
        </w:rPr>
        <w:t>Sistema SGI.</w:t>
      </w:r>
    </w:p>
    <w:p w:rsidR="004C1396" w:rsidRPr="004C1396" w:rsidRDefault="004C1396" w:rsidP="009C2DE3">
      <w:pPr>
        <w:jc w:val="both"/>
        <w:rPr>
          <w:rFonts w:ascii="Arial" w:hAnsi="Arial" w:cs="Arial"/>
          <w:sz w:val="22"/>
          <w:szCs w:val="22"/>
          <w:lang w:val="es-MX"/>
        </w:rPr>
      </w:pPr>
    </w:p>
    <w:p w:rsidR="004C1396" w:rsidRDefault="004C1396" w:rsidP="004C1396">
      <w:pPr>
        <w:jc w:val="both"/>
        <w:rPr>
          <w:rFonts w:ascii="Arial" w:hAnsi="Arial" w:cs="Arial"/>
          <w:b/>
          <w:i/>
          <w:sz w:val="22"/>
          <w:szCs w:val="22"/>
        </w:rPr>
      </w:pPr>
      <w:r w:rsidRPr="004C1396">
        <w:rPr>
          <w:rFonts w:ascii="Arial" w:hAnsi="Arial" w:cs="Arial"/>
          <w:sz w:val="22"/>
          <w:szCs w:val="22"/>
          <w:lang w:val="es-MX"/>
        </w:rPr>
        <w:t>Mediante mesas de trabajo con grupos de profesionales de las áreas y procesos, se actualizaron los riesgos de los procesos institucionales - mes de abril de 2017. Igualmente se consolidó el mapa de riesgos</w:t>
      </w:r>
      <w:r w:rsidR="001D06C5">
        <w:rPr>
          <w:rFonts w:ascii="Arial" w:hAnsi="Arial" w:cs="Arial"/>
          <w:sz w:val="22"/>
          <w:szCs w:val="22"/>
          <w:lang w:val="es-MX"/>
        </w:rPr>
        <w:t>,</w:t>
      </w:r>
      <w:r w:rsidRPr="004C1396">
        <w:rPr>
          <w:rFonts w:ascii="Arial" w:hAnsi="Arial" w:cs="Arial"/>
          <w:sz w:val="22"/>
          <w:szCs w:val="22"/>
          <w:lang w:val="es-MX"/>
        </w:rPr>
        <w:t xml:space="preserve"> </w:t>
      </w:r>
      <w:r w:rsidR="001D06C5">
        <w:rPr>
          <w:rFonts w:ascii="Arial" w:hAnsi="Arial" w:cs="Arial"/>
          <w:sz w:val="22"/>
          <w:szCs w:val="22"/>
          <w:lang w:val="es-MX"/>
        </w:rPr>
        <w:t xml:space="preserve">identificando aquellos que se encuentran </w:t>
      </w:r>
      <w:r w:rsidRPr="004C1396">
        <w:rPr>
          <w:rFonts w:ascii="Arial" w:hAnsi="Arial" w:cs="Arial"/>
          <w:sz w:val="22"/>
          <w:szCs w:val="22"/>
          <w:lang w:val="es-MX"/>
        </w:rPr>
        <w:t>ubicados en zona extrema, alta y de corrupción. En el mes de mayo se inició la administración de los riesgos a través del Sistema SGI.</w:t>
      </w:r>
      <w:r>
        <w:rPr>
          <w:rFonts w:ascii="Arial" w:hAnsi="Arial" w:cs="Arial"/>
          <w:b/>
          <w:i/>
          <w:sz w:val="22"/>
          <w:szCs w:val="22"/>
        </w:rPr>
        <w:t xml:space="preserve"> </w:t>
      </w:r>
      <w:r w:rsidR="00057EAA">
        <w:rPr>
          <w:rFonts w:ascii="Arial" w:hAnsi="Arial" w:cs="Arial"/>
          <w:b/>
          <w:i/>
          <w:sz w:val="22"/>
          <w:szCs w:val="22"/>
        </w:rPr>
        <w:t xml:space="preserve"> </w:t>
      </w:r>
    </w:p>
    <w:p w:rsidR="004C1396" w:rsidRPr="008C0FE7" w:rsidRDefault="004C1396" w:rsidP="00612C47">
      <w:pPr>
        <w:rPr>
          <w:rFonts w:ascii="Arial" w:hAnsi="Arial" w:cs="Arial"/>
          <w:b/>
          <w:i/>
        </w:rPr>
      </w:pPr>
    </w:p>
    <w:p w:rsidR="00612C47" w:rsidRPr="008C0FE7" w:rsidRDefault="00612C47" w:rsidP="00612C47">
      <w:pPr>
        <w:rPr>
          <w:rFonts w:ascii="Arial" w:hAnsi="Arial" w:cs="Arial"/>
          <w:b/>
          <w:i/>
        </w:rPr>
      </w:pPr>
      <w:r w:rsidRPr="008C0FE7">
        <w:rPr>
          <w:rFonts w:ascii="Arial" w:hAnsi="Arial" w:cs="Arial"/>
          <w:b/>
          <w:i/>
        </w:rPr>
        <w:t>2. Evaluación y Seguimiento</w:t>
      </w:r>
    </w:p>
    <w:p w:rsidR="00612C47" w:rsidRPr="008C0FE7" w:rsidRDefault="00612C47" w:rsidP="00612C47">
      <w:pPr>
        <w:rPr>
          <w:rFonts w:ascii="Arial" w:hAnsi="Arial" w:cs="Arial"/>
          <w:b/>
          <w:i/>
        </w:rPr>
      </w:pPr>
    </w:p>
    <w:p w:rsidR="00612C47" w:rsidRPr="008C0FE7" w:rsidRDefault="00612C47" w:rsidP="00612C47">
      <w:pPr>
        <w:pStyle w:val="Prrafodelista"/>
        <w:numPr>
          <w:ilvl w:val="1"/>
          <w:numId w:val="23"/>
        </w:numPr>
        <w:rPr>
          <w:rFonts w:ascii="Arial" w:hAnsi="Arial" w:cs="Arial"/>
          <w:b/>
        </w:rPr>
      </w:pPr>
      <w:r w:rsidRPr="008C0FE7">
        <w:rPr>
          <w:rFonts w:ascii="Arial" w:hAnsi="Arial" w:cs="Arial"/>
          <w:b/>
        </w:rPr>
        <w:t>AUTOEVALUACIÓN INSTITUCIONAL</w:t>
      </w:r>
    </w:p>
    <w:p w:rsidR="00612C47" w:rsidRPr="00635846" w:rsidRDefault="00612C47" w:rsidP="00612C47">
      <w:pPr>
        <w:ind w:left="1080"/>
        <w:rPr>
          <w:rFonts w:ascii="Arial" w:hAnsi="Arial" w:cs="Arial"/>
          <w:b/>
          <w:sz w:val="22"/>
          <w:szCs w:val="22"/>
        </w:rPr>
      </w:pPr>
    </w:p>
    <w:p w:rsidR="00612C47" w:rsidRDefault="00EB6212" w:rsidP="00612C47">
      <w:pPr>
        <w:jc w:val="both"/>
        <w:rPr>
          <w:rFonts w:ascii="Arial" w:hAnsi="Arial" w:cs="Arial"/>
          <w:sz w:val="22"/>
          <w:szCs w:val="22"/>
          <w:lang w:val="es-MX"/>
        </w:rPr>
      </w:pPr>
      <w:r w:rsidRPr="00EB6212">
        <w:rPr>
          <w:rFonts w:ascii="Arial" w:hAnsi="Arial" w:cs="Arial"/>
          <w:sz w:val="22"/>
          <w:szCs w:val="22"/>
          <w:lang w:val="es-MX"/>
        </w:rPr>
        <w:t xml:space="preserve">Entre los diversos mecanismos de </w:t>
      </w:r>
      <w:r w:rsidR="00612C47" w:rsidRPr="00EB6212">
        <w:rPr>
          <w:rFonts w:ascii="Arial" w:hAnsi="Arial" w:cs="Arial"/>
          <w:sz w:val="22"/>
          <w:szCs w:val="22"/>
          <w:lang w:val="es-MX"/>
        </w:rPr>
        <w:t>seguimiento a la gestión, y autoevaluación de</w:t>
      </w:r>
      <w:r w:rsidRPr="00EB6212">
        <w:rPr>
          <w:rFonts w:ascii="Arial" w:hAnsi="Arial" w:cs="Arial"/>
          <w:sz w:val="22"/>
          <w:szCs w:val="22"/>
          <w:lang w:val="es-MX"/>
        </w:rPr>
        <w:t xml:space="preserve">l comportamiento de los proyectos y </w:t>
      </w:r>
      <w:r w:rsidR="00612C47" w:rsidRPr="00EB6212">
        <w:rPr>
          <w:rFonts w:ascii="Arial" w:hAnsi="Arial" w:cs="Arial"/>
          <w:sz w:val="22"/>
          <w:szCs w:val="22"/>
          <w:lang w:val="es-MX"/>
        </w:rPr>
        <w:t>avance</w:t>
      </w:r>
      <w:r w:rsidRPr="00EB6212">
        <w:rPr>
          <w:rFonts w:ascii="Arial" w:hAnsi="Arial" w:cs="Arial"/>
          <w:sz w:val="22"/>
          <w:szCs w:val="22"/>
          <w:lang w:val="es-MX"/>
        </w:rPr>
        <w:t xml:space="preserve"> en sus metas, uno de los más importantes e</w:t>
      </w:r>
      <w:r w:rsidR="00612C47" w:rsidRPr="00EB6212">
        <w:rPr>
          <w:rFonts w:ascii="Arial" w:hAnsi="Arial" w:cs="Arial"/>
          <w:sz w:val="22"/>
          <w:szCs w:val="22"/>
          <w:lang w:val="es-MX"/>
        </w:rPr>
        <w:t>s</w:t>
      </w:r>
      <w:r w:rsidRPr="00EB6212">
        <w:rPr>
          <w:rFonts w:ascii="Arial" w:hAnsi="Arial" w:cs="Arial"/>
          <w:sz w:val="22"/>
          <w:szCs w:val="22"/>
          <w:lang w:val="es-MX"/>
        </w:rPr>
        <w:t xml:space="preserve"> el </w:t>
      </w:r>
      <w:r w:rsidRPr="00EB6212">
        <w:rPr>
          <w:rFonts w:ascii="Arial" w:hAnsi="Arial" w:cs="Arial"/>
          <w:sz w:val="22"/>
          <w:szCs w:val="22"/>
          <w:lang w:val="es-MX"/>
        </w:rPr>
        <w:lastRenderedPageBreak/>
        <w:t xml:space="preserve">establecido con el sistema de Gestión SGI, específicamente para el registro de toda la planeación de la Entidad, y el correspondiente al avance en el seguimiento de </w:t>
      </w:r>
      <w:r w:rsidR="008C10D7" w:rsidRPr="00EB6212">
        <w:rPr>
          <w:rFonts w:ascii="Arial" w:hAnsi="Arial" w:cs="Arial"/>
          <w:sz w:val="22"/>
          <w:szCs w:val="22"/>
          <w:lang w:val="es-MX"/>
        </w:rPr>
        <w:t>las actividades</w:t>
      </w:r>
      <w:r w:rsidRPr="00EB6212">
        <w:rPr>
          <w:rFonts w:ascii="Arial" w:hAnsi="Arial" w:cs="Arial"/>
          <w:sz w:val="22"/>
          <w:szCs w:val="22"/>
          <w:lang w:val="es-MX"/>
        </w:rPr>
        <w:t xml:space="preserve">, </w:t>
      </w:r>
      <w:r w:rsidRPr="00A5419D">
        <w:rPr>
          <w:rFonts w:ascii="Arial" w:hAnsi="Arial" w:cs="Arial"/>
          <w:sz w:val="22"/>
          <w:szCs w:val="22"/>
          <w:lang w:val="es-MX"/>
        </w:rPr>
        <w:t xml:space="preserve">el cual se debe realizar mensualmente conforme a lineamientos </w:t>
      </w:r>
      <w:r w:rsidR="00A5419D" w:rsidRPr="00A5419D">
        <w:rPr>
          <w:rFonts w:ascii="Arial" w:hAnsi="Arial" w:cs="Arial"/>
          <w:sz w:val="22"/>
          <w:szCs w:val="22"/>
          <w:lang w:val="es-MX"/>
        </w:rPr>
        <w:t>fijados desde el Direccionamiento</w:t>
      </w:r>
      <w:r w:rsidRPr="00A5419D">
        <w:rPr>
          <w:rFonts w:ascii="Arial" w:hAnsi="Arial" w:cs="Arial"/>
          <w:sz w:val="22"/>
          <w:szCs w:val="22"/>
          <w:lang w:val="es-MX"/>
        </w:rPr>
        <w:t xml:space="preserve"> Estratégico </w:t>
      </w:r>
      <w:r w:rsidR="00A5419D" w:rsidRPr="00A5419D">
        <w:rPr>
          <w:rFonts w:ascii="Arial" w:hAnsi="Arial" w:cs="Arial"/>
          <w:sz w:val="22"/>
          <w:szCs w:val="22"/>
          <w:lang w:val="es-MX"/>
        </w:rPr>
        <w:t xml:space="preserve">a </w:t>
      </w:r>
      <w:r w:rsidRPr="00A5419D">
        <w:rPr>
          <w:rFonts w:ascii="Arial" w:hAnsi="Arial" w:cs="Arial"/>
          <w:sz w:val="22"/>
          <w:szCs w:val="22"/>
          <w:lang w:val="es-MX"/>
        </w:rPr>
        <w:t>comienzos de cada vigencia.</w:t>
      </w:r>
    </w:p>
    <w:p w:rsidR="00EB6212" w:rsidRPr="0047496A" w:rsidRDefault="00EB6212" w:rsidP="00612C47">
      <w:pPr>
        <w:jc w:val="both"/>
        <w:rPr>
          <w:rFonts w:ascii="Arial" w:hAnsi="Arial" w:cs="Arial"/>
          <w:sz w:val="22"/>
          <w:szCs w:val="22"/>
          <w:lang w:val="es-MX"/>
        </w:rPr>
      </w:pPr>
    </w:p>
    <w:p w:rsidR="002416FB" w:rsidRDefault="00EB6212" w:rsidP="00612C47">
      <w:pPr>
        <w:jc w:val="both"/>
        <w:rPr>
          <w:rFonts w:ascii="Arial" w:hAnsi="Arial" w:cs="Arial"/>
          <w:sz w:val="22"/>
          <w:szCs w:val="22"/>
          <w:lang w:val="es-MX"/>
        </w:rPr>
      </w:pPr>
      <w:r>
        <w:rPr>
          <w:rFonts w:ascii="Arial" w:hAnsi="Arial" w:cs="Arial"/>
          <w:sz w:val="22"/>
          <w:szCs w:val="22"/>
          <w:lang w:val="es-MX"/>
        </w:rPr>
        <w:t xml:space="preserve">Uno de los </w:t>
      </w:r>
      <w:r w:rsidR="00612C47" w:rsidRPr="0047496A">
        <w:rPr>
          <w:rFonts w:ascii="Arial" w:hAnsi="Arial" w:cs="Arial"/>
          <w:sz w:val="22"/>
          <w:szCs w:val="22"/>
          <w:lang w:val="es-MX"/>
        </w:rPr>
        <w:t>espacio</w:t>
      </w:r>
      <w:r>
        <w:rPr>
          <w:rFonts w:ascii="Arial" w:hAnsi="Arial" w:cs="Arial"/>
          <w:sz w:val="22"/>
          <w:szCs w:val="22"/>
          <w:lang w:val="es-MX"/>
        </w:rPr>
        <w:t>s</w:t>
      </w:r>
      <w:r w:rsidR="00612C47" w:rsidRPr="0047496A">
        <w:rPr>
          <w:rFonts w:ascii="Arial" w:hAnsi="Arial" w:cs="Arial"/>
          <w:sz w:val="22"/>
          <w:szCs w:val="22"/>
          <w:lang w:val="es-MX"/>
        </w:rPr>
        <w:t xml:space="preserve"> clave</w:t>
      </w:r>
      <w:r w:rsidR="008C10D7">
        <w:rPr>
          <w:rFonts w:ascii="Arial" w:hAnsi="Arial" w:cs="Arial"/>
          <w:sz w:val="22"/>
          <w:szCs w:val="22"/>
          <w:lang w:val="es-MX"/>
        </w:rPr>
        <w:t>s</w:t>
      </w:r>
      <w:r w:rsidR="00612C47" w:rsidRPr="0047496A">
        <w:rPr>
          <w:rFonts w:ascii="Arial" w:hAnsi="Arial" w:cs="Arial"/>
          <w:sz w:val="22"/>
          <w:szCs w:val="22"/>
          <w:lang w:val="es-MX"/>
        </w:rPr>
        <w:t xml:space="preserve"> </w:t>
      </w:r>
      <w:r>
        <w:rPr>
          <w:rFonts w:ascii="Arial" w:hAnsi="Arial" w:cs="Arial"/>
          <w:sz w:val="22"/>
          <w:szCs w:val="22"/>
          <w:lang w:val="es-MX"/>
        </w:rPr>
        <w:t xml:space="preserve">en el seguimiento y autoevaluación </w:t>
      </w:r>
      <w:r w:rsidR="00612C47" w:rsidRPr="0047496A">
        <w:rPr>
          <w:rFonts w:ascii="Arial" w:hAnsi="Arial" w:cs="Arial"/>
          <w:sz w:val="22"/>
          <w:szCs w:val="22"/>
          <w:lang w:val="es-MX"/>
        </w:rPr>
        <w:t xml:space="preserve">es el Comité Directivo Semanal, en </w:t>
      </w:r>
      <w:r w:rsidR="00612C47">
        <w:rPr>
          <w:rFonts w:ascii="Arial" w:hAnsi="Arial" w:cs="Arial"/>
          <w:sz w:val="22"/>
          <w:szCs w:val="22"/>
          <w:lang w:val="es-MX"/>
        </w:rPr>
        <w:t>los</w:t>
      </w:r>
      <w:r w:rsidR="00612C47" w:rsidRPr="0047496A">
        <w:rPr>
          <w:rFonts w:ascii="Arial" w:hAnsi="Arial" w:cs="Arial"/>
          <w:sz w:val="22"/>
          <w:szCs w:val="22"/>
          <w:lang w:val="es-MX"/>
        </w:rPr>
        <w:t xml:space="preserve"> cual</w:t>
      </w:r>
      <w:r w:rsidR="00612C47">
        <w:rPr>
          <w:rFonts w:ascii="Arial" w:hAnsi="Arial" w:cs="Arial"/>
          <w:sz w:val="22"/>
          <w:szCs w:val="22"/>
          <w:lang w:val="es-MX"/>
        </w:rPr>
        <w:t>es</w:t>
      </w:r>
      <w:r w:rsidR="00612C47" w:rsidRPr="0047496A">
        <w:rPr>
          <w:rFonts w:ascii="Arial" w:hAnsi="Arial" w:cs="Arial"/>
          <w:sz w:val="22"/>
          <w:szCs w:val="22"/>
          <w:lang w:val="es-MX"/>
        </w:rPr>
        <w:t xml:space="preserve"> </w:t>
      </w:r>
      <w:r w:rsidR="00612C47">
        <w:rPr>
          <w:rFonts w:ascii="Arial" w:hAnsi="Arial" w:cs="Arial"/>
          <w:sz w:val="22"/>
          <w:szCs w:val="22"/>
          <w:lang w:val="es-MX"/>
        </w:rPr>
        <w:t xml:space="preserve">se </w:t>
      </w:r>
      <w:r w:rsidR="00612C47" w:rsidRPr="0047496A">
        <w:rPr>
          <w:rFonts w:ascii="Arial" w:hAnsi="Arial" w:cs="Arial"/>
          <w:sz w:val="22"/>
          <w:szCs w:val="22"/>
          <w:lang w:val="es-MX"/>
        </w:rPr>
        <w:t xml:space="preserve">revisan temas institucionales, sus avances o eventuales </w:t>
      </w:r>
      <w:r w:rsidR="002416FB">
        <w:rPr>
          <w:rFonts w:ascii="Arial" w:hAnsi="Arial" w:cs="Arial"/>
          <w:sz w:val="22"/>
          <w:szCs w:val="22"/>
          <w:lang w:val="es-MX"/>
        </w:rPr>
        <w:t>inconvenientes.</w:t>
      </w:r>
    </w:p>
    <w:p w:rsidR="00612C47" w:rsidRDefault="002416FB" w:rsidP="00612C47">
      <w:pPr>
        <w:jc w:val="both"/>
        <w:rPr>
          <w:rFonts w:ascii="Arial" w:hAnsi="Arial" w:cs="Arial"/>
          <w:sz w:val="22"/>
          <w:szCs w:val="22"/>
          <w:lang w:val="es-MX"/>
        </w:rPr>
      </w:pPr>
      <w:r>
        <w:rPr>
          <w:rFonts w:ascii="Arial" w:hAnsi="Arial" w:cs="Arial"/>
          <w:sz w:val="22"/>
          <w:szCs w:val="22"/>
          <w:lang w:val="es-MX"/>
        </w:rPr>
        <w:t xml:space="preserve"> </w:t>
      </w:r>
    </w:p>
    <w:p w:rsidR="00B62CAE" w:rsidRDefault="002416FB" w:rsidP="00612C47">
      <w:pPr>
        <w:jc w:val="both"/>
        <w:rPr>
          <w:rFonts w:ascii="Arial" w:hAnsi="Arial" w:cs="Arial"/>
          <w:sz w:val="22"/>
          <w:szCs w:val="22"/>
          <w:lang w:val="es-MX"/>
        </w:rPr>
      </w:pPr>
      <w:r>
        <w:rPr>
          <w:rFonts w:ascii="Arial" w:hAnsi="Arial" w:cs="Arial"/>
          <w:sz w:val="22"/>
          <w:szCs w:val="22"/>
          <w:lang w:val="es-MX"/>
        </w:rPr>
        <w:t>Los</w:t>
      </w:r>
      <w:r w:rsidR="00612C47" w:rsidRPr="0047496A">
        <w:rPr>
          <w:rFonts w:ascii="Arial" w:hAnsi="Arial" w:cs="Arial"/>
          <w:sz w:val="22"/>
          <w:szCs w:val="22"/>
          <w:lang w:val="es-MX"/>
        </w:rPr>
        <w:t xml:space="preserve"> “Encuentro</w:t>
      </w:r>
      <w:r>
        <w:rPr>
          <w:rFonts w:ascii="Arial" w:hAnsi="Arial" w:cs="Arial"/>
          <w:sz w:val="22"/>
          <w:szCs w:val="22"/>
          <w:lang w:val="es-MX"/>
        </w:rPr>
        <w:t>s</w:t>
      </w:r>
      <w:r w:rsidR="00612C47" w:rsidRPr="0047496A">
        <w:rPr>
          <w:rFonts w:ascii="Arial" w:hAnsi="Arial" w:cs="Arial"/>
          <w:sz w:val="22"/>
          <w:szCs w:val="22"/>
          <w:lang w:val="es-MX"/>
        </w:rPr>
        <w:t xml:space="preserve"> </w:t>
      </w:r>
      <w:r w:rsidR="004422D8">
        <w:rPr>
          <w:rFonts w:ascii="Arial" w:hAnsi="Arial" w:cs="Arial"/>
          <w:sz w:val="22"/>
          <w:szCs w:val="22"/>
          <w:lang w:val="es-MX"/>
        </w:rPr>
        <w:t xml:space="preserve">con </w:t>
      </w:r>
      <w:r w:rsidR="00813BC3">
        <w:rPr>
          <w:rFonts w:ascii="Arial" w:hAnsi="Arial" w:cs="Arial"/>
          <w:sz w:val="22"/>
          <w:szCs w:val="22"/>
          <w:lang w:val="es-MX"/>
        </w:rPr>
        <w:t xml:space="preserve">la </w:t>
      </w:r>
      <w:r w:rsidR="00612C47" w:rsidRPr="0047496A">
        <w:rPr>
          <w:rFonts w:ascii="Arial" w:hAnsi="Arial" w:cs="Arial"/>
          <w:sz w:val="22"/>
          <w:szCs w:val="22"/>
          <w:lang w:val="es-MX"/>
        </w:rPr>
        <w:t xml:space="preserve">Directora” </w:t>
      </w:r>
      <w:r w:rsidR="004422D8">
        <w:rPr>
          <w:rFonts w:ascii="Arial" w:hAnsi="Arial" w:cs="Arial"/>
          <w:sz w:val="22"/>
          <w:szCs w:val="22"/>
          <w:lang w:val="es-MX"/>
        </w:rPr>
        <w:t xml:space="preserve">realizados mensualmente, </w:t>
      </w:r>
      <w:r w:rsidR="00612C47" w:rsidRPr="0047496A">
        <w:rPr>
          <w:rFonts w:ascii="Arial" w:hAnsi="Arial" w:cs="Arial"/>
          <w:sz w:val="22"/>
          <w:szCs w:val="22"/>
          <w:lang w:val="es-MX"/>
        </w:rPr>
        <w:t xml:space="preserve">con todos los servidores del Departamento </w:t>
      </w:r>
      <w:r>
        <w:rPr>
          <w:rFonts w:ascii="Arial" w:hAnsi="Arial" w:cs="Arial"/>
          <w:sz w:val="22"/>
          <w:szCs w:val="22"/>
          <w:lang w:val="es-MX"/>
        </w:rPr>
        <w:t>–</w:t>
      </w:r>
      <w:r w:rsidR="00612C47" w:rsidRPr="0047496A">
        <w:rPr>
          <w:rFonts w:ascii="Arial" w:hAnsi="Arial" w:cs="Arial"/>
          <w:sz w:val="22"/>
          <w:szCs w:val="22"/>
          <w:lang w:val="es-MX"/>
        </w:rPr>
        <w:t xml:space="preserve"> </w:t>
      </w:r>
      <w:r>
        <w:rPr>
          <w:rFonts w:ascii="Arial" w:hAnsi="Arial" w:cs="Arial"/>
          <w:sz w:val="22"/>
          <w:szCs w:val="22"/>
          <w:lang w:val="es-MX"/>
        </w:rPr>
        <w:t>s</w:t>
      </w:r>
      <w:r w:rsidR="004422D8">
        <w:rPr>
          <w:rFonts w:ascii="Arial" w:hAnsi="Arial" w:cs="Arial"/>
          <w:sz w:val="22"/>
          <w:szCs w:val="22"/>
          <w:lang w:val="es-MX"/>
        </w:rPr>
        <w:t xml:space="preserve">on espacios propicios para la </w:t>
      </w:r>
      <w:r>
        <w:rPr>
          <w:rFonts w:ascii="Arial" w:hAnsi="Arial" w:cs="Arial"/>
          <w:sz w:val="22"/>
          <w:szCs w:val="22"/>
          <w:lang w:val="es-MX"/>
        </w:rPr>
        <w:t>revisión de</w:t>
      </w:r>
      <w:r w:rsidR="00612C47" w:rsidRPr="0047496A">
        <w:rPr>
          <w:rFonts w:ascii="Arial" w:hAnsi="Arial" w:cs="Arial"/>
          <w:sz w:val="22"/>
          <w:szCs w:val="22"/>
          <w:lang w:val="es-MX"/>
        </w:rPr>
        <w:t xml:space="preserve"> los planes, programas y proyectos en los que</w:t>
      </w:r>
      <w:r w:rsidR="00612C47">
        <w:rPr>
          <w:rFonts w:ascii="Arial" w:hAnsi="Arial" w:cs="Arial"/>
          <w:sz w:val="22"/>
          <w:szCs w:val="22"/>
          <w:lang w:val="es-MX"/>
        </w:rPr>
        <w:t xml:space="preserve"> participa cada Proceso y Área.</w:t>
      </w:r>
      <w:r w:rsidR="008C10D7">
        <w:rPr>
          <w:rFonts w:ascii="Arial" w:hAnsi="Arial" w:cs="Arial"/>
          <w:sz w:val="22"/>
          <w:szCs w:val="22"/>
          <w:lang w:val="es-MX"/>
        </w:rPr>
        <w:t xml:space="preserve"> </w:t>
      </w:r>
      <w:r w:rsidR="00B62CAE">
        <w:rPr>
          <w:rFonts w:ascii="Arial" w:hAnsi="Arial" w:cs="Arial"/>
          <w:sz w:val="22"/>
          <w:szCs w:val="22"/>
          <w:lang w:val="es-MX"/>
        </w:rPr>
        <w:t>Es importante mencionar que en estos encuentros, la Directora expone los avances y aspectos claves de la gestión institucional.</w:t>
      </w:r>
    </w:p>
    <w:p w:rsidR="008C10D7" w:rsidRDefault="00B62CAE" w:rsidP="00612C47">
      <w:pPr>
        <w:jc w:val="both"/>
        <w:rPr>
          <w:rFonts w:ascii="Arial" w:hAnsi="Arial" w:cs="Arial"/>
          <w:sz w:val="22"/>
          <w:szCs w:val="22"/>
          <w:lang w:val="es-MX"/>
        </w:rPr>
      </w:pPr>
      <w:r>
        <w:rPr>
          <w:rFonts w:ascii="Arial" w:hAnsi="Arial" w:cs="Arial"/>
          <w:sz w:val="22"/>
          <w:szCs w:val="22"/>
          <w:lang w:val="es-MX"/>
        </w:rPr>
        <w:t xml:space="preserve"> </w:t>
      </w:r>
    </w:p>
    <w:p w:rsidR="00B62CAE" w:rsidRDefault="00B62CAE" w:rsidP="00612C47">
      <w:pPr>
        <w:jc w:val="both"/>
        <w:rPr>
          <w:rFonts w:ascii="Arial" w:hAnsi="Arial" w:cs="Arial"/>
          <w:sz w:val="22"/>
          <w:szCs w:val="22"/>
          <w:lang w:val="es-MX"/>
        </w:rPr>
      </w:pPr>
    </w:p>
    <w:p w:rsidR="00612C47" w:rsidRPr="00997DE6" w:rsidRDefault="00612C47" w:rsidP="00997DE6">
      <w:pPr>
        <w:pStyle w:val="Prrafodelista"/>
        <w:numPr>
          <w:ilvl w:val="1"/>
          <w:numId w:val="23"/>
        </w:numPr>
        <w:jc w:val="both"/>
        <w:rPr>
          <w:rFonts w:ascii="Arial" w:hAnsi="Arial" w:cs="Arial"/>
          <w:b/>
          <w:sz w:val="22"/>
          <w:szCs w:val="22"/>
        </w:rPr>
      </w:pPr>
      <w:r w:rsidRPr="00997DE6">
        <w:rPr>
          <w:rFonts w:ascii="Arial" w:hAnsi="Arial" w:cs="Arial"/>
          <w:b/>
          <w:sz w:val="22"/>
          <w:szCs w:val="22"/>
        </w:rPr>
        <w:t>AUDITORIA INTERNA</w:t>
      </w:r>
    </w:p>
    <w:p w:rsidR="00997DE6" w:rsidRDefault="00997DE6" w:rsidP="00997DE6">
      <w:pPr>
        <w:jc w:val="both"/>
        <w:rPr>
          <w:rFonts w:ascii="Arial" w:hAnsi="Arial" w:cs="Arial"/>
          <w:b/>
          <w:sz w:val="22"/>
          <w:szCs w:val="22"/>
        </w:rPr>
      </w:pPr>
    </w:p>
    <w:p w:rsidR="00997DE6" w:rsidRPr="00B62CAE" w:rsidRDefault="00997DE6" w:rsidP="00997DE6">
      <w:pPr>
        <w:jc w:val="both"/>
        <w:rPr>
          <w:rFonts w:ascii="Arial" w:hAnsi="Arial" w:cs="Arial"/>
          <w:sz w:val="22"/>
          <w:szCs w:val="22"/>
          <w:lang w:val="es-MX"/>
        </w:rPr>
      </w:pPr>
      <w:r w:rsidRPr="00B62CAE">
        <w:rPr>
          <w:rFonts w:ascii="Arial" w:hAnsi="Arial" w:cs="Arial"/>
          <w:sz w:val="22"/>
          <w:szCs w:val="22"/>
          <w:lang w:val="es-MX"/>
        </w:rPr>
        <w:t xml:space="preserve">Este rol de evaluación independiente es desempeñado por la Oficina de Control Interno - OCI, siguiendo el programa de auditoria diseñado por la misma y aprobado por el Comité de Control Interno desde comienzos de la vigencia.  </w:t>
      </w:r>
    </w:p>
    <w:p w:rsidR="00997DE6" w:rsidRPr="00B62CAE" w:rsidRDefault="00997DE6" w:rsidP="00997DE6">
      <w:pPr>
        <w:jc w:val="both"/>
        <w:rPr>
          <w:rFonts w:ascii="Arial" w:hAnsi="Arial" w:cs="Arial"/>
          <w:sz w:val="22"/>
          <w:szCs w:val="22"/>
          <w:lang w:val="es-MX"/>
        </w:rPr>
      </w:pPr>
    </w:p>
    <w:p w:rsidR="00997DE6" w:rsidRPr="00B62CAE" w:rsidRDefault="00997DE6" w:rsidP="00997DE6">
      <w:pPr>
        <w:jc w:val="both"/>
        <w:rPr>
          <w:rFonts w:ascii="Arial" w:hAnsi="Arial" w:cs="Arial"/>
          <w:sz w:val="22"/>
          <w:szCs w:val="22"/>
          <w:lang w:val="es-MX"/>
        </w:rPr>
      </w:pPr>
      <w:r w:rsidRPr="00B62CAE">
        <w:rPr>
          <w:rFonts w:ascii="Arial" w:hAnsi="Arial" w:cs="Arial"/>
          <w:sz w:val="22"/>
          <w:szCs w:val="22"/>
          <w:lang w:val="es-MX"/>
        </w:rPr>
        <w:t>En el presente cuatrimestre se realizaron los seguimientos y presentación de informes conforme a lo legalmente establecido</w:t>
      </w:r>
      <w:r w:rsidR="00B62CAE">
        <w:rPr>
          <w:rFonts w:ascii="Arial" w:hAnsi="Arial" w:cs="Arial"/>
          <w:sz w:val="22"/>
          <w:szCs w:val="22"/>
          <w:lang w:val="es-MX"/>
        </w:rPr>
        <w:t>. Entre otros se mencionan:</w:t>
      </w:r>
      <w:r w:rsidRPr="00B62CAE">
        <w:rPr>
          <w:rFonts w:ascii="Arial" w:hAnsi="Arial" w:cs="Arial"/>
          <w:sz w:val="22"/>
          <w:szCs w:val="22"/>
          <w:lang w:val="es-MX"/>
        </w:rPr>
        <w:t xml:space="preserve"> Seguimiento Matriz de Transparencia, Estrategia de Anticorrupción y Servicio al Ciudadano, Plan de mejoramiento establecido por el departamento con la Contraloría General de la República - CGR, Plan de </w:t>
      </w:r>
      <w:r w:rsidR="00AA16B3">
        <w:rPr>
          <w:rFonts w:ascii="Arial" w:hAnsi="Arial" w:cs="Arial"/>
          <w:sz w:val="22"/>
          <w:szCs w:val="22"/>
          <w:lang w:val="es-MX"/>
        </w:rPr>
        <w:t>M</w:t>
      </w:r>
      <w:r w:rsidRPr="00B62CAE">
        <w:rPr>
          <w:rFonts w:ascii="Arial" w:hAnsi="Arial" w:cs="Arial"/>
          <w:sz w:val="22"/>
          <w:szCs w:val="22"/>
          <w:lang w:val="es-MX"/>
        </w:rPr>
        <w:t xml:space="preserve">ejoramiento </w:t>
      </w:r>
      <w:r w:rsidR="00AA16B3">
        <w:rPr>
          <w:rFonts w:ascii="Arial" w:hAnsi="Arial" w:cs="Arial"/>
          <w:sz w:val="22"/>
          <w:szCs w:val="22"/>
          <w:lang w:val="es-MX"/>
        </w:rPr>
        <w:t>I</w:t>
      </w:r>
      <w:r w:rsidRPr="00B62CAE">
        <w:rPr>
          <w:rFonts w:ascii="Arial" w:hAnsi="Arial" w:cs="Arial"/>
          <w:sz w:val="22"/>
          <w:szCs w:val="22"/>
          <w:lang w:val="es-MX"/>
        </w:rPr>
        <w:t>nstitucional, Austeridad en el Gasto, Arqueo a Caja Menor</w:t>
      </w:r>
      <w:r w:rsidR="00AA16B3">
        <w:rPr>
          <w:rFonts w:ascii="Arial" w:hAnsi="Arial" w:cs="Arial"/>
          <w:sz w:val="22"/>
          <w:szCs w:val="22"/>
          <w:lang w:val="es-MX"/>
        </w:rPr>
        <w:t>.</w:t>
      </w:r>
    </w:p>
    <w:p w:rsidR="00997DE6" w:rsidRPr="00B62CAE" w:rsidRDefault="00997DE6" w:rsidP="00997DE6">
      <w:pPr>
        <w:jc w:val="both"/>
        <w:rPr>
          <w:rFonts w:ascii="Arial" w:hAnsi="Arial" w:cs="Arial"/>
          <w:sz w:val="22"/>
          <w:szCs w:val="22"/>
          <w:lang w:val="es-MX"/>
        </w:rPr>
      </w:pPr>
    </w:p>
    <w:p w:rsidR="00997DE6" w:rsidRPr="00B62CAE" w:rsidRDefault="00997DE6" w:rsidP="00997DE6">
      <w:pPr>
        <w:jc w:val="both"/>
        <w:rPr>
          <w:rFonts w:ascii="Arial" w:hAnsi="Arial" w:cs="Arial"/>
          <w:sz w:val="22"/>
          <w:szCs w:val="22"/>
          <w:lang w:val="es-MX"/>
        </w:rPr>
      </w:pPr>
      <w:r w:rsidRPr="00B62CAE">
        <w:rPr>
          <w:rFonts w:ascii="Arial" w:hAnsi="Arial" w:cs="Arial"/>
          <w:sz w:val="22"/>
          <w:szCs w:val="22"/>
          <w:lang w:val="es-MX"/>
        </w:rPr>
        <w:t>Especial énfasis se ha dado al Plan Anticorrupción y Servicio al ciudadano, en cuyo seguimiento en los pasados meses de marzo y abril, se encontraron avances importantes con base en los compromisos adquiridos por las áreas</w:t>
      </w:r>
      <w:r w:rsidR="00AA16B3">
        <w:rPr>
          <w:rFonts w:ascii="Arial" w:hAnsi="Arial" w:cs="Arial"/>
          <w:sz w:val="22"/>
          <w:szCs w:val="22"/>
          <w:lang w:val="es-MX"/>
        </w:rPr>
        <w:t xml:space="preserve">, </w:t>
      </w:r>
      <w:r w:rsidRPr="00B62CAE">
        <w:rPr>
          <w:rFonts w:ascii="Arial" w:hAnsi="Arial" w:cs="Arial"/>
          <w:sz w:val="22"/>
          <w:szCs w:val="22"/>
          <w:lang w:val="es-MX"/>
        </w:rPr>
        <w:t>al igual que se identificaron algunos casos de actividades que por distintas razones, no se alcanzaron a cumplir en su totalidad, en la forma como se propusieron en la formulación de este Plan.</w:t>
      </w:r>
    </w:p>
    <w:p w:rsidR="00997DE6" w:rsidRPr="00B62CAE" w:rsidRDefault="00997DE6" w:rsidP="00997DE6">
      <w:pPr>
        <w:jc w:val="both"/>
        <w:rPr>
          <w:rFonts w:ascii="Arial" w:hAnsi="Arial" w:cs="Arial"/>
          <w:sz w:val="22"/>
          <w:szCs w:val="22"/>
          <w:lang w:val="es-MX"/>
        </w:rPr>
      </w:pPr>
    </w:p>
    <w:p w:rsidR="00997DE6" w:rsidRPr="00B62CAE" w:rsidRDefault="00997DE6" w:rsidP="00997DE6">
      <w:pPr>
        <w:jc w:val="both"/>
        <w:rPr>
          <w:rFonts w:ascii="Arial" w:hAnsi="Arial" w:cs="Arial"/>
          <w:sz w:val="22"/>
          <w:szCs w:val="22"/>
          <w:lang w:val="es-MX"/>
        </w:rPr>
      </w:pPr>
      <w:r w:rsidRPr="00B62CAE">
        <w:rPr>
          <w:rFonts w:ascii="Arial" w:hAnsi="Arial" w:cs="Arial"/>
          <w:sz w:val="22"/>
          <w:szCs w:val="22"/>
          <w:lang w:val="es-MX"/>
        </w:rPr>
        <w:t>De la misma manera, con el liderazgo de la OCI, se ha enfatizado en la ejecución juiciosa de los compromisos adquiridos con la CGR en el Plan de mejoramiento</w:t>
      </w:r>
      <w:r w:rsidR="002F6C12">
        <w:rPr>
          <w:rFonts w:ascii="Arial" w:hAnsi="Arial" w:cs="Arial"/>
          <w:sz w:val="22"/>
          <w:szCs w:val="22"/>
          <w:lang w:val="es-MX"/>
        </w:rPr>
        <w:t>,</w:t>
      </w:r>
      <w:r w:rsidRPr="00B62CAE">
        <w:rPr>
          <w:rFonts w:ascii="Arial" w:hAnsi="Arial" w:cs="Arial"/>
          <w:sz w:val="22"/>
          <w:szCs w:val="22"/>
          <w:lang w:val="es-MX"/>
        </w:rPr>
        <w:t xml:space="preserve"> </w:t>
      </w:r>
      <w:r w:rsidR="002F6C12" w:rsidRPr="00B62CAE">
        <w:rPr>
          <w:rFonts w:ascii="Arial" w:hAnsi="Arial" w:cs="Arial"/>
          <w:sz w:val="22"/>
          <w:szCs w:val="22"/>
          <w:lang w:val="es-MX"/>
        </w:rPr>
        <w:t>constitu</w:t>
      </w:r>
      <w:r w:rsidR="002F6C12">
        <w:rPr>
          <w:rFonts w:ascii="Arial" w:hAnsi="Arial" w:cs="Arial"/>
          <w:sz w:val="22"/>
          <w:szCs w:val="22"/>
          <w:lang w:val="es-MX"/>
        </w:rPr>
        <w:t>i</w:t>
      </w:r>
      <w:r w:rsidR="002F6C12" w:rsidRPr="00B62CAE">
        <w:rPr>
          <w:rFonts w:ascii="Arial" w:hAnsi="Arial" w:cs="Arial"/>
          <w:sz w:val="22"/>
          <w:szCs w:val="22"/>
          <w:lang w:val="es-MX"/>
        </w:rPr>
        <w:t>do</w:t>
      </w:r>
      <w:r w:rsidRPr="00B62CAE">
        <w:rPr>
          <w:rFonts w:ascii="Arial" w:hAnsi="Arial" w:cs="Arial"/>
          <w:sz w:val="22"/>
          <w:szCs w:val="22"/>
          <w:lang w:val="es-MX"/>
        </w:rPr>
        <w:t xml:space="preserve"> con dicho organismo, a fin de que se dé el cumplimiento estricto a las metas trazadas.</w:t>
      </w:r>
    </w:p>
    <w:p w:rsidR="00997DE6" w:rsidRPr="00B62CAE" w:rsidRDefault="00997DE6" w:rsidP="00997DE6">
      <w:pPr>
        <w:jc w:val="both"/>
        <w:rPr>
          <w:rFonts w:ascii="Arial" w:hAnsi="Arial" w:cs="Arial"/>
          <w:sz w:val="22"/>
          <w:szCs w:val="22"/>
          <w:lang w:val="es-MX"/>
        </w:rPr>
      </w:pPr>
    </w:p>
    <w:p w:rsidR="00997DE6" w:rsidRPr="00B62CAE" w:rsidRDefault="002F6C12" w:rsidP="00997DE6">
      <w:pPr>
        <w:jc w:val="both"/>
        <w:rPr>
          <w:rFonts w:ascii="Arial" w:hAnsi="Arial" w:cs="Arial"/>
          <w:sz w:val="22"/>
          <w:szCs w:val="22"/>
          <w:lang w:val="es-MX"/>
        </w:rPr>
      </w:pPr>
      <w:r w:rsidRPr="00B62CAE">
        <w:rPr>
          <w:rFonts w:ascii="Arial" w:hAnsi="Arial" w:cs="Arial"/>
          <w:sz w:val="22"/>
          <w:szCs w:val="22"/>
          <w:lang w:val="es-MX"/>
        </w:rPr>
        <w:t>Igualmente,</w:t>
      </w:r>
      <w:r w:rsidR="00997DE6" w:rsidRPr="00B62CAE">
        <w:rPr>
          <w:rFonts w:ascii="Arial" w:hAnsi="Arial" w:cs="Arial"/>
          <w:sz w:val="22"/>
          <w:szCs w:val="22"/>
          <w:lang w:val="es-MX"/>
        </w:rPr>
        <w:t xml:space="preserve"> </w:t>
      </w:r>
      <w:r>
        <w:rPr>
          <w:rFonts w:ascii="Arial" w:hAnsi="Arial" w:cs="Arial"/>
          <w:sz w:val="22"/>
          <w:szCs w:val="22"/>
          <w:lang w:val="es-MX"/>
        </w:rPr>
        <w:t xml:space="preserve">a partir del mes de abril se </w:t>
      </w:r>
      <w:r w:rsidR="00997DE6" w:rsidRPr="00B62CAE">
        <w:rPr>
          <w:rFonts w:ascii="Arial" w:hAnsi="Arial" w:cs="Arial"/>
          <w:sz w:val="22"/>
          <w:szCs w:val="22"/>
          <w:lang w:val="es-MX"/>
        </w:rPr>
        <w:t>dio inicio a la Auditoria al Sistema de Información SIGEP, del cual ya se cuenta con Informe preliminar</w:t>
      </w:r>
      <w:r>
        <w:rPr>
          <w:rFonts w:ascii="Arial" w:hAnsi="Arial" w:cs="Arial"/>
          <w:sz w:val="22"/>
          <w:szCs w:val="22"/>
          <w:lang w:val="es-MX"/>
        </w:rPr>
        <w:t>.  En este ejercicio se</w:t>
      </w:r>
      <w:r w:rsidR="00997DE6" w:rsidRPr="00B62CAE">
        <w:rPr>
          <w:rFonts w:ascii="Arial" w:hAnsi="Arial" w:cs="Arial"/>
          <w:sz w:val="22"/>
          <w:szCs w:val="22"/>
          <w:lang w:val="es-MX"/>
        </w:rPr>
        <w:t xml:space="preserve"> ha avanzado </w:t>
      </w:r>
      <w:r>
        <w:rPr>
          <w:rFonts w:ascii="Arial" w:hAnsi="Arial" w:cs="Arial"/>
          <w:sz w:val="22"/>
          <w:szCs w:val="22"/>
          <w:lang w:val="es-MX"/>
        </w:rPr>
        <w:t xml:space="preserve">entre otros, en </w:t>
      </w:r>
      <w:r w:rsidR="00997DE6" w:rsidRPr="00B62CAE">
        <w:rPr>
          <w:rFonts w:ascii="Arial" w:hAnsi="Arial" w:cs="Arial"/>
          <w:sz w:val="22"/>
          <w:szCs w:val="22"/>
          <w:lang w:val="es-MX"/>
        </w:rPr>
        <w:t>la verificación de las políticas y procedimientos para gestión de usuarios vs los parámetros configurados en las Bases de Datos y los Sistemas operativos; el procedimiento de gestión de usuarios para el sistema de información SIGEP (Análisis de  la base de roles asignados a funcionaros internos del DAFP</w:t>
      </w:r>
      <w:r>
        <w:rPr>
          <w:rFonts w:ascii="Arial" w:hAnsi="Arial" w:cs="Arial"/>
          <w:sz w:val="22"/>
          <w:szCs w:val="22"/>
          <w:lang w:val="es-MX"/>
        </w:rPr>
        <w:t xml:space="preserve">; </w:t>
      </w:r>
      <w:r w:rsidR="00997DE6" w:rsidRPr="00B62CAE">
        <w:rPr>
          <w:rFonts w:ascii="Arial" w:hAnsi="Arial" w:cs="Arial"/>
          <w:sz w:val="22"/>
          <w:szCs w:val="22"/>
          <w:lang w:val="es-MX"/>
        </w:rPr>
        <w:t>con el fin de determinar la integridad de los usuarios registrados en SIGEP); levantamiento de información de los parámetros de seguridad, parámetros de contraseña, validación de usuarios y gestión de pistas de auditoria configurados en base de datos y el sistema operativo que soportan al sistema de información.</w:t>
      </w:r>
    </w:p>
    <w:p w:rsidR="00997DE6" w:rsidRPr="00B62CAE" w:rsidRDefault="00997DE6" w:rsidP="00997DE6">
      <w:pPr>
        <w:jc w:val="both"/>
        <w:rPr>
          <w:rFonts w:ascii="Arial" w:hAnsi="Arial" w:cs="Arial"/>
          <w:sz w:val="22"/>
          <w:szCs w:val="22"/>
        </w:rPr>
      </w:pPr>
    </w:p>
    <w:p w:rsidR="00997DE6" w:rsidRPr="00B62CAE" w:rsidRDefault="00997DE6" w:rsidP="00997DE6">
      <w:pPr>
        <w:jc w:val="both"/>
        <w:rPr>
          <w:rFonts w:ascii="Arial" w:hAnsi="Arial" w:cs="Arial"/>
          <w:i/>
          <w:sz w:val="22"/>
          <w:szCs w:val="22"/>
          <w:lang w:val="es-MX"/>
        </w:rPr>
      </w:pPr>
      <w:r w:rsidRPr="00B62CAE">
        <w:rPr>
          <w:rFonts w:ascii="Arial" w:hAnsi="Arial" w:cs="Arial"/>
          <w:sz w:val="22"/>
          <w:szCs w:val="22"/>
        </w:rPr>
        <w:t xml:space="preserve">De otra </w:t>
      </w:r>
      <w:r w:rsidR="002F6C12" w:rsidRPr="00B62CAE">
        <w:rPr>
          <w:rFonts w:ascii="Arial" w:hAnsi="Arial" w:cs="Arial"/>
          <w:sz w:val="22"/>
          <w:szCs w:val="22"/>
        </w:rPr>
        <w:t>parte,</w:t>
      </w:r>
      <w:r w:rsidRPr="00B62CAE">
        <w:rPr>
          <w:rFonts w:ascii="Arial" w:hAnsi="Arial" w:cs="Arial"/>
          <w:sz w:val="22"/>
          <w:szCs w:val="22"/>
        </w:rPr>
        <w:t xml:space="preserve"> siguiendo la sugerencia de uno de los miembros del Comité de </w:t>
      </w:r>
      <w:r w:rsidR="002F6C12">
        <w:rPr>
          <w:rFonts w:ascii="Arial" w:hAnsi="Arial" w:cs="Arial"/>
          <w:sz w:val="22"/>
          <w:szCs w:val="22"/>
        </w:rPr>
        <w:t>D</w:t>
      </w:r>
      <w:r w:rsidRPr="00B62CAE">
        <w:rPr>
          <w:rFonts w:ascii="Arial" w:hAnsi="Arial" w:cs="Arial"/>
          <w:sz w:val="22"/>
          <w:szCs w:val="22"/>
        </w:rPr>
        <w:t xml:space="preserve">esarrollo Administrativo, la Oficina de Control Interno – OCI, implementó como estrategia para una </w:t>
      </w:r>
      <w:r w:rsidRPr="00B62CAE">
        <w:rPr>
          <w:rFonts w:ascii="Arial" w:hAnsi="Arial" w:cs="Arial"/>
          <w:sz w:val="22"/>
          <w:szCs w:val="22"/>
        </w:rPr>
        <w:lastRenderedPageBreak/>
        <w:t xml:space="preserve">acción más coordinada, con las distintas áreas de la entidad, una medida de recordación mensual de los informes que se han de presentar en el siguiente periodo. </w:t>
      </w:r>
    </w:p>
    <w:p w:rsidR="00997DE6" w:rsidRPr="00B62CAE" w:rsidRDefault="00997DE6" w:rsidP="00997DE6">
      <w:pPr>
        <w:jc w:val="both"/>
        <w:rPr>
          <w:rFonts w:ascii="Arial" w:hAnsi="Arial" w:cs="Arial"/>
          <w:sz w:val="22"/>
          <w:szCs w:val="22"/>
        </w:rPr>
      </w:pPr>
    </w:p>
    <w:p w:rsidR="00612C47" w:rsidRPr="00B62CAE" w:rsidRDefault="00612C47" w:rsidP="00612C47">
      <w:pPr>
        <w:jc w:val="both"/>
        <w:rPr>
          <w:rFonts w:ascii="Arial" w:hAnsi="Arial" w:cs="Arial"/>
          <w:sz w:val="22"/>
          <w:szCs w:val="22"/>
          <w:lang w:val="es-MX"/>
        </w:rPr>
      </w:pPr>
    </w:p>
    <w:p w:rsidR="00FF1CEB" w:rsidRPr="00385DFA" w:rsidRDefault="00FF1CEB" w:rsidP="00FF1CEB">
      <w:pPr>
        <w:rPr>
          <w:rFonts w:ascii="Arial" w:hAnsi="Arial" w:cs="Arial"/>
          <w:b/>
        </w:rPr>
      </w:pPr>
      <w:r w:rsidRPr="00385DFA">
        <w:rPr>
          <w:rFonts w:ascii="Arial" w:hAnsi="Arial" w:cs="Arial"/>
          <w:b/>
        </w:rPr>
        <w:t>2.3 PLANES DE MEJORAMIENTO</w:t>
      </w:r>
    </w:p>
    <w:p w:rsidR="00FF1CEB" w:rsidRDefault="00FF1CEB" w:rsidP="00FF1CEB">
      <w:pPr>
        <w:rPr>
          <w:rFonts w:ascii="Arial" w:hAnsi="Arial" w:cs="Arial"/>
          <w:b/>
          <w:sz w:val="22"/>
          <w:szCs w:val="22"/>
        </w:rPr>
      </w:pPr>
    </w:p>
    <w:p w:rsidR="00FF1CEB" w:rsidRDefault="00FF1CEB" w:rsidP="00FF1CEB">
      <w:pPr>
        <w:rPr>
          <w:rFonts w:ascii="Arial" w:hAnsi="Arial" w:cs="Arial"/>
          <w:b/>
          <w:sz w:val="22"/>
          <w:szCs w:val="22"/>
        </w:rPr>
      </w:pPr>
    </w:p>
    <w:p w:rsidR="00FF1CEB" w:rsidRPr="00394A79" w:rsidRDefault="00FF1CEB" w:rsidP="00FF1CEB">
      <w:pPr>
        <w:jc w:val="both"/>
        <w:rPr>
          <w:rFonts w:ascii="Arial" w:hAnsi="Arial" w:cs="Arial"/>
          <w:color w:val="222222"/>
          <w:sz w:val="22"/>
          <w:szCs w:val="22"/>
          <w:lang w:eastAsia="es-CO"/>
        </w:rPr>
      </w:pPr>
      <w:r w:rsidRPr="00394A79">
        <w:rPr>
          <w:rFonts w:ascii="Arial" w:hAnsi="Arial" w:cs="Arial"/>
          <w:color w:val="222222"/>
          <w:sz w:val="22"/>
          <w:szCs w:val="22"/>
          <w:lang w:eastAsia="es-CO"/>
        </w:rPr>
        <w:t xml:space="preserve">En el </w:t>
      </w:r>
      <w:r w:rsidR="004816F9">
        <w:rPr>
          <w:rFonts w:ascii="Arial" w:hAnsi="Arial" w:cs="Arial"/>
          <w:color w:val="222222"/>
          <w:sz w:val="22"/>
          <w:szCs w:val="22"/>
          <w:lang w:eastAsia="es-CO"/>
        </w:rPr>
        <w:t xml:space="preserve">cuatrimestre </w:t>
      </w:r>
      <w:r w:rsidRPr="00394A79">
        <w:rPr>
          <w:rFonts w:ascii="Arial" w:hAnsi="Arial" w:cs="Arial"/>
          <w:color w:val="222222"/>
          <w:sz w:val="22"/>
          <w:szCs w:val="22"/>
          <w:lang w:eastAsia="es-CO"/>
        </w:rPr>
        <w:t xml:space="preserve">evaluado, se desarrolló con el liderazgo de la OCI un operativo especial, para el cierre de </w:t>
      </w:r>
      <w:r w:rsidR="004816F9">
        <w:rPr>
          <w:rFonts w:ascii="Arial" w:hAnsi="Arial" w:cs="Arial"/>
          <w:color w:val="222222"/>
          <w:sz w:val="22"/>
          <w:szCs w:val="22"/>
          <w:lang w:eastAsia="es-CO"/>
        </w:rPr>
        <w:t>hallazgos contemplados en el Plan de M</w:t>
      </w:r>
      <w:r w:rsidRPr="00394A79">
        <w:rPr>
          <w:rFonts w:ascii="Arial" w:hAnsi="Arial" w:cs="Arial"/>
          <w:color w:val="222222"/>
          <w:sz w:val="22"/>
          <w:szCs w:val="22"/>
          <w:lang w:eastAsia="es-CO"/>
        </w:rPr>
        <w:t xml:space="preserve">ejoramiento </w:t>
      </w:r>
      <w:r w:rsidR="004816F9">
        <w:rPr>
          <w:rFonts w:ascii="Arial" w:hAnsi="Arial" w:cs="Arial"/>
          <w:color w:val="222222"/>
          <w:sz w:val="22"/>
          <w:szCs w:val="22"/>
          <w:lang w:eastAsia="es-CO"/>
        </w:rPr>
        <w:t>por Procesos</w:t>
      </w:r>
      <w:r w:rsidRPr="00394A79">
        <w:rPr>
          <w:rFonts w:ascii="Arial" w:hAnsi="Arial" w:cs="Arial"/>
          <w:color w:val="222222"/>
          <w:sz w:val="22"/>
          <w:szCs w:val="22"/>
          <w:lang w:eastAsia="es-CO"/>
        </w:rPr>
        <w:t>.</w:t>
      </w:r>
    </w:p>
    <w:p w:rsidR="00FF1CEB" w:rsidRPr="00394A79" w:rsidRDefault="00FF1CEB" w:rsidP="00FF1CEB">
      <w:pPr>
        <w:jc w:val="both"/>
        <w:rPr>
          <w:rFonts w:ascii="Arial" w:hAnsi="Arial" w:cs="Arial"/>
          <w:color w:val="222222"/>
          <w:sz w:val="22"/>
          <w:szCs w:val="22"/>
          <w:lang w:eastAsia="es-CO"/>
        </w:rPr>
      </w:pPr>
    </w:p>
    <w:p w:rsidR="00FF1CEB" w:rsidRDefault="00FF1CEB" w:rsidP="00FF1CEB">
      <w:pPr>
        <w:jc w:val="both"/>
        <w:rPr>
          <w:rFonts w:ascii="Arial" w:hAnsi="Arial" w:cs="Arial"/>
          <w:color w:val="222222"/>
          <w:sz w:val="22"/>
          <w:szCs w:val="22"/>
          <w:lang w:eastAsia="es-CO"/>
        </w:rPr>
      </w:pPr>
      <w:r w:rsidRPr="00394A79">
        <w:rPr>
          <w:rFonts w:ascii="Arial" w:hAnsi="Arial" w:cs="Arial"/>
          <w:color w:val="222222"/>
          <w:sz w:val="22"/>
          <w:szCs w:val="22"/>
          <w:lang w:eastAsia="es-CO"/>
        </w:rPr>
        <w:t xml:space="preserve">La OCI coordinó este proceso en el que se trabajó conjuntamente con un </w:t>
      </w:r>
      <w:r w:rsidR="004816F9">
        <w:rPr>
          <w:rFonts w:ascii="Arial" w:hAnsi="Arial" w:cs="Arial"/>
          <w:color w:val="222222"/>
          <w:sz w:val="22"/>
          <w:szCs w:val="22"/>
          <w:lang w:eastAsia="es-CO"/>
        </w:rPr>
        <w:t>g</w:t>
      </w:r>
      <w:r w:rsidRPr="00394A79">
        <w:rPr>
          <w:rFonts w:ascii="Arial" w:hAnsi="Arial" w:cs="Arial"/>
          <w:color w:val="222222"/>
          <w:sz w:val="22"/>
          <w:szCs w:val="22"/>
          <w:lang w:eastAsia="es-CO"/>
        </w:rPr>
        <w:t>rupo de profesionales de distintas áreas de la Entidad, formados en auditoria de calidad y con la Oficina Asesora de</w:t>
      </w:r>
      <w:r w:rsidR="005136E4">
        <w:rPr>
          <w:rFonts w:ascii="Arial" w:hAnsi="Arial" w:cs="Arial"/>
          <w:color w:val="222222"/>
          <w:sz w:val="22"/>
          <w:szCs w:val="22"/>
          <w:lang w:eastAsia="es-CO"/>
        </w:rPr>
        <w:t xml:space="preserve"> Planeación, la cual brindó</w:t>
      </w:r>
      <w:r w:rsidRPr="00394A79">
        <w:rPr>
          <w:rFonts w:ascii="Arial" w:hAnsi="Arial" w:cs="Arial"/>
          <w:color w:val="222222"/>
          <w:sz w:val="22"/>
          <w:szCs w:val="22"/>
          <w:lang w:eastAsia="es-CO"/>
        </w:rPr>
        <w:t xml:space="preserve"> asesoría</w:t>
      </w:r>
      <w:r w:rsidR="005136E4">
        <w:rPr>
          <w:rFonts w:ascii="Arial" w:hAnsi="Arial" w:cs="Arial"/>
          <w:color w:val="222222"/>
          <w:sz w:val="22"/>
          <w:szCs w:val="22"/>
          <w:lang w:eastAsia="es-CO"/>
        </w:rPr>
        <w:t xml:space="preserve"> para </w:t>
      </w:r>
      <w:r w:rsidRPr="00394A79">
        <w:rPr>
          <w:rFonts w:ascii="Arial" w:hAnsi="Arial" w:cs="Arial"/>
          <w:color w:val="222222"/>
          <w:sz w:val="22"/>
          <w:szCs w:val="22"/>
          <w:lang w:eastAsia="es-CO"/>
        </w:rPr>
        <w:t xml:space="preserve">el ingreso de evidencias </w:t>
      </w:r>
      <w:r w:rsidR="005136E4">
        <w:rPr>
          <w:rFonts w:ascii="Arial" w:hAnsi="Arial" w:cs="Arial"/>
          <w:color w:val="222222"/>
          <w:sz w:val="22"/>
          <w:szCs w:val="22"/>
          <w:lang w:eastAsia="es-CO"/>
        </w:rPr>
        <w:t>al aplicativo SGI.</w:t>
      </w:r>
    </w:p>
    <w:p w:rsidR="005136E4" w:rsidRDefault="005136E4" w:rsidP="00FF1CEB">
      <w:pPr>
        <w:jc w:val="both"/>
        <w:rPr>
          <w:rFonts w:ascii="Arial" w:hAnsi="Arial" w:cs="Arial"/>
          <w:color w:val="222222"/>
          <w:sz w:val="22"/>
          <w:szCs w:val="22"/>
          <w:lang w:eastAsia="es-CO"/>
        </w:rPr>
      </w:pPr>
    </w:p>
    <w:p w:rsidR="005136E4" w:rsidRDefault="005136E4" w:rsidP="00FF1CEB">
      <w:pPr>
        <w:jc w:val="both"/>
        <w:rPr>
          <w:rFonts w:ascii="Arial" w:hAnsi="Arial" w:cs="Arial"/>
          <w:color w:val="222222"/>
          <w:sz w:val="22"/>
          <w:szCs w:val="22"/>
          <w:lang w:eastAsia="es-CO"/>
        </w:rPr>
      </w:pPr>
      <w:r>
        <w:rPr>
          <w:rFonts w:ascii="Arial" w:hAnsi="Arial" w:cs="Arial"/>
          <w:color w:val="222222"/>
          <w:sz w:val="22"/>
          <w:szCs w:val="22"/>
          <w:lang w:eastAsia="es-CO"/>
        </w:rPr>
        <w:t xml:space="preserve">En lo relacionado con el Plan de Mejoramiento suscrito con la Contraloría General de la República, la OCI ha venido trabajando </w:t>
      </w:r>
      <w:r w:rsidRPr="005136E4">
        <w:rPr>
          <w:rFonts w:ascii="Arial" w:hAnsi="Arial" w:cs="Arial"/>
          <w:color w:val="222222"/>
          <w:sz w:val="22"/>
          <w:szCs w:val="22"/>
          <w:lang w:eastAsia="es-CO"/>
        </w:rPr>
        <w:t xml:space="preserve">en la consolidación de evidencias </w:t>
      </w:r>
      <w:r>
        <w:rPr>
          <w:rFonts w:ascii="Arial" w:hAnsi="Arial" w:cs="Arial"/>
          <w:color w:val="222222"/>
          <w:sz w:val="22"/>
          <w:szCs w:val="22"/>
          <w:lang w:eastAsia="es-CO"/>
        </w:rPr>
        <w:t>sobre las metas con vencimiento a junio, con el fin de reportar los avances correspondientes a través del aplicativo SIRECI, en el mes de julio del presente año.</w:t>
      </w:r>
    </w:p>
    <w:tbl>
      <w:tblPr>
        <w:tblW w:w="8662" w:type="dxa"/>
        <w:tblInd w:w="55" w:type="dxa"/>
        <w:tblCellMar>
          <w:left w:w="70" w:type="dxa"/>
          <w:right w:w="70" w:type="dxa"/>
        </w:tblCellMar>
        <w:tblLook w:val="04A0" w:firstRow="1" w:lastRow="0" w:firstColumn="1" w:lastColumn="0" w:noHBand="0" w:noVBand="1"/>
      </w:tblPr>
      <w:tblGrid>
        <w:gridCol w:w="4268"/>
        <w:gridCol w:w="1732"/>
        <w:gridCol w:w="2662"/>
      </w:tblGrid>
      <w:tr w:rsidR="00FF1CEB" w:rsidRPr="00813BC3" w:rsidTr="00293C85">
        <w:trPr>
          <w:trHeight w:val="300"/>
        </w:trPr>
        <w:tc>
          <w:tcPr>
            <w:tcW w:w="4268" w:type="dxa"/>
            <w:tcBorders>
              <w:top w:val="nil"/>
              <w:left w:val="nil"/>
              <w:bottom w:val="nil"/>
              <w:right w:val="nil"/>
            </w:tcBorders>
            <w:shd w:val="clear" w:color="auto" w:fill="auto"/>
            <w:noWrap/>
            <w:vAlign w:val="center"/>
            <w:hideMark/>
          </w:tcPr>
          <w:p w:rsidR="00FF1CEB" w:rsidRPr="00813BC3" w:rsidRDefault="00FF1CEB" w:rsidP="00293C85">
            <w:pPr>
              <w:jc w:val="both"/>
              <w:rPr>
                <w:rFonts w:ascii="Arial" w:hAnsi="Arial" w:cs="Arial"/>
                <w:b/>
                <w:bCs/>
                <w:i/>
                <w:iCs/>
                <w:sz w:val="22"/>
                <w:szCs w:val="22"/>
              </w:rPr>
            </w:pPr>
          </w:p>
        </w:tc>
        <w:tc>
          <w:tcPr>
            <w:tcW w:w="1732" w:type="dxa"/>
            <w:tcBorders>
              <w:top w:val="nil"/>
              <w:left w:val="nil"/>
              <w:bottom w:val="nil"/>
              <w:right w:val="nil"/>
            </w:tcBorders>
            <w:shd w:val="clear" w:color="auto" w:fill="auto"/>
            <w:noWrap/>
            <w:vAlign w:val="bottom"/>
            <w:hideMark/>
          </w:tcPr>
          <w:p w:rsidR="00FF1CEB" w:rsidRPr="00813BC3" w:rsidRDefault="00FF1CEB" w:rsidP="00293C85">
            <w:pPr>
              <w:jc w:val="both"/>
              <w:rPr>
                <w:rFonts w:ascii="Arial" w:hAnsi="Arial" w:cs="Arial"/>
                <w:sz w:val="22"/>
                <w:szCs w:val="22"/>
              </w:rPr>
            </w:pPr>
          </w:p>
        </w:tc>
        <w:tc>
          <w:tcPr>
            <w:tcW w:w="2662" w:type="dxa"/>
            <w:tcBorders>
              <w:top w:val="nil"/>
              <w:left w:val="nil"/>
              <w:bottom w:val="nil"/>
              <w:right w:val="nil"/>
            </w:tcBorders>
            <w:shd w:val="clear" w:color="auto" w:fill="auto"/>
            <w:noWrap/>
            <w:vAlign w:val="bottom"/>
            <w:hideMark/>
          </w:tcPr>
          <w:p w:rsidR="00FF1CEB" w:rsidRPr="00813BC3" w:rsidRDefault="00FF1CEB" w:rsidP="00293C85">
            <w:pPr>
              <w:jc w:val="both"/>
              <w:rPr>
                <w:rFonts w:ascii="Arial" w:hAnsi="Arial" w:cs="Arial"/>
                <w:sz w:val="22"/>
                <w:szCs w:val="22"/>
              </w:rPr>
            </w:pPr>
          </w:p>
        </w:tc>
      </w:tr>
    </w:tbl>
    <w:p w:rsidR="00FF1CEB" w:rsidRDefault="00FF1CEB" w:rsidP="00FF1CEB">
      <w:pPr>
        <w:jc w:val="both"/>
        <w:rPr>
          <w:rFonts w:ascii="Arial" w:hAnsi="Arial" w:cs="Arial"/>
          <w:b/>
          <w:i/>
          <w:sz w:val="22"/>
          <w:szCs w:val="22"/>
          <w:lang w:val="es-MX"/>
        </w:rPr>
      </w:pPr>
      <w:r w:rsidRPr="00813BC3">
        <w:rPr>
          <w:rFonts w:ascii="Arial" w:hAnsi="Arial" w:cs="Arial"/>
          <w:b/>
          <w:i/>
          <w:sz w:val="22"/>
          <w:szCs w:val="22"/>
          <w:lang w:val="es-MX"/>
        </w:rPr>
        <w:t xml:space="preserve">Eje Transversal – Información y Comunicación   </w:t>
      </w:r>
    </w:p>
    <w:p w:rsidR="00FF1CEB" w:rsidRPr="00813BC3" w:rsidRDefault="00FF1CEB" w:rsidP="00FF1CEB">
      <w:pPr>
        <w:jc w:val="both"/>
        <w:rPr>
          <w:rFonts w:ascii="Arial" w:hAnsi="Arial" w:cs="Arial"/>
          <w:b/>
          <w:i/>
          <w:sz w:val="22"/>
          <w:szCs w:val="22"/>
          <w:lang w:val="es-MX"/>
        </w:rPr>
      </w:pPr>
    </w:p>
    <w:p w:rsidR="00FF1CEB" w:rsidRDefault="00FF1CEB" w:rsidP="00FF1CEB">
      <w:pPr>
        <w:pStyle w:val="Default"/>
        <w:jc w:val="both"/>
        <w:rPr>
          <w:sz w:val="22"/>
          <w:szCs w:val="22"/>
          <w:lang w:val="es-MX"/>
        </w:rPr>
      </w:pPr>
      <w:r>
        <w:rPr>
          <w:sz w:val="22"/>
          <w:szCs w:val="22"/>
          <w:lang w:val="es-MX"/>
        </w:rPr>
        <w:t>El proceso de comunicaciones en Función Pública, es soporte neurálgico de la gestión institucional</w:t>
      </w:r>
      <w:r w:rsidR="00DC477A">
        <w:rPr>
          <w:sz w:val="22"/>
          <w:szCs w:val="22"/>
          <w:lang w:val="es-MX"/>
        </w:rPr>
        <w:t>,</w:t>
      </w:r>
      <w:r>
        <w:rPr>
          <w:sz w:val="22"/>
          <w:szCs w:val="22"/>
          <w:lang w:val="es-MX"/>
        </w:rPr>
        <w:t xml:space="preserve"> dado el rol técnico de la Entidad y la esencia de sus funciones, que en la práctica obligan al manejo permanente de alto volumen de </w:t>
      </w:r>
      <w:r w:rsidR="005136E4">
        <w:rPr>
          <w:sz w:val="22"/>
          <w:szCs w:val="22"/>
          <w:lang w:val="es-MX"/>
        </w:rPr>
        <w:t>información.</w:t>
      </w:r>
      <w:r>
        <w:rPr>
          <w:sz w:val="22"/>
          <w:szCs w:val="22"/>
          <w:lang w:val="es-MX"/>
        </w:rPr>
        <w:t xml:space="preserve"> Esta área que en la estructura del Departamento estaba como grupo, se constituyó en el pasado mes de abril, como “Oficina Asesora de Comunicaciones”, mediante Decreto 666 del 25 de abril 2017.</w:t>
      </w:r>
    </w:p>
    <w:p w:rsidR="00FF1CEB" w:rsidRDefault="00FF1CEB" w:rsidP="00FF1CEB">
      <w:pPr>
        <w:pStyle w:val="Default"/>
        <w:jc w:val="both"/>
        <w:rPr>
          <w:sz w:val="22"/>
          <w:szCs w:val="22"/>
          <w:lang w:val="es-MX"/>
        </w:rPr>
      </w:pPr>
    </w:p>
    <w:p w:rsidR="00FF1CEB" w:rsidRDefault="00FF1CEB" w:rsidP="00FF1CEB">
      <w:pPr>
        <w:jc w:val="both"/>
        <w:rPr>
          <w:rFonts w:ascii="Arial" w:hAnsi="Arial" w:cs="Arial"/>
          <w:sz w:val="22"/>
          <w:szCs w:val="22"/>
          <w:lang w:val="es-MX"/>
        </w:rPr>
      </w:pPr>
      <w:r>
        <w:rPr>
          <w:rFonts w:ascii="Arial" w:hAnsi="Arial" w:cs="Arial"/>
          <w:sz w:val="22"/>
          <w:szCs w:val="22"/>
          <w:lang w:val="es-MX"/>
        </w:rPr>
        <w:t>El</w:t>
      </w:r>
      <w:r w:rsidRPr="00813BC3">
        <w:rPr>
          <w:rFonts w:ascii="Arial" w:hAnsi="Arial" w:cs="Arial"/>
          <w:sz w:val="22"/>
          <w:szCs w:val="22"/>
          <w:lang w:val="es-MX"/>
        </w:rPr>
        <w:t xml:space="preserve"> Área de </w:t>
      </w:r>
      <w:r w:rsidR="006077BE" w:rsidRPr="00813BC3">
        <w:rPr>
          <w:rFonts w:ascii="Arial" w:hAnsi="Arial" w:cs="Arial"/>
          <w:sz w:val="22"/>
          <w:szCs w:val="22"/>
          <w:lang w:val="es-MX"/>
        </w:rPr>
        <w:t xml:space="preserve">Comunicaciones </w:t>
      </w:r>
      <w:r w:rsidR="006077BE">
        <w:rPr>
          <w:rFonts w:ascii="Arial" w:hAnsi="Arial" w:cs="Arial"/>
          <w:sz w:val="22"/>
          <w:szCs w:val="22"/>
          <w:lang w:val="es-MX"/>
        </w:rPr>
        <w:t>mantiene</w:t>
      </w:r>
      <w:r w:rsidRPr="00813BC3">
        <w:rPr>
          <w:rFonts w:ascii="Arial" w:hAnsi="Arial" w:cs="Arial"/>
          <w:sz w:val="22"/>
          <w:szCs w:val="22"/>
          <w:lang w:val="es-MX"/>
        </w:rPr>
        <w:t xml:space="preserve"> informados </w:t>
      </w:r>
      <w:r w:rsidR="006077BE" w:rsidRPr="006077BE">
        <w:rPr>
          <w:rFonts w:ascii="Arial" w:hAnsi="Arial" w:cs="Arial"/>
          <w:sz w:val="22"/>
          <w:szCs w:val="22"/>
          <w:lang w:val="es-MX"/>
        </w:rPr>
        <w:t>de toda la gestión institucional, al igual que de temas de interés y de actualidad sobre la administración pública en general</w:t>
      </w:r>
      <w:r w:rsidR="006077BE">
        <w:rPr>
          <w:rFonts w:ascii="Arial" w:hAnsi="Arial" w:cs="Arial"/>
          <w:sz w:val="22"/>
          <w:szCs w:val="22"/>
          <w:lang w:val="es-MX"/>
        </w:rPr>
        <w:t xml:space="preserve">, </w:t>
      </w:r>
      <w:r w:rsidRPr="00813BC3">
        <w:rPr>
          <w:rFonts w:ascii="Arial" w:hAnsi="Arial" w:cs="Arial"/>
          <w:sz w:val="22"/>
          <w:szCs w:val="22"/>
          <w:lang w:val="es-MX"/>
        </w:rPr>
        <w:t>a todos los servidores del Departamento, sus grupos de valor</w:t>
      </w:r>
      <w:r>
        <w:rPr>
          <w:rFonts w:ascii="Arial" w:hAnsi="Arial" w:cs="Arial"/>
          <w:sz w:val="22"/>
          <w:szCs w:val="22"/>
          <w:lang w:val="es-MX"/>
        </w:rPr>
        <w:t xml:space="preserve">, </w:t>
      </w:r>
      <w:r w:rsidR="006077BE">
        <w:rPr>
          <w:rFonts w:ascii="Arial" w:hAnsi="Arial" w:cs="Arial"/>
          <w:sz w:val="22"/>
          <w:szCs w:val="22"/>
          <w:lang w:val="es-MX"/>
        </w:rPr>
        <w:t>y a</w:t>
      </w:r>
      <w:r>
        <w:rPr>
          <w:rFonts w:ascii="Arial" w:hAnsi="Arial" w:cs="Arial"/>
          <w:sz w:val="22"/>
          <w:szCs w:val="22"/>
          <w:lang w:val="es-MX"/>
        </w:rPr>
        <w:t xml:space="preserve"> la ciudadanía en general</w:t>
      </w:r>
      <w:r w:rsidR="006077BE">
        <w:rPr>
          <w:rFonts w:ascii="Arial" w:hAnsi="Arial" w:cs="Arial"/>
          <w:sz w:val="22"/>
          <w:szCs w:val="22"/>
          <w:lang w:val="es-MX"/>
        </w:rPr>
        <w:t>.</w:t>
      </w:r>
    </w:p>
    <w:p w:rsidR="006077BE" w:rsidRDefault="006077BE" w:rsidP="00FF1CEB">
      <w:pPr>
        <w:jc w:val="both"/>
        <w:rPr>
          <w:rFonts w:ascii="Arial" w:hAnsi="Arial" w:cs="Arial"/>
          <w:sz w:val="22"/>
          <w:szCs w:val="22"/>
          <w:lang w:val="es-MX"/>
        </w:rPr>
      </w:pPr>
    </w:p>
    <w:p w:rsidR="00FF1CEB" w:rsidRDefault="00FF1CEB" w:rsidP="00FF1CEB">
      <w:pPr>
        <w:jc w:val="both"/>
        <w:rPr>
          <w:rFonts w:ascii="Arial" w:hAnsi="Arial" w:cs="Arial"/>
          <w:sz w:val="22"/>
          <w:szCs w:val="22"/>
          <w:lang w:val="es-MX"/>
        </w:rPr>
      </w:pPr>
      <w:r>
        <w:rPr>
          <w:rFonts w:ascii="Arial" w:hAnsi="Arial" w:cs="Arial"/>
          <w:sz w:val="22"/>
          <w:szCs w:val="22"/>
          <w:lang w:val="es-MX"/>
        </w:rPr>
        <w:t>Para la difusión de noticias</w:t>
      </w:r>
      <w:r w:rsidR="004821F7">
        <w:rPr>
          <w:rFonts w:ascii="Arial" w:hAnsi="Arial" w:cs="Arial"/>
          <w:sz w:val="22"/>
          <w:szCs w:val="22"/>
          <w:lang w:val="es-MX"/>
        </w:rPr>
        <w:t xml:space="preserve"> al interior de la Entidad, se</w:t>
      </w:r>
      <w:r>
        <w:rPr>
          <w:rFonts w:ascii="Arial" w:hAnsi="Arial" w:cs="Arial"/>
          <w:sz w:val="22"/>
          <w:szCs w:val="22"/>
          <w:lang w:val="es-MX"/>
        </w:rPr>
        <w:t xml:space="preserve"> dispuso recientemente la intranet - </w:t>
      </w:r>
      <w:r w:rsidRPr="00813BC3">
        <w:rPr>
          <w:rFonts w:ascii="Arial" w:hAnsi="Arial" w:cs="Arial"/>
          <w:sz w:val="22"/>
          <w:szCs w:val="22"/>
          <w:lang w:val="es-MX"/>
        </w:rPr>
        <w:t xml:space="preserve">ruta </w:t>
      </w:r>
      <w:hyperlink r:id="rId37" w:history="1">
        <w:r w:rsidRPr="00813BC3">
          <w:rPr>
            <w:rStyle w:val="Hipervnculo"/>
            <w:rFonts w:ascii="Arial" w:hAnsi="Arial" w:cs="Arial"/>
            <w:sz w:val="22"/>
            <w:szCs w:val="22"/>
            <w:lang w:val="es-MX"/>
          </w:rPr>
          <w:t>http://intranet.funcionpublica.gov.co/</w:t>
        </w:r>
      </w:hyperlink>
      <w:r w:rsidR="004821F7" w:rsidRPr="004821F7">
        <w:rPr>
          <w:rStyle w:val="Hipervnculo"/>
          <w:rFonts w:ascii="Arial" w:hAnsi="Arial" w:cs="Arial"/>
          <w:color w:val="auto"/>
          <w:sz w:val="22"/>
          <w:szCs w:val="22"/>
          <w:u w:val="none"/>
          <w:lang w:val="es-MX"/>
        </w:rPr>
        <w:t>, reempla</w:t>
      </w:r>
      <w:r w:rsidR="004821F7">
        <w:rPr>
          <w:rStyle w:val="Hipervnculo"/>
          <w:rFonts w:ascii="Arial" w:hAnsi="Arial" w:cs="Arial"/>
          <w:color w:val="auto"/>
          <w:sz w:val="22"/>
          <w:szCs w:val="22"/>
          <w:u w:val="none"/>
          <w:lang w:val="es-MX"/>
        </w:rPr>
        <w:t>za</w:t>
      </w:r>
      <w:r w:rsidR="004821F7" w:rsidRPr="004821F7">
        <w:rPr>
          <w:rStyle w:val="Hipervnculo"/>
          <w:rFonts w:ascii="Arial" w:hAnsi="Arial" w:cs="Arial"/>
          <w:color w:val="auto"/>
          <w:sz w:val="22"/>
          <w:szCs w:val="22"/>
          <w:u w:val="none"/>
          <w:lang w:val="es-MX"/>
        </w:rPr>
        <w:t>ndo así</w:t>
      </w:r>
      <w:r w:rsidR="004821F7" w:rsidRPr="004821F7">
        <w:rPr>
          <w:rStyle w:val="Hipervnculo"/>
          <w:rFonts w:ascii="Arial" w:hAnsi="Arial" w:cs="Arial"/>
          <w:sz w:val="22"/>
          <w:szCs w:val="22"/>
          <w:u w:val="none"/>
          <w:lang w:val="es-MX"/>
        </w:rPr>
        <w:t xml:space="preserve"> </w:t>
      </w:r>
      <w:r w:rsidR="004821F7" w:rsidRPr="004821F7">
        <w:rPr>
          <w:rStyle w:val="Hipervnculo"/>
          <w:rFonts w:ascii="Arial" w:hAnsi="Arial" w:cs="Arial"/>
          <w:color w:val="auto"/>
          <w:sz w:val="22"/>
          <w:szCs w:val="22"/>
          <w:u w:val="none"/>
          <w:lang w:val="es-MX"/>
        </w:rPr>
        <w:t>a</w:t>
      </w:r>
      <w:r w:rsidR="004821F7">
        <w:rPr>
          <w:rFonts w:ascii="Arial" w:hAnsi="Arial" w:cs="Arial"/>
          <w:sz w:val="22"/>
          <w:szCs w:val="22"/>
          <w:lang w:val="es-MX"/>
        </w:rPr>
        <w:t>l</w:t>
      </w:r>
      <w:r>
        <w:rPr>
          <w:rFonts w:ascii="Arial" w:hAnsi="Arial" w:cs="Arial"/>
          <w:sz w:val="22"/>
          <w:szCs w:val="22"/>
          <w:lang w:val="es-MX"/>
        </w:rPr>
        <w:t xml:space="preserve"> anterior boletín interno, que entregaba </w:t>
      </w:r>
      <w:r w:rsidRPr="00813BC3">
        <w:rPr>
          <w:rFonts w:ascii="Arial" w:hAnsi="Arial" w:cs="Arial"/>
          <w:sz w:val="22"/>
          <w:szCs w:val="22"/>
          <w:lang w:val="es-MX"/>
        </w:rPr>
        <w:t xml:space="preserve">información </w:t>
      </w:r>
      <w:r>
        <w:rPr>
          <w:rFonts w:ascii="Arial" w:hAnsi="Arial" w:cs="Arial"/>
          <w:sz w:val="22"/>
          <w:szCs w:val="22"/>
          <w:lang w:val="es-MX"/>
        </w:rPr>
        <w:t>de todas las áreas y proceso</w:t>
      </w:r>
      <w:r w:rsidR="004821F7">
        <w:rPr>
          <w:rFonts w:ascii="Arial" w:hAnsi="Arial" w:cs="Arial"/>
          <w:sz w:val="22"/>
          <w:szCs w:val="22"/>
          <w:lang w:val="es-MX"/>
        </w:rPr>
        <w:t>s</w:t>
      </w:r>
      <w:r>
        <w:rPr>
          <w:rFonts w:ascii="Arial" w:hAnsi="Arial" w:cs="Arial"/>
          <w:sz w:val="22"/>
          <w:szCs w:val="22"/>
          <w:lang w:val="es-MX"/>
        </w:rPr>
        <w:t xml:space="preserve">. Igualmente se cuenta con variedad de </w:t>
      </w:r>
      <w:r w:rsidRPr="00813BC3">
        <w:rPr>
          <w:rFonts w:ascii="Arial" w:hAnsi="Arial" w:cs="Arial"/>
          <w:sz w:val="22"/>
          <w:szCs w:val="22"/>
          <w:lang w:val="es-MX"/>
        </w:rPr>
        <w:t>formas de refuerzo, como el correo electrónico interno</w:t>
      </w:r>
      <w:r>
        <w:rPr>
          <w:rFonts w:ascii="Arial" w:hAnsi="Arial" w:cs="Arial"/>
          <w:sz w:val="22"/>
          <w:szCs w:val="22"/>
          <w:lang w:val="es-MX"/>
        </w:rPr>
        <w:t>,</w:t>
      </w:r>
      <w:r w:rsidRPr="00813BC3">
        <w:rPr>
          <w:rFonts w:ascii="Arial" w:hAnsi="Arial" w:cs="Arial"/>
          <w:sz w:val="22"/>
          <w:szCs w:val="22"/>
          <w:lang w:val="es-MX"/>
        </w:rPr>
        <w:t xml:space="preserve"> </w:t>
      </w:r>
      <w:r w:rsidR="004821F7">
        <w:rPr>
          <w:rFonts w:ascii="Arial" w:hAnsi="Arial" w:cs="Arial"/>
          <w:sz w:val="22"/>
          <w:szCs w:val="22"/>
          <w:lang w:val="es-MX"/>
        </w:rPr>
        <w:t>el a</w:t>
      </w:r>
      <w:r w:rsidRPr="00813BC3">
        <w:rPr>
          <w:rFonts w:ascii="Arial" w:hAnsi="Arial" w:cs="Arial"/>
          <w:sz w:val="22"/>
          <w:szCs w:val="22"/>
          <w:lang w:val="es-MX"/>
        </w:rPr>
        <w:t xml:space="preserve">ltavoz y las pantallas de televisión dispuestas en los distintos pisos de la Entidad. </w:t>
      </w:r>
    </w:p>
    <w:p w:rsidR="00FF1CEB" w:rsidRPr="00813BC3" w:rsidRDefault="00FF1CEB" w:rsidP="00FF1CEB">
      <w:pPr>
        <w:jc w:val="both"/>
        <w:rPr>
          <w:rFonts w:ascii="Arial" w:hAnsi="Arial" w:cs="Arial"/>
          <w:sz w:val="22"/>
          <w:szCs w:val="22"/>
          <w:lang w:val="es-MX"/>
        </w:rPr>
      </w:pPr>
    </w:p>
    <w:p w:rsidR="00E0114F" w:rsidRDefault="00FF1CEB" w:rsidP="00FF1CEB">
      <w:pPr>
        <w:jc w:val="both"/>
        <w:rPr>
          <w:rFonts w:ascii="Arial" w:hAnsi="Arial" w:cs="Arial"/>
          <w:sz w:val="22"/>
          <w:szCs w:val="22"/>
          <w:lang w:val="es-MX"/>
        </w:rPr>
      </w:pPr>
      <w:r>
        <w:rPr>
          <w:rFonts w:ascii="Arial" w:hAnsi="Arial" w:cs="Arial"/>
          <w:sz w:val="22"/>
          <w:szCs w:val="22"/>
          <w:lang w:val="es-MX"/>
        </w:rPr>
        <w:t>Dentro de la gestió</w:t>
      </w:r>
      <w:r w:rsidR="00E0114F">
        <w:rPr>
          <w:rFonts w:ascii="Arial" w:hAnsi="Arial" w:cs="Arial"/>
          <w:sz w:val="22"/>
          <w:szCs w:val="22"/>
          <w:lang w:val="es-MX"/>
        </w:rPr>
        <w:t>n de fortalecimiento al proceso</w:t>
      </w:r>
      <w:r>
        <w:rPr>
          <w:rFonts w:ascii="Arial" w:hAnsi="Arial" w:cs="Arial"/>
          <w:sz w:val="22"/>
          <w:szCs w:val="22"/>
          <w:lang w:val="es-MX"/>
        </w:rPr>
        <w:t xml:space="preserve">, se menciona igualmente el trabajo conjunto de esta área con otras Dependencias, como la Oficina de Tecnologías de la Información y las Comunicaciones OTIC, particularmente para implementación de mejoras. En el mes de abril, con el liderazgo del área de Comunicaciones, y la asistencia de otras áreas de la Entidad, entre ellas la OTIC, </w:t>
      </w:r>
      <w:r w:rsidR="00E0114F">
        <w:rPr>
          <w:rFonts w:ascii="Arial" w:hAnsi="Arial" w:cs="Arial"/>
          <w:sz w:val="22"/>
          <w:szCs w:val="22"/>
          <w:lang w:val="es-MX"/>
        </w:rPr>
        <w:t xml:space="preserve">se </w:t>
      </w:r>
      <w:r>
        <w:rPr>
          <w:rFonts w:ascii="Arial" w:hAnsi="Arial" w:cs="Arial"/>
          <w:sz w:val="22"/>
          <w:szCs w:val="22"/>
          <w:lang w:val="es-MX"/>
        </w:rPr>
        <w:t xml:space="preserve">realizó en el Departamento una reunión de acompañamiento y asesoría </w:t>
      </w:r>
      <w:r w:rsidR="00E0114F">
        <w:rPr>
          <w:rFonts w:ascii="Arial" w:hAnsi="Arial" w:cs="Arial"/>
          <w:sz w:val="22"/>
          <w:szCs w:val="22"/>
          <w:lang w:val="es-MX"/>
        </w:rPr>
        <w:t xml:space="preserve">sobre los lineamientos de Gobierno en Línea, </w:t>
      </w:r>
      <w:r>
        <w:rPr>
          <w:rFonts w:ascii="Arial" w:hAnsi="Arial" w:cs="Arial"/>
          <w:sz w:val="22"/>
          <w:szCs w:val="22"/>
          <w:lang w:val="es-MX"/>
        </w:rPr>
        <w:t>por p</w:t>
      </w:r>
      <w:r w:rsidR="00E0114F">
        <w:rPr>
          <w:rFonts w:ascii="Arial" w:hAnsi="Arial" w:cs="Arial"/>
          <w:sz w:val="22"/>
          <w:szCs w:val="22"/>
          <w:lang w:val="es-MX"/>
        </w:rPr>
        <w:t>arte del Ministerio de las Tics.</w:t>
      </w:r>
    </w:p>
    <w:p w:rsidR="00FF1CEB" w:rsidRPr="00813BC3" w:rsidRDefault="00FF1CEB" w:rsidP="00FF1CEB">
      <w:pPr>
        <w:jc w:val="both"/>
        <w:rPr>
          <w:rFonts w:ascii="Arial" w:hAnsi="Arial" w:cs="Arial"/>
          <w:sz w:val="22"/>
          <w:szCs w:val="22"/>
          <w:lang w:val="es-CO"/>
        </w:rPr>
      </w:pPr>
      <w:r w:rsidRPr="00813BC3">
        <w:rPr>
          <w:rFonts w:ascii="Arial" w:hAnsi="Arial" w:cs="Arial"/>
          <w:sz w:val="22"/>
          <w:szCs w:val="22"/>
          <w:lang w:val="es-CO"/>
        </w:rPr>
        <w:tab/>
      </w:r>
    </w:p>
    <w:p w:rsidR="005B27D7" w:rsidRDefault="005B27D7" w:rsidP="00FF1CEB">
      <w:pPr>
        <w:jc w:val="both"/>
        <w:rPr>
          <w:rFonts w:ascii="Arial" w:hAnsi="Arial" w:cs="Arial"/>
          <w:b/>
          <w:i/>
          <w:sz w:val="22"/>
          <w:szCs w:val="22"/>
          <w:lang w:val="es-CO"/>
        </w:rPr>
      </w:pPr>
    </w:p>
    <w:p w:rsidR="005B27D7" w:rsidRDefault="005B27D7" w:rsidP="00FF1CEB">
      <w:pPr>
        <w:jc w:val="both"/>
        <w:rPr>
          <w:rFonts w:ascii="Arial" w:hAnsi="Arial" w:cs="Arial"/>
          <w:b/>
          <w:i/>
          <w:sz w:val="22"/>
          <w:szCs w:val="22"/>
          <w:lang w:val="es-CO"/>
        </w:rPr>
      </w:pPr>
    </w:p>
    <w:p w:rsidR="005B27D7" w:rsidRDefault="005B27D7" w:rsidP="00FF1CEB">
      <w:pPr>
        <w:jc w:val="both"/>
        <w:rPr>
          <w:rFonts w:ascii="Arial" w:hAnsi="Arial" w:cs="Arial"/>
          <w:b/>
          <w:i/>
          <w:sz w:val="22"/>
          <w:szCs w:val="22"/>
          <w:lang w:val="es-CO"/>
        </w:rPr>
      </w:pPr>
    </w:p>
    <w:p w:rsidR="005B27D7" w:rsidRDefault="005B27D7" w:rsidP="00FF1CEB">
      <w:pPr>
        <w:jc w:val="both"/>
        <w:rPr>
          <w:rFonts w:ascii="Arial" w:hAnsi="Arial" w:cs="Arial"/>
          <w:b/>
          <w:i/>
          <w:sz w:val="22"/>
          <w:szCs w:val="22"/>
          <w:lang w:val="es-CO"/>
        </w:rPr>
      </w:pPr>
    </w:p>
    <w:p w:rsidR="005B27D7" w:rsidRDefault="005B27D7" w:rsidP="00FF1CEB">
      <w:pPr>
        <w:jc w:val="both"/>
        <w:rPr>
          <w:rFonts w:ascii="Arial" w:hAnsi="Arial" w:cs="Arial"/>
          <w:b/>
          <w:i/>
          <w:sz w:val="22"/>
          <w:szCs w:val="22"/>
          <w:lang w:val="es-CO"/>
        </w:rPr>
      </w:pPr>
    </w:p>
    <w:p w:rsidR="005B27D7" w:rsidRDefault="005B27D7" w:rsidP="00FF1CEB">
      <w:pPr>
        <w:jc w:val="both"/>
        <w:rPr>
          <w:rFonts w:ascii="Arial" w:hAnsi="Arial" w:cs="Arial"/>
          <w:b/>
          <w:i/>
          <w:sz w:val="22"/>
          <w:szCs w:val="22"/>
          <w:lang w:val="es-CO"/>
        </w:rPr>
      </w:pPr>
    </w:p>
    <w:p w:rsidR="005B27D7" w:rsidRDefault="005B27D7" w:rsidP="00FF1CEB">
      <w:pPr>
        <w:jc w:val="both"/>
        <w:rPr>
          <w:rFonts w:ascii="Arial" w:hAnsi="Arial" w:cs="Arial"/>
          <w:b/>
          <w:i/>
          <w:sz w:val="22"/>
          <w:szCs w:val="22"/>
          <w:lang w:val="es-CO"/>
        </w:rPr>
      </w:pPr>
    </w:p>
    <w:p w:rsidR="005B27D7" w:rsidRDefault="005B27D7" w:rsidP="00FF1CEB">
      <w:pPr>
        <w:jc w:val="both"/>
        <w:rPr>
          <w:rFonts w:ascii="Arial" w:hAnsi="Arial" w:cs="Arial"/>
          <w:b/>
          <w:i/>
          <w:sz w:val="22"/>
          <w:szCs w:val="22"/>
          <w:lang w:val="es-CO"/>
        </w:rPr>
      </w:pPr>
    </w:p>
    <w:p w:rsidR="005B27D7" w:rsidRDefault="005B27D7" w:rsidP="00FF1CEB">
      <w:pPr>
        <w:jc w:val="both"/>
        <w:rPr>
          <w:rFonts w:ascii="Arial" w:hAnsi="Arial" w:cs="Arial"/>
          <w:b/>
          <w:i/>
          <w:sz w:val="22"/>
          <w:szCs w:val="22"/>
          <w:lang w:val="es-CO"/>
        </w:rPr>
      </w:pPr>
    </w:p>
    <w:p w:rsidR="005B27D7" w:rsidRDefault="005B27D7" w:rsidP="00FF1CEB">
      <w:pPr>
        <w:jc w:val="both"/>
        <w:rPr>
          <w:rFonts w:ascii="Arial" w:hAnsi="Arial" w:cs="Arial"/>
          <w:b/>
          <w:i/>
          <w:sz w:val="22"/>
          <w:szCs w:val="22"/>
          <w:lang w:val="es-CO"/>
        </w:rPr>
      </w:pPr>
    </w:p>
    <w:p w:rsidR="005B27D7" w:rsidRDefault="005B27D7" w:rsidP="00FF1CEB">
      <w:pPr>
        <w:jc w:val="both"/>
        <w:rPr>
          <w:rFonts w:ascii="Arial" w:hAnsi="Arial" w:cs="Arial"/>
          <w:b/>
          <w:i/>
          <w:sz w:val="22"/>
          <w:szCs w:val="22"/>
          <w:lang w:val="es-CO"/>
        </w:rPr>
      </w:pPr>
    </w:p>
    <w:p w:rsidR="005B27D7" w:rsidRDefault="005B27D7" w:rsidP="00FF1CEB">
      <w:pPr>
        <w:jc w:val="both"/>
        <w:rPr>
          <w:rFonts w:ascii="Arial" w:hAnsi="Arial" w:cs="Arial"/>
          <w:b/>
          <w:i/>
          <w:sz w:val="22"/>
          <w:szCs w:val="22"/>
          <w:lang w:val="es-CO"/>
        </w:rPr>
      </w:pPr>
    </w:p>
    <w:p w:rsidR="005B27D7" w:rsidRDefault="005B27D7" w:rsidP="00FF1CEB">
      <w:pPr>
        <w:jc w:val="both"/>
        <w:rPr>
          <w:rFonts w:ascii="Arial" w:hAnsi="Arial" w:cs="Arial"/>
          <w:b/>
          <w:i/>
          <w:sz w:val="22"/>
          <w:szCs w:val="22"/>
          <w:lang w:val="es-CO"/>
        </w:rPr>
      </w:pPr>
    </w:p>
    <w:p w:rsidR="005B27D7" w:rsidRDefault="005B27D7" w:rsidP="00FF1CEB">
      <w:pPr>
        <w:jc w:val="both"/>
        <w:rPr>
          <w:rFonts w:ascii="Arial" w:hAnsi="Arial" w:cs="Arial"/>
          <w:b/>
          <w:i/>
          <w:sz w:val="22"/>
          <w:szCs w:val="22"/>
          <w:lang w:val="es-CO"/>
        </w:rPr>
      </w:pPr>
    </w:p>
    <w:p w:rsidR="005B27D7" w:rsidRDefault="005B27D7" w:rsidP="00FF1CEB">
      <w:pPr>
        <w:jc w:val="both"/>
        <w:rPr>
          <w:rFonts w:ascii="Arial" w:hAnsi="Arial" w:cs="Arial"/>
          <w:b/>
          <w:i/>
          <w:sz w:val="22"/>
          <w:szCs w:val="22"/>
          <w:lang w:val="es-CO"/>
        </w:rPr>
      </w:pPr>
    </w:p>
    <w:p w:rsidR="005B27D7" w:rsidRDefault="005B27D7" w:rsidP="00FF1CEB">
      <w:pPr>
        <w:jc w:val="both"/>
        <w:rPr>
          <w:rFonts w:ascii="Arial" w:hAnsi="Arial" w:cs="Arial"/>
          <w:b/>
          <w:i/>
          <w:sz w:val="22"/>
          <w:szCs w:val="22"/>
          <w:lang w:val="es-CO"/>
        </w:rPr>
      </w:pPr>
    </w:p>
    <w:p w:rsidR="00FF1CEB" w:rsidRDefault="00FF1CEB" w:rsidP="00FF1CEB">
      <w:pPr>
        <w:jc w:val="both"/>
        <w:rPr>
          <w:rFonts w:ascii="Arial" w:hAnsi="Arial" w:cs="Arial"/>
          <w:b/>
          <w:i/>
          <w:sz w:val="22"/>
          <w:szCs w:val="22"/>
          <w:lang w:val="es-CO"/>
        </w:rPr>
      </w:pPr>
      <w:r>
        <w:rPr>
          <w:rFonts w:ascii="Arial" w:hAnsi="Arial" w:cs="Arial"/>
          <w:b/>
          <w:i/>
          <w:sz w:val="22"/>
          <w:szCs w:val="22"/>
          <w:lang w:val="es-CO"/>
        </w:rPr>
        <w:t>Conclusiones y recomendaciones de la Oficina de Control Interno</w:t>
      </w:r>
    </w:p>
    <w:p w:rsidR="00C66B0A" w:rsidRDefault="00C66B0A" w:rsidP="00FF1CEB">
      <w:pPr>
        <w:jc w:val="both"/>
        <w:rPr>
          <w:rFonts w:ascii="Arial" w:hAnsi="Arial" w:cs="Arial"/>
          <w:b/>
          <w:i/>
          <w:sz w:val="22"/>
          <w:szCs w:val="22"/>
          <w:lang w:val="es-CO"/>
        </w:rPr>
      </w:pPr>
    </w:p>
    <w:p w:rsidR="00FF1CEB" w:rsidRDefault="00FF1CEB" w:rsidP="00FF1CEB">
      <w:pPr>
        <w:jc w:val="both"/>
        <w:rPr>
          <w:rFonts w:ascii="Arial" w:hAnsi="Arial" w:cs="Arial"/>
          <w:b/>
          <w:i/>
          <w:sz w:val="22"/>
          <w:szCs w:val="22"/>
          <w:lang w:val="es-CO"/>
        </w:rPr>
      </w:pPr>
    </w:p>
    <w:p w:rsidR="00B33594" w:rsidRDefault="00FF1CEB" w:rsidP="00FF1CEB">
      <w:pPr>
        <w:jc w:val="both"/>
        <w:rPr>
          <w:rFonts w:ascii="Arial" w:hAnsi="Arial" w:cs="Arial"/>
          <w:sz w:val="22"/>
          <w:szCs w:val="22"/>
          <w:lang w:val="es-MX"/>
        </w:rPr>
      </w:pPr>
      <w:r>
        <w:rPr>
          <w:rFonts w:ascii="Arial" w:hAnsi="Arial" w:cs="Arial"/>
          <w:sz w:val="22"/>
          <w:szCs w:val="22"/>
          <w:lang w:val="es-MX"/>
        </w:rPr>
        <w:t xml:space="preserve"> - </w:t>
      </w:r>
      <w:r w:rsidRPr="00482B56">
        <w:rPr>
          <w:rFonts w:ascii="Arial" w:hAnsi="Arial" w:cs="Arial"/>
          <w:sz w:val="22"/>
          <w:szCs w:val="22"/>
          <w:lang w:val="es-MX"/>
        </w:rPr>
        <w:t xml:space="preserve">En </w:t>
      </w:r>
      <w:r>
        <w:rPr>
          <w:rFonts w:ascii="Arial" w:hAnsi="Arial" w:cs="Arial"/>
          <w:sz w:val="22"/>
          <w:szCs w:val="22"/>
          <w:lang w:val="es-MX"/>
        </w:rPr>
        <w:t xml:space="preserve">Términos generales </w:t>
      </w:r>
      <w:r w:rsidR="00B33594">
        <w:rPr>
          <w:rFonts w:ascii="Arial" w:hAnsi="Arial" w:cs="Arial"/>
          <w:sz w:val="22"/>
          <w:szCs w:val="22"/>
          <w:lang w:val="es-MX"/>
        </w:rPr>
        <w:t xml:space="preserve">cada vez es más notorio el fortalecimiento de la dinámica en </w:t>
      </w:r>
      <w:r>
        <w:rPr>
          <w:rFonts w:ascii="Arial" w:hAnsi="Arial" w:cs="Arial"/>
          <w:sz w:val="22"/>
          <w:szCs w:val="22"/>
          <w:lang w:val="es-MX"/>
        </w:rPr>
        <w:t>la gestión institucional, a través de sus programas y proyectos</w:t>
      </w:r>
      <w:r w:rsidR="00B33594">
        <w:rPr>
          <w:rFonts w:ascii="Arial" w:hAnsi="Arial" w:cs="Arial"/>
          <w:sz w:val="22"/>
          <w:szCs w:val="22"/>
          <w:lang w:val="es-MX"/>
        </w:rPr>
        <w:t>.</w:t>
      </w:r>
    </w:p>
    <w:p w:rsidR="00FF1CEB" w:rsidRDefault="00B33594" w:rsidP="00FF1CEB">
      <w:pPr>
        <w:jc w:val="both"/>
        <w:rPr>
          <w:rFonts w:ascii="Arial" w:hAnsi="Arial" w:cs="Arial"/>
          <w:sz w:val="22"/>
          <w:szCs w:val="22"/>
          <w:lang w:val="es-MX"/>
        </w:rPr>
      </w:pPr>
      <w:r>
        <w:rPr>
          <w:rFonts w:ascii="Arial" w:hAnsi="Arial" w:cs="Arial"/>
          <w:sz w:val="22"/>
          <w:szCs w:val="22"/>
          <w:lang w:val="es-MX"/>
        </w:rPr>
        <w:t xml:space="preserve"> </w:t>
      </w:r>
    </w:p>
    <w:p w:rsidR="00FF1CEB" w:rsidRDefault="00FF1CEB" w:rsidP="00FF1CEB">
      <w:pPr>
        <w:jc w:val="both"/>
        <w:rPr>
          <w:rFonts w:ascii="Arial" w:hAnsi="Arial" w:cs="Arial"/>
          <w:sz w:val="22"/>
          <w:szCs w:val="22"/>
          <w:lang w:val="es-MX"/>
        </w:rPr>
      </w:pPr>
      <w:r>
        <w:rPr>
          <w:rFonts w:ascii="Arial" w:hAnsi="Arial" w:cs="Arial"/>
          <w:sz w:val="22"/>
          <w:szCs w:val="22"/>
          <w:lang w:val="es-MX"/>
        </w:rPr>
        <w:t xml:space="preserve"> - El seguimiento a la gestión en este periodo permite identificar logros significativos, entre los que se señalan a manera de ejemplo, los siguientes:</w:t>
      </w:r>
    </w:p>
    <w:p w:rsidR="00FF1CEB" w:rsidRDefault="00FF1CEB" w:rsidP="00FF1CEB">
      <w:pPr>
        <w:jc w:val="both"/>
        <w:rPr>
          <w:rFonts w:ascii="Arial" w:hAnsi="Arial" w:cs="Arial"/>
          <w:sz w:val="22"/>
          <w:szCs w:val="22"/>
          <w:lang w:val="es-MX"/>
        </w:rPr>
      </w:pPr>
    </w:p>
    <w:p w:rsidR="00FF1CEB" w:rsidRPr="000C22DF" w:rsidRDefault="00FF1CEB" w:rsidP="00FF1CEB">
      <w:pPr>
        <w:pStyle w:val="Prrafodelista"/>
        <w:numPr>
          <w:ilvl w:val="0"/>
          <w:numId w:val="48"/>
        </w:numPr>
        <w:jc w:val="both"/>
        <w:rPr>
          <w:rFonts w:ascii="Arial" w:hAnsi="Arial" w:cs="Arial"/>
          <w:sz w:val="22"/>
          <w:szCs w:val="22"/>
        </w:rPr>
      </w:pPr>
      <w:r w:rsidRPr="000C22DF">
        <w:rPr>
          <w:rFonts w:ascii="Arial" w:hAnsi="Arial" w:cs="Arial"/>
          <w:sz w:val="22"/>
          <w:szCs w:val="22"/>
        </w:rPr>
        <w:t>Función Pública, cuarto lugar en el Índice de transparencia con un puntaje de 80.41 sobre 100, en una evaluación de 167 entidades públicas.</w:t>
      </w:r>
    </w:p>
    <w:p w:rsidR="00FF1CEB" w:rsidRDefault="00FF1CEB" w:rsidP="00FF1CEB">
      <w:pPr>
        <w:jc w:val="both"/>
        <w:rPr>
          <w:rFonts w:ascii="Arial" w:hAnsi="Arial" w:cs="Arial"/>
          <w:sz w:val="22"/>
          <w:szCs w:val="22"/>
        </w:rPr>
      </w:pPr>
    </w:p>
    <w:p w:rsidR="00FF1CEB" w:rsidRPr="000C22DF" w:rsidRDefault="00FF1CEB" w:rsidP="00FF1CEB">
      <w:pPr>
        <w:pStyle w:val="Prrafodelista"/>
        <w:numPr>
          <w:ilvl w:val="0"/>
          <w:numId w:val="48"/>
        </w:numPr>
        <w:jc w:val="both"/>
        <w:rPr>
          <w:rFonts w:ascii="Arial" w:hAnsi="Arial" w:cs="Arial"/>
          <w:sz w:val="22"/>
          <w:szCs w:val="22"/>
          <w:lang w:val="es-CO" w:eastAsia="es-CO"/>
        </w:rPr>
      </w:pPr>
      <w:r w:rsidRPr="000C22DF">
        <w:rPr>
          <w:rFonts w:ascii="Arial" w:hAnsi="Arial" w:cs="Arial"/>
          <w:sz w:val="22"/>
          <w:szCs w:val="22"/>
          <w:lang w:eastAsia="es-CO"/>
        </w:rPr>
        <w:t>A</w:t>
      </w:r>
      <w:r w:rsidRPr="000C22DF">
        <w:rPr>
          <w:rFonts w:ascii="Arial" w:hAnsi="Arial" w:cs="Arial"/>
          <w:sz w:val="22"/>
          <w:szCs w:val="22"/>
          <w:lang w:val="es-CO" w:eastAsia="es-CO"/>
        </w:rPr>
        <w:t xml:space="preserve">ceptación de Colombia en el Comité de Gobernanza Pública de la OCDE. En palabras de la Directora General del Departamento, la OCDE “dio luz verde a los temas de Función Pública” y  nuestro país fue aceptado en el Comité de Gobernanza Pública de la OCDE. </w:t>
      </w:r>
    </w:p>
    <w:p w:rsidR="00FF1CEB" w:rsidRDefault="00FF1CEB" w:rsidP="00FF1CEB">
      <w:pPr>
        <w:jc w:val="both"/>
        <w:rPr>
          <w:rFonts w:ascii="Arial" w:hAnsi="Arial" w:cs="Arial"/>
          <w:sz w:val="22"/>
          <w:szCs w:val="22"/>
          <w:lang w:val="es-CO" w:eastAsia="es-CO"/>
        </w:rPr>
      </w:pPr>
    </w:p>
    <w:p w:rsidR="00FF1CEB" w:rsidRPr="000C22DF" w:rsidRDefault="00FF1CEB" w:rsidP="00FF1CEB">
      <w:pPr>
        <w:pStyle w:val="Prrafodelista"/>
        <w:numPr>
          <w:ilvl w:val="0"/>
          <w:numId w:val="48"/>
        </w:numPr>
        <w:jc w:val="both"/>
        <w:rPr>
          <w:rFonts w:ascii="Arial" w:hAnsi="Arial" w:cs="Arial"/>
          <w:sz w:val="22"/>
          <w:szCs w:val="22"/>
          <w:lang w:val="es-MX"/>
        </w:rPr>
      </w:pPr>
      <w:r w:rsidRPr="000C22DF">
        <w:rPr>
          <w:rFonts w:ascii="Arial" w:hAnsi="Arial" w:cs="Arial"/>
          <w:sz w:val="22"/>
          <w:szCs w:val="22"/>
          <w:lang w:val="es-CO" w:eastAsia="es-CO"/>
        </w:rPr>
        <w:t xml:space="preserve">Culminación </w:t>
      </w:r>
      <w:r w:rsidR="00830D31">
        <w:rPr>
          <w:rFonts w:ascii="Arial" w:hAnsi="Arial" w:cs="Arial"/>
          <w:sz w:val="22"/>
          <w:szCs w:val="22"/>
          <w:lang w:val="es-CO" w:eastAsia="es-CO"/>
        </w:rPr>
        <w:t xml:space="preserve">y difusión </w:t>
      </w:r>
      <w:r w:rsidRPr="000C22DF">
        <w:rPr>
          <w:rFonts w:ascii="Arial" w:hAnsi="Arial" w:cs="Arial"/>
          <w:sz w:val="22"/>
          <w:szCs w:val="22"/>
          <w:lang w:val="es-MX"/>
        </w:rPr>
        <w:t xml:space="preserve">del “Código de Integridad”, que reúne los Valores del Servidor Público en Colombia: </w:t>
      </w:r>
      <w:r w:rsidRPr="000C22DF">
        <w:rPr>
          <w:rFonts w:ascii="Arial" w:hAnsi="Arial" w:cs="Arial"/>
          <w:color w:val="984806" w:themeColor="accent6" w:themeShade="80"/>
          <w:sz w:val="22"/>
          <w:szCs w:val="22"/>
          <w:lang w:val="es-MX"/>
        </w:rPr>
        <w:t>Honestidad, Respeto, Justicia, Diligencia y Compromiso</w:t>
      </w:r>
      <w:r w:rsidR="00830D31">
        <w:rPr>
          <w:rFonts w:ascii="Arial" w:hAnsi="Arial" w:cs="Arial"/>
          <w:sz w:val="22"/>
          <w:szCs w:val="22"/>
          <w:lang w:val="es-MX"/>
        </w:rPr>
        <w:t>; p</w:t>
      </w:r>
      <w:r w:rsidRPr="000C22DF">
        <w:rPr>
          <w:rFonts w:ascii="Arial" w:hAnsi="Arial" w:cs="Arial"/>
          <w:sz w:val="22"/>
          <w:szCs w:val="22"/>
          <w:lang w:val="es-MX"/>
        </w:rPr>
        <w:t xml:space="preserve">roducto de </w:t>
      </w:r>
      <w:r w:rsidR="00830D31">
        <w:rPr>
          <w:rFonts w:ascii="Arial" w:hAnsi="Arial" w:cs="Arial"/>
          <w:sz w:val="22"/>
          <w:szCs w:val="22"/>
          <w:lang w:val="es-MX"/>
        </w:rPr>
        <w:t xml:space="preserve">un </w:t>
      </w:r>
      <w:r w:rsidRPr="000C22DF">
        <w:rPr>
          <w:rFonts w:ascii="Arial" w:hAnsi="Arial" w:cs="Arial"/>
          <w:sz w:val="22"/>
          <w:szCs w:val="22"/>
          <w:lang w:val="es-MX"/>
        </w:rPr>
        <w:t xml:space="preserve">trabajo juicioso de investigación, desarrollo y construcción de forma participativa, con los servidores públicos de todo el país. </w:t>
      </w:r>
    </w:p>
    <w:p w:rsidR="00FF1CEB" w:rsidRDefault="00FF1CEB" w:rsidP="00FF1CEB">
      <w:pPr>
        <w:jc w:val="both"/>
        <w:rPr>
          <w:rFonts w:ascii="Arial" w:hAnsi="Arial" w:cs="Arial"/>
          <w:sz w:val="22"/>
          <w:szCs w:val="22"/>
          <w:lang w:val="es-MX"/>
        </w:rPr>
      </w:pPr>
    </w:p>
    <w:p w:rsidR="00FF1CEB" w:rsidRDefault="00FF1CEB" w:rsidP="00FF1CEB">
      <w:pPr>
        <w:jc w:val="both"/>
        <w:rPr>
          <w:rFonts w:ascii="Arial" w:hAnsi="Arial" w:cs="Arial"/>
          <w:sz w:val="22"/>
          <w:szCs w:val="22"/>
          <w:lang w:val="es-MX"/>
        </w:rPr>
      </w:pPr>
      <w:r w:rsidRPr="00482B56">
        <w:rPr>
          <w:rFonts w:ascii="Arial" w:hAnsi="Arial" w:cs="Arial"/>
          <w:sz w:val="22"/>
          <w:szCs w:val="22"/>
          <w:lang w:val="es-MX"/>
        </w:rPr>
        <w:t xml:space="preserve">- </w:t>
      </w:r>
      <w:r>
        <w:rPr>
          <w:rFonts w:ascii="Arial" w:hAnsi="Arial" w:cs="Arial"/>
          <w:sz w:val="22"/>
          <w:szCs w:val="22"/>
          <w:lang w:val="es-MX"/>
        </w:rPr>
        <w:t xml:space="preserve">Proceso de Comunicaciones fortalecido, y amplia </w:t>
      </w:r>
      <w:r w:rsidRPr="00482B56">
        <w:rPr>
          <w:rFonts w:ascii="Arial" w:hAnsi="Arial" w:cs="Arial"/>
          <w:sz w:val="22"/>
          <w:szCs w:val="22"/>
          <w:lang w:val="es-MX"/>
        </w:rPr>
        <w:t xml:space="preserve">rendición de cuentas institucional, con la entrega permanente de información </w:t>
      </w:r>
      <w:r>
        <w:rPr>
          <w:rFonts w:ascii="Arial" w:hAnsi="Arial" w:cs="Arial"/>
          <w:sz w:val="22"/>
          <w:szCs w:val="22"/>
          <w:lang w:val="es-MX"/>
        </w:rPr>
        <w:t xml:space="preserve">a través de los diversos </w:t>
      </w:r>
      <w:r w:rsidRPr="00482B56">
        <w:rPr>
          <w:rFonts w:ascii="Arial" w:hAnsi="Arial" w:cs="Arial"/>
          <w:sz w:val="22"/>
          <w:szCs w:val="22"/>
          <w:lang w:val="es-MX"/>
        </w:rPr>
        <w:t>medios y espacios de diálogo e interacción con los grupos de valor</w:t>
      </w:r>
      <w:r>
        <w:rPr>
          <w:rFonts w:ascii="Arial" w:hAnsi="Arial" w:cs="Arial"/>
          <w:sz w:val="22"/>
          <w:szCs w:val="22"/>
          <w:lang w:val="es-MX"/>
        </w:rPr>
        <w:t>, con que cuenta la Entidad.</w:t>
      </w:r>
      <w:r w:rsidRPr="00482B56">
        <w:rPr>
          <w:rFonts w:ascii="Arial" w:hAnsi="Arial" w:cs="Arial"/>
          <w:sz w:val="22"/>
          <w:szCs w:val="22"/>
          <w:lang w:val="es-MX"/>
        </w:rPr>
        <w:t xml:space="preserve"> </w:t>
      </w:r>
    </w:p>
    <w:p w:rsidR="00FF1CEB" w:rsidRDefault="00FF1CEB" w:rsidP="00FF1CEB">
      <w:pPr>
        <w:jc w:val="both"/>
        <w:rPr>
          <w:rFonts w:ascii="Arial" w:hAnsi="Arial" w:cs="Arial"/>
          <w:sz w:val="22"/>
          <w:szCs w:val="22"/>
          <w:lang w:val="es-MX"/>
        </w:rPr>
      </w:pPr>
    </w:p>
    <w:p w:rsidR="00FF1CEB" w:rsidRDefault="00FF1CEB" w:rsidP="00FF1CEB">
      <w:pPr>
        <w:jc w:val="both"/>
        <w:rPr>
          <w:rFonts w:ascii="Arial" w:hAnsi="Arial" w:cs="Arial"/>
          <w:sz w:val="22"/>
          <w:szCs w:val="22"/>
          <w:lang w:val="es-MX"/>
        </w:rPr>
      </w:pPr>
      <w:r>
        <w:rPr>
          <w:rFonts w:ascii="Arial" w:hAnsi="Arial" w:cs="Arial"/>
          <w:sz w:val="22"/>
          <w:szCs w:val="22"/>
          <w:lang w:val="es-MX"/>
        </w:rPr>
        <w:t xml:space="preserve">De otra </w:t>
      </w:r>
      <w:r w:rsidR="00830D31">
        <w:rPr>
          <w:rFonts w:ascii="Arial" w:hAnsi="Arial" w:cs="Arial"/>
          <w:sz w:val="22"/>
          <w:szCs w:val="22"/>
          <w:lang w:val="es-MX"/>
        </w:rPr>
        <w:t>parte,</w:t>
      </w:r>
      <w:r>
        <w:rPr>
          <w:rFonts w:ascii="Arial" w:hAnsi="Arial" w:cs="Arial"/>
          <w:sz w:val="22"/>
          <w:szCs w:val="22"/>
          <w:lang w:val="es-MX"/>
        </w:rPr>
        <w:t xml:space="preserve"> conviene el fortalecimiento de algunos aspectos en la gestión institucional:</w:t>
      </w:r>
    </w:p>
    <w:p w:rsidR="00FF1CEB" w:rsidRDefault="00FF1CEB" w:rsidP="00FF1CEB">
      <w:pPr>
        <w:jc w:val="both"/>
        <w:rPr>
          <w:rFonts w:ascii="Arial" w:hAnsi="Arial" w:cs="Arial"/>
          <w:sz w:val="22"/>
          <w:szCs w:val="22"/>
          <w:lang w:val="es-MX"/>
        </w:rPr>
      </w:pPr>
    </w:p>
    <w:p w:rsidR="00FF1CEB" w:rsidRPr="002877E6" w:rsidRDefault="00FF1CEB" w:rsidP="00FF1CEB">
      <w:pPr>
        <w:jc w:val="both"/>
        <w:rPr>
          <w:rFonts w:ascii="Arial" w:eastAsia="Calibri" w:hAnsi="Arial" w:cs="Arial"/>
          <w:b/>
          <w:color w:val="365F91"/>
          <w:lang w:val="es-CO" w:eastAsia="en-US"/>
        </w:rPr>
      </w:pPr>
      <w:r>
        <w:rPr>
          <w:rFonts w:ascii="Arial" w:hAnsi="Arial" w:cs="Arial"/>
          <w:sz w:val="22"/>
          <w:szCs w:val="22"/>
          <w:lang w:val="es-MX"/>
        </w:rPr>
        <w:t xml:space="preserve"> - El Sistema SGI, report</w:t>
      </w:r>
      <w:r w:rsidR="00830D31">
        <w:rPr>
          <w:rFonts w:ascii="Arial" w:hAnsi="Arial" w:cs="Arial"/>
          <w:sz w:val="22"/>
          <w:szCs w:val="22"/>
          <w:lang w:val="es-MX"/>
        </w:rPr>
        <w:t>a con corte a junio 30, algunos</w:t>
      </w:r>
      <w:r>
        <w:rPr>
          <w:rFonts w:ascii="Arial" w:hAnsi="Arial" w:cs="Arial"/>
          <w:sz w:val="22"/>
          <w:szCs w:val="22"/>
          <w:lang w:val="es-MX"/>
        </w:rPr>
        <w:t xml:space="preserve"> hitos y productos que se encuentran en proceso, cuya fecha límite de ejecución programada ya venció. La OCI recomienda reforzar las medidas de autocontrol, que permitan a las áreas y procesos con esta situación, mejorar la oportunidad </w:t>
      </w:r>
      <w:r w:rsidRPr="002877E6">
        <w:rPr>
          <w:rFonts w:ascii="Arial" w:hAnsi="Arial" w:cs="Arial"/>
          <w:sz w:val="22"/>
          <w:szCs w:val="22"/>
          <w:lang w:val="es-MX"/>
        </w:rPr>
        <w:t>y en los casos de dificultad para logros oportunos, considerar estrategias alternativas, o solicitar ampliación de</w:t>
      </w:r>
      <w:r w:rsidR="00830D31">
        <w:rPr>
          <w:rFonts w:ascii="Arial" w:hAnsi="Arial" w:cs="Arial"/>
          <w:sz w:val="22"/>
          <w:szCs w:val="22"/>
          <w:lang w:val="es-MX"/>
        </w:rPr>
        <w:t>l</w:t>
      </w:r>
      <w:r w:rsidRPr="002877E6">
        <w:rPr>
          <w:rFonts w:ascii="Arial" w:hAnsi="Arial" w:cs="Arial"/>
          <w:sz w:val="22"/>
          <w:szCs w:val="22"/>
          <w:lang w:val="es-MX"/>
        </w:rPr>
        <w:t xml:space="preserve"> plazo de ejecución</w:t>
      </w:r>
      <w:r w:rsidR="00830D31">
        <w:rPr>
          <w:rFonts w:ascii="Arial" w:hAnsi="Arial" w:cs="Arial"/>
          <w:sz w:val="22"/>
          <w:szCs w:val="22"/>
          <w:lang w:val="es-MX"/>
        </w:rPr>
        <w:t>,</w:t>
      </w:r>
      <w:r w:rsidRPr="002877E6">
        <w:rPr>
          <w:rFonts w:ascii="Arial" w:hAnsi="Arial" w:cs="Arial"/>
          <w:sz w:val="22"/>
          <w:szCs w:val="22"/>
          <w:lang w:val="es-MX"/>
        </w:rPr>
        <w:t xml:space="preserve"> en forma previa a</w:t>
      </w:r>
      <w:r>
        <w:rPr>
          <w:rFonts w:ascii="Arial" w:hAnsi="Arial" w:cs="Arial"/>
          <w:sz w:val="22"/>
          <w:szCs w:val="22"/>
          <w:lang w:val="es-MX"/>
        </w:rPr>
        <w:t>l vencimiento de la fecha programada.</w:t>
      </w:r>
    </w:p>
    <w:p w:rsidR="00FF1CEB" w:rsidRPr="002877E6" w:rsidRDefault="00FF1CEB" w:rsidP="00FF1CEB">
      <w:pPr>
        <w:jc w:val="both"/>
        <w:rPr>
          <w:rFonts w:ascii="Arial" w:hAnsi="Arial" w:cs="Arial"/>
          <w:sz w:val="22"/>
          <w:szCs w:val="22"/>
          <w:lang w:val="es-CO"/>
        </w:rPr>
      </w:pPr>
    </w:p>
    <w:p w:rsidR="00FF1CEB" w:rsidRPr="003479E4" w:rsidRDefault="00FF1CEB" w:rsidP="00FF1CEB">
      <w:pPr>
        <w:jc w:val="both"/>
        <w:rPr>
          <w:rFonts w:ascii="Arial" w:hAnsi="Arial" w:cs="Arial"/>
          <w:sz w:val="22"/>
          <w:szCs w:val="22"/>
          <w:lang w:val="es-MX"/>
        </w:rPr>
      </w:pPr>
      <w:r>
        <w:rPr>
          <w:rFonts w:ascii="Arial" w:hAnsi="Arial" w:cs="Arial"/>
          <w:sz w:val="22"/>
          <w:szCs w:val="22"/>
          <w:lang w:val="es-MX"/>
        </w:rPr>
        <w:t xml:space="preserve"> - </w:t>
      </w:r>
      <w:r w:rsidRPr="003479E4">
        <w:rPr>
          <w:rFonts w:ascii="Arial" w:hAnsi="Arial" w:cs="Arial"/>
          <w:sz w:val="22"/>
          <w:szCs w:val="22"/>
          <w:lang w:val="es-MX"/>
        </w:rPr>
        <w:t xml:space="preserve">Conviene continuar el operativo para </w:t>
      </w:r>
      <w:r w:rsidR="00830D31">
        <w:rPr>
          <w:rFonts w:ascii="Arial" w:hAnsi="Arial" w:cs="Arial"/>
          <w:sz w:val="22"/>
          <w:szCs w:val="22"/>
          <w:lang w:val="es-MX"/>
        </w:rPr>
        <w:t xml:space="preserve">mejorar </w:t>
      </w:r>
      <w:r w:rsidRPr="003479E4">
        <w:rPr>
          <w:rFonts w:ascii="Arial" w:hAnsi="Arial" w:cs="Arial"/>
          <w:sz w:val="22"/>
          <w:szCs w:val="22"/>
          <w:lang w:val="es-MX"/>
        </w:rPr>
        <w:t>la sección de preguntas frecuentes, publicando contenidos que aún hacen falta. En el periodo evaluado se observaron algu</w:t>
      </w:r>
      <w:r w:rsidR="00830D31">
        <w:rPr>
          <w:rFonts w:ascii="Arial" w:hAnsi="Arial" w:cs="Arial"/>
          <w:sz w:val="22"/>
          <w:szCs w:val="22"/>
          <w:lang w:val="es-MX"/>
        </w:rPr>
        <w:t>nos temas pendientes de publicación</w:t>
      </w:r>
      <w:r w:rsidRPr="003479E4">
        <w:rPr>
          <w:rFonts w:ascii="Arial" w:hAnsi="Arial" w:cs="Arial"/>
          <w:sz w:val="22"/>
          <w:szCs w:val="22"/>
          <w:lang w:val="es-MX"/>
        </w:rPr>
        <w:t>.</w:t>
      </w:r>
    </w:p>
    <w:p w:rsidR="00FF1CEB" w:rsidRPr="00813BC3" w:rsidRDefault="00FF1CEB" w:rsidP="00FF1CEB">
      <w:pPr>
        <w:ind w:left="720"/>
        <w:jc w:val="both"/>
        <w:rPr>
          <w:rFonts w:ascii="Arial" w:hAnsi="Arial" w:cs="Arial"/>
          <w:sz w:val="22"/>
          <w:szCs w:val="22"/>
          <w:lang w:val="es-MX"/>
        </w:rPr>
      </w:pPr>
    </w:p>
    <w:p w:rsidR="00FF1CEB" w:rsidRDefault="00FF1CEB" w:rsidP="00FF1CEB">
      <w:pPr>
        <w:jc w:val="both"/>
        <w:rPr>
          <w:rFonts w:ascii="Arial" w:hAnsi="Arial" w:cs="Arial"/>
          <w:sz w:val="22"/>
          <w:szCs w:val="22"/>
          <w:lang w:val="es-MX"/>
        </w:rPr>
      </w:pPr>
      <w:r>
        <w:rPr>
          <w:rFonts w:ascii="Arial" w:hAnsi="Arial" w:cs="Arial"/>
          <w:sz w:val="22"/>
          <w:szCs w:val="22"/>
          <w:lang w:val="es-MX"/>
        </w:rPr>
        <w:t xml:space="preserve"> - </w:t>
      </w:r>
      <w:r w:rsidRPr="003479E4">
        <w:rPr>
          <w:rFonts w:ascii="Arial" w:hAnsi="Arial" w:cs="Arial"/>
          <w:sz w:val="22"/>
          <w:szCs w:val="22"/>
          <w:lang w:val="es-MX"/>
        </w:rPr>
        <w:t xml:space="preserve">Mejora en el Manejo de siglas y otras abreviaciones – el Departamento maneja volumen denso de información, y variedad de siglas, con las que no todos los integrantes de los grupos de valor se encuentran familiarizados, por lo que conviene implementar un manejo de estas </w:t>
      </w:r>
      <w:r w:rsidR="009B7633" w:rsidRPr="003479E4">
        <w:rPr>
          <w:rFonts w:ascii="Arial" w:hAnsi="Arial" w:cs="Arial"/>
          <w:sz w:val="22"/>
          <w:szCs w:val="22"/>
          <w:lang w:val="es-MX"/>
        </w:rPr>
        <w:t>que,</w:t>
      </w:r>
      <w:r w:rsidRPr="003479E4">
        <w:rPr>
          <w:rFonts w:ascii="Arial" w:hAnsi="Arial" w:cs="Arial"/>
          <w:sz w:val="22"/>
          <w:szCs w:val="22"/>
          <w:lang w:val="es-MX"/>
        </w:rPr>
        <w:t xml:space="preserve"> en todos los casos de total claridad </w:t>
      </w:r>
      <w:r w:rsidR="009B7633">
        <w:rPr>
          <w:rFonts w:ascii="Arial" w:hAnsi="Arial" w:cs="Arial"/>
          <w:sz w:val="22"/>
          <w:szCs w:val="22"/>
          <w:lang w:val="es-MX"/>
        </w:rPr>
        <w:t>d</w:t>
      </w:r>
      <w:r w:rsidRPr="003479E4">
        <w:rPr>
          <w:rFonts w:ascii="Arial" w:hAnsi="Arial" w:cs="Arial"/>
          <w:sz w:val="22"/>
          <w:szCs w:val="22"/>
          <w:lang w:val="es-MX"/>
        </w:rPr>
        <w:t>e nuestra información</w:t>
      </w:r>
      <w:r w:rsidR="009B7633">
        <w:rPr>
          <w:rFonts w:ascii="Arial" w:hAnsi="Arial" w:cs="Arial"/>
          <w:sz w:val="22"/>
          <w:szCs w:val="22"/>
          <w:lang w:val="es-MX"/>
        </w:rPr>
        <w:t xml:space="preserve"> a los usuarios</w:t>
      </w:r>
      <w:r w:rsidRPr="003479E4">
        <w:rPr>
          <w:rFonts w:ascii="Arial" w:hAnsi="Arial" w:cs="Arial"/>
          <w:sz w:val="22"/>
          <w:szCs w:val="22"/>
          <w:lang w:val="es-MX"/>
        </w:rPr>
        <w:t>.</w:t>
      </w:r>
    </w:p>
    <w:p w:rsidR="00FF1CEB" w:rsidRDefault="00FF1CEB" w:rsidP="00FF1CEB">
      <w:pPr>
        <w:jc w:val="both"/>
        <w:rPr>
          <w:rFonts w:ascii="Arial" w:hAnsi="Arial" w:cs="Arial"/>
          <w:sz w:val="22"/>
          <w:szCs w:val="22"/>
          <w:lang w:val="es-MX"/>
        </w:rPr>
      </w:pPr>
    </w:p>
    <w:p w:rsidR="00FF1CEB" w:rsidRPr="003479E4" w:rsidRDefault="00FF1CEB" w:rsidP="00FF1CEB">
      <w:pPr>
        <w:jc w:val="both"/>
        <w:rPr>
          <w:rFonts w:ascii="Arial" w:hAnsi="Arial" w:cs="Arial"/>
          <w:sz w:val="22"/>
          <w:szCs w:val="22"/>
          <w:lang w:val="es-MX"/>
        </w:rPr>
      </w:pPr>
      <w:r>
        <w:rPr>
          <w:rFonts w:ascii="Arial" w:hAnsi="Arial" w:cs="Arial"/>
          <w:sz w:val="22"/>
          <w:szCs w:val="22"/>
          <w:lang w:val="es-MX"/>
        </w:rPr>
        <w:t xml:space="preserve">- Los seguimientos de la Oficina de Control Interno, en el presente cuatrimestre han presentado observaciones y sugerencias, en informes definitivos y/o avances preliminares, sobre los que es importante la atención y acciones pertinentes, para el buen avance de la gestión hacia los propósitos </w:t>
      </w:r>
      <w:r w:rsidR="0090496B">
        <w:rPr>
          <w:rFonts w:ascii="Arial" w:hAnsi="Arial" w:cs="Arial"/>
          <w:sz w:val="22"/>
          <w:szCs w:val="22"/>
          <w:lang w:val="es-MX"/>
        </w:rPr>
        <w:t>institucionales</w:t>
      </w:r>
      <w:r>
        <w:rPr>
          <w:rFonts w:ascii="Arial" w:hAnsi="Arial" w:cs="Arial"/>
          <w:sz w:val="22"/>
          <w:szCs w:val="22"/>
          <w:lang w:val="es-MX"/>
        </w:rPr>
        <w:t xml:space="preserve">. </w:t>
      </w:r>
      <w:r w:rsidR="0090496B">
        <w:rPr>
          <w:rFonts w:ascii="Arial" w:hAnsi="Arial" w:cs="Arial"/>
          <w:sz w:val="22"/>
          <w:szCs w:val="22"/>
          <w:lang w:val="es-MX"/>
        </w:rPr>
        <w:t>Algunos ejemplos concretos son los siguientes</w:t>
      </w:r>
      <w:r>
        <w:rPr>
          <w:rFonts w:ascii="Arial" w:hAnsi="Arial" w:cs="Arial"/>
          <w:sz w:val="22"/>
          <w:szCs w:val="22"/>
          <w:lang w:val="es-MX"/>
        </w:rPr>
        <w:t xml:space="preserve">: </w:t>
      </w:r>
      <w:r w:rsidR="0090496B">
        <w:rPr>
          <w:rFonts w:ascii="Arial" w:hAnsi="Arial" w:cs="Arial"/>
          <w:sz w:val="22"/>
          <w:szCs w:val="22"/>
          <w:lang w:val="es-MX"/>
        </w:rPr>
        <w:t>E</w:t>
      </w:r>
      <w:r>
        <w:rPr>
          <w:rFonts w:ascii="Arial" w:hAnsi="Arial" w:cs="Arial"/>
          <w:sz w:val="22"/>
          <w:szCs w:val="22"/>
          <w:lang w:val="es-MX"/>
        </w:rPr>
        <w:t xml:space="preserve">l Plan Anticorrupción y de Servicio al </w:t>
      </w:r>
      <w:r w:rsidR="0090496B">
        <w:rPr>
          <w:rFonts w:ascii="Arial" w:hAnsi="Arial" w:cs="Arial"/>
          <w:sz w:val="22"/>
          <w:szCs w:val="22"/>
          <w:lang w:val="es-MX"/>
        </w:rPr>
        <w:t>C</w:t>
      </w:r>
      <w:r>
        <w:rPr>
          <w:rFonts w:ascii="Arial" w:hAnsi="Arial" w:cs="Arial"/>
          <w:sz w:val="22"/>
          <w:szCs w:val="22"/>
          <w:lang w:val="es-MX"/>
        </w:rPr>
        <w:t>iudadano, con metas que en el primer seguimiento quedaron pendientes, y otras varias próximas a vencer. Este tema tendrá nuevo seguimiento a partir del 13 de julio, para presentación de informe con corte al 30 de agosto; Auditoria de Sistemas, actualmente en proceso, y Seguimiento al Comité de Conciliación.</w:t>
      </w:r>
    </w:p>
    <w:p w:rsidR="00FF1CEB" w:rsidRPr="003479E4" w:rsidRDefault="00FF1CEB" w:rsidP="00FF1CEB">
      <w:pPr>
        <w:jc w:val="both"/>
        <w:rPr>
          <w:rFonts w:ascii="Arial" w:hAnsi="Arial" w:cs="Arial"/>
          <w:sz w:val="22"/>
          <w:szCs w:val="22"/>
          <w:lang w:val="es-MX"/>
        </w:rPr>
      </w:pPr>
    </w:p>
    <w:p w:rsidR="00FF1CEB" w:rsidRDefault="00FF1CEB" w:rsidP="00FF1CEB">
      <w:pPr>
        <w:jc w:val="both"/>
        <w:rPr>
          <w:rFonts w:ascii="Arial" w:hAnsi="Arial" w:cs="Arial"/>
          <w:sz w:val="22"/>
          <w:szCs w:val="22"/>
          <w:lang w:val="es-MX"/>
        </w:rPr>
      </w:pPr>
    </w:p>
    <w:p w:rsidR="00FF1CEB" w:rsidRDefault="00FF1CEB" w:rsidP="00FF1CEB">
      <w:pPr>
        <w:jc w:val="both"/>
        <w:rPr>
          <w:rFonts w:ascii="Arial" w:hAnsi="Arial" w:cs="Arial"/>
          <w:sz w:val="22"/>
          <w:szCs w:val="22"/>
          <w:lang w:val="es-MX"/>
        </w:rPr>
      </w:pPr>
    </w:p>
    <w:p w:rsidR="00FF1CEB" w:rsidRDefault="00FF1CEB" w:rsidP="00FF1CEB">
      <w:pPr>
        <w:jc w:val="both"/>
        <w:rPr>
          <w:rFonts w:ascii="Arial" w:hAnsi="Arial" w:cs="Arial"/>
          <w:sz w:val="22"/>
          <w:szCs w:val="22"/>
          <w:lang w:val="es-MX"/>
        </w:rPr>
      </w:pPr>
    </w:p>
    <w:p w:rsidR="00FF1CEB" w:rsidRPr="0090496B" w:rsidRDefault="00FF1CEB" w:rsidP="00FF1CEB">
      <w:pPr>
        <w:jc w:val="both"/>
        <w:rPr>
          <w:rFonts w:ascii="Arial" w:hAnsi="Arial" w:cs="Arial"/>
          <w:b/>
          <w:i/>
          <w:sz w:val="20"/>
          <w:szCs w:val="20"/>
          <w:lang w:val="es-MX"/>
        </w:rPr>
      </w:pPr>
      <w:r w:rsidRPr="0090496B">
        <w:rPr>
          <w:rFonts w:ascii="Arial" w:hAnsi="Arial" w:cs="Arial"/>
          <w:b/>
          <w:i/>
          <w:sz w:val="20"/>
          <w:szCs w:val="20"/>
          <w:lang w:val="es-MX"/>
        </w:rPr>
        <w:t>LUZ STELLA PATIÑO JURADO</w:t>
      </w:r>
    </w:p>
    <w:p w:rsidR="00FF1CEB" w:rsidRPr="0090496B" w:rsidRDefault="00FF1CEB" w:rsidP="00FF1CEB">
      <w:pPr>
        <w:jc w:val="both"/>
        <w:rPr>
          <w:rFonts w:ascii="Arial" w:hAnsi="Arial" w:cs="Arial"/>
          <w:b/>
          <w:i/>
          <w:sz w:val="20"/>
          <w:szCs w:val="20"/>
          <w:lang w:val="es-MX"/>
        </w:rPr>
      </w:pPr>
      <w:r w:rsidRPr="0090496B">
        <w:rPr>
          <w:rFonts w:ascii="Arial" w:hAnsi="Arial" w:cs="Arial"/>
          <w:b/>
          <w:i/>
          <w:sz w:val="20"/>
          <w:szCs w:val="20"/>
          <w:lang w:val="es-MX"/>
        </w:rPr>
        <w:t>Jefe Oficina de Control Interno</w:t>
      </w:r>
    </w:p>
    <w:p w:rsidR="00FF1CEB" w:rsidRDefault="00FF1CEB" w:rsidP="00FF1CEB">
      <w:pPr>
        <w:jc w:val="both"/>
        <w:rPr>
          <w:rFonts w:ascii="Arial" w:hAnsi="Arial" w:cs="Arial"/>
          <w:b/>
          <w:i/>
          <w:sz w:val="22"/>
          <w:szCs w:val="22"/>
          <w:lang w:val="es-MX"/>
        </w:rPr>
      </w:pPr>
    </w:p>
    <w:p w:rsidR="00FF1CEB" w:rsidRDefault="00FF1CEB" w:rsidP="00FF1CEB">
      <w:pPr>
        <w:jc w:val="both"/>
        <w:rPr>
          <w:rFonts w:ascii="Arial" w:hAnsi="Arial" w:cs="Arial"/>
          <w:b/>
          <w:i/>
          <w:sz w:val="22"/>
          <w:szCs w:val="22"/>
          <w:lang w:val="es-MX"/>
        </w:rPr>
      </w:pPr>
    </w:p>
    <w:p w:rsidR="00FF1CEB" w:rsidRDefault="00FF1CEB" w:rsidP="00F73DF9">
      <w:pPr>
        <w:shd w:val="clear" w:color="auto" w:fill="FFFFFF"/>
        <w:spacing w:after="200" w:line="221" w:lineRule="atLeast"/>
        <w:jc w:val="both"/>
        <w:rPr>
          <w:rFonts w:ascii="Arial" w:hAnsi="Arial" w:cs="Arial"/>
          <w:b/>
          <w:i/>
          <w:sz w:val="22"/>
          <w:szCs w:val="22"/>
          <w:lang w:val="es-MX"/>
        </w:rPr>
      </w:pPr>
    </w:p>
    <w:sectPr w:rsidR="00FF1CEB" w:rsidSect="00FF3128">
      <w:footerReference w:type="default" r:id="rId38"/>
      <w:pgSz w:w="12240" w:h="15840" w:code="1"/>
      <w:pgMar w:top="1701" w:right="1418" w:bottom="102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0A6" w:rsidRDefault="003550A6" w:rsidP="000C6AFA">
      <w:r>
        <w:separator/>
      </w:r>
    </w:p>
  </w:endnote>
  <w:endnote w:type="continuationSeparator" w:id="0">
    <w:p w:rsidR="003550A6" w:rsidRDefault="003550A6" w:rsidP="000C6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Futura Std Bold">
    <w:altName w:val="Segoe UI Semibold"/>
    <w:charset w:val="00"/>
    <w:family w:val="auto"/>
    <w:pitch w:val="variable"/>
    <w:sig w:usb0="00000003" w:usb1="4000204A" w:usb2="00000000" w:usb3="00000000" w:csb0="00000001" w:csb1="00000000"/>
  </w:font>
  <w:font w:name="Futura Std Book">
    <w:altName w:val="Vrinda"/>
    <w:panose1 w:val="00000000000000000000"/>
    <w:charset w:val="00"/>
    <w:family w:val="swiss"/>
    <w:notTrueType/>
    <w:pitch w:val="variable"/>
    <w:sig w:usb0="800000AF" w:usb1="4000204A" w:usb2="00000000" w:usb3="00000000" w:csb0="00000001" w:csb1="00000000"/>
  </w:font>
  <w:font w:name="Futura Std Medium Oblique">
    <w:altName w:val="Vrinda"/>
    <w:charset w:val="00"/>
    <w:family w:val="auto"/>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D89" w:rsidRDefault="00923D89">
    <w:pPr>
      <w:pStyle w:val="Piedepgina"/>
      <w:jc w:val="right"/>
    </w:pPr>
    <w:r>
      <w:fldChar w:fldCharType="begin"/>
    </w:r>
    <w:r>
      <w:instrText>PAGE   \* MERGEFORMAT</w:instrText>
    </w:r>
    <w:r>
      <w:fldChar w:fldCharType="separate"/>
    </w:r>
    <w:r w:rsidR="00670F09">
      <w:rPr>
        <w:noProof/>
      </w:rPr>
      <w:t>1</w:t>
    </w:r>
    <w:r>
      <w:fldChar w:fldCharType="end"/>
    </w:r>
  </w:p>
  <w:p w:rsidR="00923D89" w:rsidRDefault="00923D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0A6" w:rsidRDefault="003550A6" w:rsidP="000C6AFA">
      <w:r>
        <w:separator/>
      </w:r>
    </w:p>
  </w:footnote>
  <w:footnote w:type="continuationSeparator" w:id="0">
    <w:p w:rsidR="003550A6" w:rsidRDefault="003550A6" w:rsidP="000C6A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3011"/>
    <w:multiLevelType w:val="hybridMultilevel"/>
    <w:tmpl w:val="9328E12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E2313CA"/>
    <w:multiLevelType w:val="hybridMultilevel"/>
    <w:tmpl w:val="B8CA8BDC"/>
    <w:lvl w:ilvl="0" w:tplc="621C4EE2">
      <w:numFmt w:val="bullet"/>
      <w:lvlText w:val="-"/>
      <w:lvlJc w:val="left"/>
      <w:pPr>
        <w:ind w:left="750" w:hanging="39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2883236"/>
    <w:multiLevelType w:val="hybridMultilevel"/>
    <w:tmpl w:val="F7A2CB14"/>
    <w:lvl w:ilvl="0" w:tplc="6EEE3782">
      <w:start w:val="3"/>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6DF13B2"/>
    <w:multiLevelType w:val="hybridMultilevel"/>
    <w:tmpl w:val="89FACC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77A6A36"/>
    <w:multiLevelType w:val="hybridMultilevel"/>
    <w:tmpl w:val="C6124E08"/>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A501718"/>
    <w:multiLevelType w:val="hybridMultilevel"/>
    <w:tmpl w:val="5966FD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A90499A"/>
    <w:multiLevelType w:val="hybridMultilevel"/>
    <w:tmpl w:val="9DA06D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D9D4310"/>
    <w:multiLevelType w:val="hybridMultilevel"/>
    <w:tmpl w:val="E9F05A00"/>
    <w:lvl w:ilvl="0" w:tplc="2E96BDDC">
      <w:start w:val="1"/>
      <w:numFmt w:val="bullet"/>
      <w:lvlText w:val="•"/>
      <w:lvlJc w:val="left"/>
      <w:pPr>
        <w:tabs>
          <w:tab w:val="num" w:pos="720"/>
        </w:tabs>
        <w:ind w:left="720" w:hanging="360"/>
      </w:pPr>
      <w:rPr>
        <w:rFonts w:ascii="Arial" w:hAnsi="Arial" w:hint="default"/>
      </w:rPr>
    </w:lvl>
    <w:lvl w:ilvl="1" w:tplc="349EDBCE" w:tentative="1">
      <w:start w:val="1"/>
      <w:numFmt w:val="bullet"/>
      <w:lvlText w:val="•"/>
      <w:lvlJc w:val="left"/>
      <w:pPr>
        <w:tabs>
          <w:tab w:val="num" w:pos="1440"/>
        </w:tabs>
        <w:ind w:left="1440" w:hanging="360"/>
      </w:pPr>
      <w:rPr>
        <w:rFonts w:ascii="Arial" w:hAnsi="Arial" w:hint="default"/>
      </w:rPr>
    </w:lvl>
    <w:lvl w:ilvl="2" w:tplc="EF461AB0" w:tentative="1">
      <w:start w:val="1"/>
      <w:numFmt w:val="bullet"/>
      <w:lvlText w:val="•"/>
      <w:lvlJc w:val="left"/>
      <w:pPr>
        <w:tabs>
          <w:tab w:val="num" w:pos="2160"/>
        </w:tabs>
        <w:ind w:left="2160" w:hanging="360"/>
      </w:pPr>
      <w:rPr>
        <w:rFonts w:ascii="Arial" w:hAnsi="Arial" w:hint="default"/>
      </w:rPr>
    </w:lvl>
    <w:lvl w:ilvl="3" w:tplc="2EF839A6" w:tentative="1">
      <w:start w:val="1"/>
      <w:numFmt w:val="bullet"/>
      <w:lvlText w:val="•"/>
      <w:lvlJc w:val="left"/>
      <w:pPr>
        <w:tabs>
          <w:tab w:val="num" w:pos="2880"/>
        </w:tabs>
        <w:ind w:left="2880" w:hanging="360"/>
      </w:pPr>
      <w:rPr>
        <w:rFonts w:ascii="Arial" w:hAnsi="Arial" w:hint="default"/>
      </w:rPr>
    </w:lvl>
    <w:lvl w:ilvl="4" w:tplc="25FA4E88" w:tentative="1">
      <w:start w:val="1"/>
      <w:numFmt w:val="bullet"/>
      <w:lvlText w:val="•"/>
      <w:lvlJc w:val="left"/>
      <w:pPr>
        <w:tabs>
          <w:tab w:val="num" w:pos="3600"/>
        </w:tabs>
        <w:ind w:left="3600" w:hanging="360"/>
      </w:pPr>
      <w:rPr>
        <w:rFonts w:ascii="Arial" w:hAnsi="Arial" w:hint="default"/>
      </w:rPr>
    </w:lvl>
    <w:lvl w:ilvl="5" w:tplc="2B50F50A" w:tentative="1">
      <w:start w:val="1"/>
      <w:numFmt w:val="bullet"/>
      <w:lvlText w:val="•"/>
      <w:lvlJc w:val="left"/>
      <w:pPr>
        <w:tabs>
          <w:tab w:val="num" w:pos="4320"/>
        </w:tabs>
        <w:ind w:left="4320" w:hanging="360"/>
      </w:pPr>
      <w:rPr>
        <w:rFonts w:ascii="Arial" w:hAnsi="Arial" w:hint="default"/>
      </w:rPr>
    </w:lvl>
    <w:lvl w:ilvl="6" w:tplc="01DEE770" w:tentative="1">
      <w:start w:val="1"/>
      <w:numFmt w:val="bullet"/>
      <w:lvlText w:val="•"/>
      <w:lvlJc w:val="left"/>
      <w:pPr>
        <w:tabs>
          <w:tab w:val="num" w:pos="5040"/>
        </w:tabs>
        <w:ind w:left="5040" w:hanging="360"/>
      </w:pPr>
      <w:rPr>
        <w:rFonts w:ascii="Arial" w:hAnsi="Arial" w:hint="default"/>
      </w:rPr>
    </w:lvl>
    <w:lvl w:ilvl="7" w:tplc="658C1DD2" w:tentative="1">
      <w:start w:val="1"/>
      <w:numFmt w:val="bullet"/>
      <w:lvlText w:val="•"/>
      <w:lvlJc w:val="left"/>
      <w:pPr>
        <w:tabs>
          <w:tab w:val="num" w:pos="5760"/>
        </w:tabs>
        <w:ind w:left="5760" w:hanging="360"/>
      </w:pPr>
      <w:rPr>
        <w:rFonts w:ascii="Arial" w:hAnsi="Arial" w:hint="default"/>
      </w:rPr>
    </w:lvl>
    <w:lvl w:ilvl="8" w:tplc="4650EA1E" w:tentative="1">
      <w:start w:val="1"/>
      <w:numFmt w:val="bullet"/>
      <w:lvlText w:val="•"/>
      <w:lvlJc w:val="left"/>
      <w:pPr>
        <w:tabs>
          <w:tab w:val="num" w:pos="6480"/>
        </w:tabs>
        <w:ind w:left="6480" w:hanging="360"/>
      </w:pPr>
      <w:rPr>
        <w:rFonts w:ascii="Arial" w:hAnsi="Arial" w:hint="default"/>
      </w:rPr>
    </w:lvl>
  </w:abstractNum>
  <w:abstractNum w:abstractNumId="8">
    <w:nsid w:val="1EF9000A"/>
    <w:multiLevelType w:val="hybridMultilevel"/>
    <w:tmpl w:val="56A0BF6C"/>
    <w:lvl w:ilvl="0" w:tplc="621C4EE2">
      <w:numFmt w:val="bullet"/>
      <w:lvlText w:val="-"/>
      <w:lvlJc w:val="left"/>
      <w:pPr>
        <w:ind w:left="750" w:hanging="39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A524F2"/>
    <w:multiLevelType w:val="hybridMultilevel"/>
    <w:tmpl w:val="2E12F880"/>
    <w:lvl w:ilvl="0" w:tplc="0C7E855A">
      <w:start w:val="1"/>
      <w:numFmt w:val="bullet"/>
      <w:lvlText w:val="•"/>
      <w:lvlJc w:val="left"/>
      <w:pPr>
        <w:tabs>
          <w:tab w:val="num" w:pos="720"/>
        </w:tabs>
        <w:ind w:left="720" w:hanging="360"/>
      </w:pPr>
      <w:rPr>
        <w:rFonts w:ascii="Arial" w:hAnsi="Arial" w:hint="default"/>
      </w:rPr>
    </w:lvl>
    <w:lvl w:ilvl="1" w:tplc="3A7E4342" w:tentative="1">
      <w:start w:val="1"/>
      <w:numFmt w:val="bullet"/>
      <w:lvlText w:val="•"/>
      <w:lvlJc w:val="left"/>
      <w:pPr>
        <w:tabs>
          <w:tab w:val="num" w:pos="1440"/>
        </w:tabs>
        <w:ind w:left="1440" w:hanging="360"/>
      </w:pPr>
      <w:rPr>
        <w:rFonts w:ascii="Arial" w:hAnsi="Arial" w:hint="default"/>
      </w:rPr>
    </w:lvl>
    <w:lvl w:ilvl="2" w:tplc="BBC4CB2E" w:tentative="1">
      <w:start w:val="1"/>
      <w:numFmt w:val="bullet"/>
      <w:lvlText w:val="•"/>
      <w:lvlJc w:val="left"/>
      <w:pPr>
        <w:tabs>
          <w:tab w:val="num" w:pos="2160"/>
        </w:tabs>
        <w:ind w:left="2160" w:hanging="360"/>
      </w:pPr>
      <w:rPr>
        <w:rFonts w:ascii="Arial" w:hAnsi="Arial" w:hint="default"/>
      </w:rPr>
    </w:lvl>
    <w:lvl w:ilvl="3" w:tplc="1D300CC0" w:tentative="1">
      <w:start w:val="1"/>
      <w:numFmt w:val="bullet"/>
      <w:lvlText w:val="•"/>
      <w:lvlJc w:val="left"/>
      <w:pPr>
        <w:tabs>
          <w:tab w:val="num" w:pos="2880"/>
        </w:tabs>
        <w:ind w:left="2880" w:hanging="360"/>
      </w:pPr>
      <w:rPr>
        <w:rFonts w:ascii="Arial" w:hAnsi="Arial" w:hint="default"/>
      </w:rPr>
    </w:lvl>
    <w:lvl w:ilvl="4" w:tplc="6106ACB2" w:tentative="1">
      <w:start w:val="1"/>
      <w:numFmt w:val="bullet"/>
      <w:lvlText w:val="•"/>
      <w:lvlJc w:val="left"/>
      <w:pPr>
        <w:tabs>
          <w:tab w:val="num" w:pos="3600"/>
        </w:tabs>
        <w:ind w:left="3600" w:hanging="360"/>
      </w:pPr>
      <w:rPr>
        <w:rFonts w:ascii="Arial" w:hAnsi="Arial" w:hint="default"/>
      </w:rPr>
    </w:lvl>
    <w:lvl w:ilvl="5" w:tplc="C1F2DE56" w:tentative="1">
      <w:start w:val="1"/>
      <w:numFmt w:val="bullet"/>
      <w:lvlText w:val="•"/>
      <w:lvlJc w:val="left"/>
      <w:pPr>
        <w:tabs>
          <w:tab w:val="num" w:pos="4320"/>
        </w:tabs>
        <w:ind w:left="4320" w:hanging="360"/>
      </w:pPr>
      <w:rPr>
        <w:rFonts w:ascii="Arial" w:hAnsi="Arial" w:hint="default"/>
      </w:rPr>
    </w:lvl>
    <w:lvl w:ilvl="6" w:tplc="157CAA94" w:tentative="1">
      <w:start w:val="1"/>
      <w:numFmt w:val="bullet"/>
      <w:lvlText w:val="•"/>
      <w:lvlJc w:val="left"/>
      <w:pPr>
        <w:tabs>
          <w:tab w:val="num" w:pos="5040"/>
        </w:tabs>
        <w:ind w:left="5040" w:hanging="360"/>
      </w:pPr>
      <w:rPr>
        <w:rFonts w:ascii="Arial" w:hAnsi="Arial" w:hint="default"/>
      </w:rPr>
    </w:lvl>
    <w:lvl w:ilvl="7" w:tplc="60181842" w:tentative="1">
      <w:start w:val="1"/>
      <w:numFmt w:val="bullet"/>
      <w:lvlText w:val="•"/>
      <w:lvlJc w:val="left"/>
      <w:pPr>
        <w:tabs>
          <w:tab w:val="num" w:pos="5760"/>
        </w:tabs>
        <w:ind w:left="5760" w:hanging="360"/>
      </w:pPr>
      <w:rPr>
        <w:rFonts w:ascii="Arial" w:hAnsi="Arial" w:hint="default"/>
      </w:rPr>
    </w:lvl>
    <w:lvl w:ilvl="8" w:tplc="FA2E80B6" w:tentative="1">
      <w:start w:val="1"/>
      <w:numFmt w:val="bullet"/>
      <w:lvlText w:val="•"/>
      <w:lvlJc w:val="left"/>
      <w:pPr>
        <w:tabs>
          <w:tab w:val="num" w:pos="6480"/>
        </w:tabs>
        <w:ind w:left="6480" w:hanging="360"/>
      </w:pPr>
      <w:rPr>
        <w:rFonts w:ascii="Arial" w:hAnsi="Arial" w:hint="default"/>
      </w:rPr>
    </w:lvl>
  </w:abstractNum>
  <w:abstractNum w:abstractNumId="10">
    <w:nsid w:val="22234A7A"/>
    <w:multiLevelType w:val="multilevel"/>
    <w:tmpl w:val="F49224BE"/>
    <w:lvl w:ilvl="0">
      <w:start w:val="2"/>
      <w:numFmt w:val="decimal"/>
      <w:lvlText w:val="%1"/>
      <w:lvlJc w:val="left"/>
      <w:pPr>
        <w:ind w:left="360" w:hanging="360"/>
      </w:pPr>
      <w:rPr>
        <w:rFonts w:ascii="Arial Narrow" w:eastAsia="Calibri" w:hAnsi="Arial Narrow" w:hint="default"/>
        <w:sz w:val="20"/>
      </w:rPr>
    </w:lvl>
    <w:lvl w:ilvl="1">
      <w:start w:val="3"/>
      <w:numFmt w:val="decimal"/>
      <w:lvlText w:val="%1.%2"/>
      <w:lvlJc w:val="left"/>
      <w:pPr>
        <w:ind w:left="720" w:hanging="360"/>
      </w:pPr>
      <w:rPr>
        <w:rFonts w:ascii="Arial" w:eastAsia="Calibri" w:hAnsi="Arial" w:cs="Arial" w:hint="default"/>
        <w:sz w:val="22"/>
        <w:szCs w:val="22"/>
      </w:rPr>
    </w:lvl>
    <w:lvl w:ilvl="2">
      <w:start w:val="1"/>
      <w:numFmt w:val="decimal"/>
      <w:lvlText w:val="%1.%2.%3"/>
      <w:lvlJc w:val="left"/>
      <w:pPr>
        <w:ind w:left="1440" w:hanging="720"/>
      </w:pPr>
      <w:rPr>
        <w:rFonts w:ascii="Arial Narrow" w:eastAsia="Calibri" w:hAnsi="Arial Narrow" w:hint="default"/>
        <w:sz w:val="20"/>
      </w:rPr>
    </w:lvl>
    <w:lvl w:ilvl="3">
      <w:start w:val="1"/>
      <w:numFmt w:val="decimal"/>
      <w:lvlText w:val="%1.%2.%3.%4"/>
      <w:lvlJc w:val="left"/>
      <w:pPr>
        <w:ind w:left="1800" w:hanging="720"/>
      </w:pPr>
      <w:rPr>
        <w:rFonts w:ascii="Arial Narrow" w:eastAsia="Calibri" w:hAnsi="Arial Narrow" w:hint="default"/>
        <w:sz w:val="20"/>
      </w:rPr>
    </w:lvl>
    <w:lvl w:ilvl="4">
      <w:start w:val="1"/>
      <w:numFmt w:val="decimal"/>
      <w:lvlText w:val="%1.%2.%3.%4.%5"/>
      <w:lvlJc w:val="left"/>
      <w:pPr>
        <w:ind w:left="2520" w:hanging="1080"/>
      </w:pPr>
      <w:rPr>
        <w:rFonts w:ascii="Arial Narrow" w:eastAsia="Calibri" w:hAnsi="Arial Narrow" w:hint="default"/>
        <w:sz w:val="20"/>
      </w:rPr>
    </w:lvl>
    <w:lvl w:ilvl="5">
      <w:start w:val="1"/>
      <w:numFmt w:val="decimal"/>
      <w:lvlText w:val="%1.%2.%3.%4.%5.%6"/>
      <w:lvlJc w:val="left"/>
      <w:pPr>
        <w:ind w:left="2880" w:hanging="1080"/>
      </w:pPr>
      <w:rPr>
        <w:rFonts w:ascii="Arial Narrow" w:eastAsia="Calibri" w:hAnsi="Arial Narrow" w:hint="default"/>
        <w:sz w:val="20"/>
      </w:rPr>
    </w:lvl>
    <w:lvl w:ilvl="6">
      <w:start w:val="1"/>
      <w:numFmt w:val="decimal"/>
      <w:lvlText w:val="%1.%2.%3.%4.%5.%6.%7"/>
      <w:lvlJc w:val="left"/>
      <w:pPr>
        <w:ind w:left="3600" w:hanging="1440"/>
      </w:pPr>
      <w:rPr>
        <w:rFonts w:ascii="Arial Narrow" w:eastAsia="Calibri" w:hAnsi="Arial Narrow" w:hint="default"/>
        <w:sz w:val="20"/>
      </w:rPr>
    </w:lvl>
    <w:lvl w:ilvl="7">
      <w:start w:val="1"/>
      <w:numFmt w:val="decimal"/>
      <w:lvlText w:val="%1.%2.%3.%4.%5.%6.%7.%8"/>
      <w:lvlJc w:val="left"/>
      <w:pPr>
        <w:ind w:left="3960" w:hanging="1440"/>
      </w:pPr>
      <w:rPr>
        <w:rFonts w:ascii="Arial Narrow" w:eastAsia="Calibri" w:hAnsi="Arial Narrow" w:hint="default"/>
        <w:sz w:val="20"/>
      </w:rPr>
    </w:lvl>
    <w:lvl w:ilvl="8">
      <w:start w:val="1"/>
      <w:numFmt w:val="decimal"/>
      <w:lvlText w:val="%1.%2.%3.%4.%5.%6.%7.%8.%9"/>
      <w:lvlJc w:val="left"/>
      <w:pPr>
        <w:ind w:left="4680" w:hanging="1800"/>
      </w:pPr>
      <w:rPr>
        <w:rFonts w:ascii="Arial Narrow" w:eastAsia="Calibri" w:hAnsi="Arial Narrow" w:hint="default"/>
        <w:sz w:val="20"/>
      </w:rPr>
    </w:lvl>
  </w:abstractNum>
  <w:abstractNum w:abstractNumId="11">
    <w:nsid w:val="26860A65"/>
    <w:multiLevelType w:val="hybridMultilevel"/>
    <w:tmpl w:val="F858D6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793781B"/>
    <w:multiLevelType w:val="hybridMultilevel"/>
    <w:tmpl w:val="CECAB3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8CC56DE"/>
    <w:multiLevelType w:val="hybridMultilevel"/>
    <w:tmpl w:val="71846D64"/>
    <w:lvl w:ilvl="0" w:tplc="F6166A32">
      <w:start w:val="1"/>
      <w:numFmt w:val="bullet"/>
      <w:lvlText w:val="•"/>
      <w:lvlJc w:val="left"/>
      <w:pPr>
        <w:tabs>
          <w:tab w:val="num" w:pos="720"/>
        </w:tabs>
        <w:ind w:left="720" w:hanging="360"/>
      </w:pPr>
      <w:rPr>
        <w:rFonts w:ascii="Arial" w:hAnsi="Arial" w:hint="default"/>
      </w:rPr>
    </w:lvl>
    <w:lvl w:ilvl="1" w:tplc="588AFCAC">
      <w:start w:val="174"/>
      <w:numFmt w:val="bullet"/>
      <w:lvlText w:val="•"/>
      <w:lvlJc w:val="left"/>
      <w:pPr>
        <w:tabs>
          <w:tab w:val="num" w:pos="1440"/>
        </w:tabs>
        <w:ind w:left="1440" w:hanging="360"/>
      </w:pPr>
      <w:rPr>
        <w:rFonts w:ascii="Arial" w:hAnsi="Arial" w:hint="default"/>
      </w:rPr>
    </w:lvl>
    <w:lvl w:ilvl="2" w:tplc="F72C1C30" w:tentative="1">
      <w:start w:val="1"/>
      <w:numFmt w:val="bullet"/>
      <w:lvlText w:val="•"/>
      <w:lvlJc w:val="left"/>
      <w:pPr>
        <w:tabs>
          <w:tab w:val="num" w:pos="2160"/>
        </w:tabs>
        <w:ind w:left="2160" w:hanging="360"/>
      </w:pPr>
      <w:rPr>
        <w:rFonts w:ascii="Arial" w:hAnsi="Arial" w:hint="default"/>
      </w:rPr>
    </w:lvl>
    <w:lvl w:ilvl="3" w:tplc="E72C3CB8" w:tentative="1">
      <w:start w:val="1"/>
      <w:numFmt w:val="bullet"/>
      <w:lvlText w:val="•"/>
      <w:lvlJc w:val="left"/>
      <w:pPr>
        <w:tabs>
          <w:tab w:val="num" w:pos="2880"/>
        </w:tabs>
        <w:ind w:left="2880" w:hanging="360"/>
      </w:pPr>
      <w:rPr>
        <w:rFonts w:ascii="Arial" w:hAnsi="Arial" w:hint="default"/>
      </w:rPr>
    </w:lvl>
    <w:lvl w:ilvl="4" w:tplc="EB00F584" w:tentative="1">
      <w:start w:val="1"/>
      <w:numFmt w:val="bullet"/>
      <w:lvlText w:val="•"/>
      <w:lvlJc w:val="left"/>
      <w:pPr>
        <w:tabs>
          <w:tab w:val="num" w:pos="3600"/>
        </w:tabs>
        <w:ind w:left="3600" w:hanging="360"/>
      </w:pPr>
      <w:rPr>
        <w:rFonts w:ascii="Arial" w:hAnsi="Arial" w:hint="default"/>
      </w:rPr>
    </w:lvl>
    <w:lvl w:ilvl="5" w:tplc="7A38360E" w:tentative="1">
      <w:start w:val="1"/>
      <w:numFmt w:val="bullet"/>
      <w:lvlText w:val="•"/>
      <w:lvlJc w:val="left"/>
      <w:pPr>
        <w:tabs>
          <w:tab w:val="num" w:pos="4320"/>
        </w:tabs>
        <w:ind w:left="4320" w:hanging="360"/>
      </w:pPr>
      <w:rPr>
        <w:rFonts w:ascii="Arial" w:hAnsi="Arial" w:hint="default"/>
      </w:rPr>
    </w:lvl>
    <w:lvl w:ilvl="6" w:tplc="44BAE1E4" w:tentative="1">
      <w:start w:val="1"/>
      <w:numFmt w:val="bullet"/>
      <w:lvlText w:val="•"/>
      <w:lvlJc w:val="left"/>
      <w:pPr>
        <w:tabs>
          <w:tab w:val="num" w:pos="5040"/>
        </w:tabs>
        <w:ind w:left="5040" w:hanging="360"/>
      </w:pPr>
      <w:rPr>
        <w:rFonts w:ascii="Arial" w:hAnsi="Arial" w:hint="default"/>
      </w:rPr>
    </w:lvl>
    <w:lvl w:ilvl="7" w:tplc="6428E480" w:tentative="1">
      <w:start w:val="1"/>
      <w:numFmt w:val="bullet"/>
      <w:lvlText w:val="•"/>
      <w:lvlJc w:val="left"/>
      <w:pPr>
        <w:tabs>
          <w:tab w:val="num" w:pos="5760"/>
        </w:tabs>
        <w:ind w:left="5760" w:hanging="360"/>
      </w:pPr>
      <w:rPr>
        <w:rFonts w:ascii="Arial" w:hAnsi="Arial" w:hint="default"/>
      </w:rPr>
    </w:lvl>
    <w:lvl w:ilvl="8" w:tplc="816CB514" w:tentative="1">
      <w:start w:val="1"/>
      <w:numFmt w:val="bullet"/>
      <w:lvlText w:val="•"/>
      <w:lvlJc w:val="left"/>
      <w:pPr>
        <w:tabs>
          <w:tab w:val="num" w:pos="6480"/>
        </w:tabs>
        <w:ind w:left="6480" w:hanging="360"/>
      </w:pPr>
      <w:rPr>
        <w:rFonts w:ascii="Arial" w:hAnsi="Arial" w:hint="default"/>
      </w:rPr>
    </w:lvl>
  </w:abstractNum>
  <w:abstractNum w:abstractNumId="14">
    <w:nsid w:val="2C7A7206"/>
    <w:multiLevelType w:val="hybridMultilevel"/>
    <w:tmpl w:val="3FC82DD6"/>
    <w:lvl w:ilvl="0" w:tplc="B134C26A">
      <w:start w:val="1"/>
      <w:numFmt w:val="bullet"/>
      <w:lvlText w:val="•"/>
      <w:lvlJc w:val="left"/>
      <w:pPr>
        <w:tabs>
          <w:tab w:val="num" w:pos="720"/>
        </w:tabs>
        <w:ind w:left="720" w:hanging="360"/>
      </w:pPr>
      <w:rPr>
        <w:rFonts w:ascii="Arial" w:hAnsi="Arial" w:hint="default"/>
      </w:rPr>
    </w:lvl>
    <w:lvl w:ilvl="1" w:tplc="D67866EA" w:tentative="1">
      <w:start w:val="1"/>
      <w:numFmt w:val="bullet"/>
      <w:lvlText w:val="•"/>
      <w:lvlJc w:val="left"/>
      <w:pPr>
        <w:tabs>
          <w:tab w:val="num" w:pos="1440"/>
        </w:tabs>
        <w:ind w:left="1440" w:hanging="360"/>
      </w:pPr>
      <w:rPr>
        <w:rFonts w:ascii="Arial" w:hAnsi="Arial" w:hint="default"/>
      </w:rPr>
    </w:lvl>
    <w:lvl w:ilvl="2" w:tplc="934A290A" w:tentative="1">
      <w:start w:val="1"/>
      <w:numFmt w:val="bullet"/>
      <w:lvlText w:val="•"/>
      <w:lvlJc w:val="left"/>
      <w:pPr>
        <w:tabs>
          <w:tab w:val="num" w:pos="2160"/>
        </w:tabs>
        <w:ind w:left="2160" w:hanging="360"/>
      </w:pPr>
      <w:rPr>
        <w:rFonts w:ascii="Arial" w:hAnsi="Arial" w:hint="default"/>
      </w:rPr>
    </w:lvl>
    <w:lvl w:ilvl="3" w:tplc="B06E218E" w:tentative="1">
      <w:start w:val="1"/>
      <w:numFmt w:val="bullet"/>
      <w:lvlText w:val="•"/>
      <w:lvlJc w:val="left"/>
      <w:pPr>
        <w:tabs>
          <w:tab w:val="num" w:pos="2880"/>
        </w:tabs>
        <w:ind w:left="2880" w:hanging="360"/>
      </w:pPr>
      <w:rPr>
        <w:rFonts w:ascii="Arial" w:hAnsi="Arial" w:hint="default"/>
      </w:rPr>
    </w:lvl>
    <w:lvl w:ilvl="4" w:tplc="C02CFA08" w:tentative="1">
      <w:start w:val="1"/>
      <w:numFmt w:val="bullet"/>
      <w:lvlText w:val="•"/>
      <w:lvlJc w:val="left"/>
      <w:pPr>
        <w:tabs>
          <w:tab w:val="num" w:pos="3600"/>
        </w:tabs>
        <w:ind w:left="3600" w:hanging="360"/>
      </w:pPr>
      <w:rPr>
        <w:rFonts w:ascii="Arial" w:hAnsi="Arial" w:hint="default"/>
      </w:rPr>
    </w:lvl>
    <w:lvl w:ilvl="5" w:tplc="95B259B8" w:tentative="1">
      <w:start w:val="1"/>
      <w:numFmt w:val="bullet"/>
      <w:lvlText w:val="•"/>
      <w:lvlJc w:val="left"/>
      <w:pPr>
        <w:tabs>
          <w:tab w:val="num" w:pos="4320"/>
        </w:tabs>
        <w:ind w:left="4320" w:hanging="360"/>
      </w:pPr>
      <w:rPr>
        <w:rFonts w:ascii="Arial" w:hAnsi="Arial" w:hint="default"/>
      </w:rPr>
    </w:lvl>
    <w:lvl w:ilvl="6" w:tplc="707CA99A" w:tentative="1">
      <w:start w:val="1"/>
      <w:numFmt w:val="bullet"/>
      <w:lvlText w:val="•"/>
      <w:lvlJc w:val="left"/>
      <w:pPr>
        <w:tabs>
          <w:tab w:val="num" w:pos="5040"/>
        </w:tabs>
        <w:ind w:left="5040" w:hanging="360"/>
      </w:pPr>
      <w:rPr>
        <w:rFonts w:ascii="Arial" w:hAnsi="Arial" w:hint="default"/>
      </w:rPr>
    </w:lvl>
    <w:lvl w:ilvl="7" w:tplc="12F47E8E" w:tentative="1">
      <w:start w:val="1"/>
      <w:numFmt w:val="bullet"/>
      <w:lvlText w:val="•"/>
      <w:lvlJc w:val="left"/>
      <w:pPr>
        <w:tabs>
          <w:tab w:val="num" w:pos="5760"/>
        </w:tabs>
        <w:ind w:left="5760" w:hanging="360"/>
      </w:pPr>
      <w:rPr>
        <w:rFonts w:ascii="Arial" w:hAnsi="Arial" w:hint="default"/>
      </w:rPr>
    </w:lvl>
    <w:lvl w:ilvl="8" w:tplc="9E2454EA" w:tentative="1">
      <w:start w:val="1"/>
      <w:numFmt w:val="bullet"/>
      <w:lvlText w:val="•"/>
      <w:lvlJc w:val="left"/>
      <w:pPr>
        <w:tabs>
          <w:tab w:val="num" w:pos="6480"/>
        </w:tabs>
        <w:ind w:left="6480" w:hanging="360"/>
      </w:pPr>
      <w:rPr>
        <w:rFonts w:ascii="Arial" w:hAnsi="Arial" w:hint="default"/>
      </w:rPr>
    </w:lvl>
  </w:abstractNum>
  <w:abstractNum w:abstractNumId="15">
    <w:nsid w:val="33EF090D"/>
    <w:multiLevelType w:val="multilevel"/>
    <w:tmpl w:val="AE3818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7102B75"/>
    <w:multiLevelType w:val="hybridMultilevel"/>
    <w:tmpl w:val="AD1443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769682B"/>
    <w:multiLevelType w:val="hybridMultilevel"/>
    <w:tmpl w:val="476A1A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7D06CDA"/>
    <w:multiLevelType w:val="hybridMultilevel"/>
    <w:tmpl w:val="6A34C2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85A0841"/>
    <w:multiLevelType w:val="hybridMultilevel"/>
    <w:tmpl w:val="A780518A"/>
    <w:lvl w:ilvl="0" w:tplc="7AC4362C">
      <w:start w:val="1"/>
      <w:numFmt w:val="bullet"/>
      <w:lvlText w:val=""/>
      <w:lvlJc w:val="left"/>
      <w:pPr>
        <w:tabs>
          <w:tab w:val="num" w:pos="720"/>
        </w:tabs>
        <w:ind w:left="720" w:hanging="360"/>
      </w:pPr>
      <w:rPr>
        <w:rFonts w:ascii="Wingdings" w:hAnsi="Wingdings" w:hint="default"/>
      </w:rPr>
    </w:lvl>
    <w:lvl w:ilvl="1" w:tplc="AB30C1A6" w:tentative="1">
      <w:start w:val="1"/>
      <w:numFmt w:val="bullet"/>
      <w:lvlText w:val=""/>
      <w:lvlJc w:val="left"/>
      <w:pPr>
        <w:tabs>
          <w:tab w:val="num" w:pos="1440"/>
        </w:tabs>
        <w:ind w:left="1440" w:hanging="360"/>
      </w:pPr>
      <w:rPr>
        <w:rFonts w:ascii="Wingdings" w:hAnsi="Wingdings" w:hint="default"/>
      </w:rPr>
    </w:lvl>
    <w:lvl w:ilvl="2" w:tplc="A9D85EAC" w:tentative="1">
      <w:start w:val="1"/>
      <w:numFmt w:val="bullet"/>
      <w:lvlText w:val=""/>
      <w:lvlJc w:val="left"/>
      <w:pPr>
        <w:tabs>
          <w:tab w:val="num" w:pos="2160"/>
        </w:tabs>
        <w:ind w:left="2160" w:hanging="360"/>
      </w:pPr>
      <w:rPr>
        <w:rFonts w:ascii="Wingdings" w:hAnsi="Wingdings" w:hint="default"/>
      </w:rPr>
    </w:lvl>
    <w:lvl w:ilvl="3" w:tplc="78DAA4C8" w:tentative="1">
      <w:start w:val="1"/>
      <w:numFmt w:val="bullet"/>
      <w:lvlText w:val=""/>
      <w:lvlJc w:val="left"/>
      <w:pPr>
        <w:tabs>
          <w:tab w:val="num" w:pos="2880"/>
        </w:tabs>
        <w:ind w:left="2880" w:hanging="360"/>
      </w:pPr>
      <w:rPr>
        <w:rFonts w:ascii="Wingdings" w:hAnsi="Wingdings" w:hint="default"/>
      </w:rPr>
    </w:lvl>
    <w:lvl w:ilvl="4" w:tplc="019E4504" w:tentative="1">
      <w:start w:val="1"/>
      <w:numFmt w:val="bullet"/>
      <w:lvlText w:val=""/>
      <w:lvlJc w:val="left"/>
      <w:pPr>
        <w:tabs>
          <w:tab w:val="num" w:pos="3600"/>
        </w:tabs>
        <w:ind w:left="3600" w:hanging="360"/>
      </w:pPr>
      <w:rPr>
        <w:rFonts w:ascii="Wingdings" w:hAnsi="Wingdings" w:hint="default"/>
      </w:rPr>
    </w:lvl>
    <w:lvl w:ilvl="5" w:tplc="090EC068" w:tentative="1">
      <w:start w:val="1"/>
      <w:numFmt w:val="bullet"/>
      <w:lvlText w:val=""/>
      <w:lvlJc w:val="left"/>
      <w:pPr>
        <w:tabs>
          <w:tab w:val="num" w:pos="4320"/>
        </w:tabs>
        <w:ind w:left="4320" w:hanging="360"/>
      </w:pPr>
      <w:rPr>
        <w:rFonts w:ascii="Wingdings" w:hAnsi="Wingdings" w:hint="default"/>
      </w:rPr>
    </w:lvl>
    <w:lvl w:ilvl="6" w:tplc="EA1CB104" w:tentative="1">
      <w:start w:val="1"/>
      <w:numFmt w:val="bullet"/>
      <w:lvlText w:val=""/>
      <w:lvlJc w:val="left"/>
      <w:pPr>
        <w:tabs>
          <w:tab w:val="num" w:pos="5040"/>
        </w:tabs>
        <w:ind w:left="5040" w:hanging="360"/>
      </w:pPr>
      <w:rPr>
        <w:rFonts w:ascii="Wingdings" w:hAnsi="Wingdings" w:hint="default"/>
      </w:rPr>
    </w:lvl>
    <w:lvl w:ilvl="7" w:tplc="5480292C" w:tentative="1">
      <w:start w:val="1"/>
      <w:numFmt w:val="bullet"/>
      <w:lvlText w:val=""/>
      <w:lvlJc w:val="left"/>
      <w:pPr>
        <w:tabs>
          <w:tab w:val="num" w:pos="5760"/>
        </w:tabs>
        <w:ind w:left="5760" w:hanging="360"/>
      </w:pPr>
      <w:rPr>
        <w:rFonts w:ascii="Wingdings" w:hAnsi="Wingdings" w:hint="default"/>
      </w:rPr>
    </w:lvl>
    <w:lvl w:ilvl="8" w:tplc="F10E2854" w:tentative="1">
      <w:start w:val="1"/>
      <w:numFmt w:val="bullet"/>
      <w:lvlText w:val=""/>
      <w:lvlJc w:val="left"/>
      <w:pPr>
        <w:tabs>
          <w:tab w:val="num" w:pos="6480"/>
        </w:tabs>
        <w:ind w:left="6480" w:hanging="360"/>
      </w:pPr>
      <w:rPr>
        <w:rFonts w:ascii="Wingdings" w:hAnsi="Wingdings" w:hint="default"/>
      </w:rPr>
    </w:lvl>
  </w:abstractNum>
  <w:abstractNum w:abstractNumId="20">
    <w:nsid w:val="3BE46383"/>
    <w:multiLevelType w:val="hybridMultilevel"/>
    <w:tmpl w:val="65FCF46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BFD15EA"/>
    <w:multiLevelType w:val="hybridMultilevel"/>
    <w:tmpl w:val="BDFE4A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3CB81D98"/>
    <w:multiLevelType w:val="hybridMultilevel"/>
    <w:tmpl w:val="FDAC579A"/>
    <w:lvl w:ilvl="0" w:tplc="47D059F4">
      <w:start w:val="1"/>
      <w:numFmt w:val="bullet"/>
      <w:lvlText w:val="•"/>
      <w:lvlJc w:val="left"/>
      <w:pPr>
        <w:tabs>
          <w:tab w:val="num" w:pos="720"/>
        </w:tabs>
        <w:ind w:left="720" w:hanging="360"/>
      </w:pPr>
      <w:rPr>
        <w:rFonts w:ascii="Arial" w:hAnsi="Arial" w:hint="default"/>
      </w:rPr>
    </w:lvl>
    <w:lvl w:ilvl="1" w:tplc="6D26E586" w:tentative="1">
      <w:start w:val="1"/>
      <w:numFmt w:val="bullet"/>
      <w:lvlText w:val="•"/>
      <w:lvlJc w:val="left"/>
      <w:pPr>
        <w:tabs>
          <w:tab w:val="num" w:pos="1440"/>
        </w:tabs>
        <w:ind w:left="1440" w:hanging="360"/>
      </w:pPr>
      <w:rPr>
        <w:rFonts w:ascii="Arial" w:hAnsi="Arial" w:hint="default"/>
      </w:rPr>
    </w:lvl>
    <w:lvl w:ilvl="2" w:tplc="005C1F1C" w:tentative="1">
      <w:start w:val="1"/>
      <w:numFmt w:val="bullet"/>
      <w:lvlText w:val="•"/>
      <w:lvlJc w:val="left"/>
      <w:pPr>
        <w:tabs>
          <w:tab w:val="num" w:pos="2160"/>
        </w:tabs>
        <w:ind w:left="2160" w:hanging="360"/>
      </w:pPr>
      <w:rPr>
        <w:rFonts w:ascii="Arial" w:hAnsi="Arial" w:hint="default"/>
      </w:rPr>
    </w:lvl>
    <w:lvl w:ilvl="3" w:tplc="E5BAC152" w:tentative="1">
      <w:start w:val="1"/>
      <w:numFmt w:val="bullet"/>
      <w:lvlText w:val="•"/>
      <w:lvlJc w:val="left"/>
      <w:pPr>
        <w:tabs>
          <w:tab w:val="num" w:pos="2880"/>
        </w:tabs>
        <w:ind w:left="2880" w:hanging="360"/>
      </w:pPr>
      <w:rPr>
        <w:rFonts w:ascii="Arial" w:hAnsi="Arial" w:hint="default"/>
      </w:rPr>
    </w:lvl>
    <w:lvl w:ilvl="4" w:tplc="F42E475E" w:tentative="1">
      <w:start w:val="1"/>
      <w:numFmt w:val="bullet"/>
      <w:lvlText w:val="•"/>
      <w:lvlJc w:val="left"/>
      <w:pPr>
        <w:tabs>
          <w:tab w:val="num" w:pos="3600"/>
        </w:tabs>
        <w:ind w:left="3600" w:hanging="360"/>
      </w:pPr>
      <w:rPr>
        <w:rFonts w:ascii="Arial" w:hAnsi="Arial" w:hint="default"/>
      </w:rPr>
    </w:lvl>
    <w:lvl w:ilvl="5" w:tplc="506CC450" w:tentative="1">
      <w:start w:val="1"/>
      <w:numFmt w:val="bullet"/>
      <w:lvlText w:val="•"/>
      <w:lvlJc w:val="left"/>
      <w:pPr>
        <w:tabs>
          <w:tab w:val="num" w:pos="4320"/>
        </w:tabs>
        <w:ind w:left="4320" w:hanging="360"/>
      </w:pPr>
      <w:rPr>
        <w:rFonts w:ascii="Arial" w:hAnsi="Arial" w:hint="default"/>
      </w:rPr>
    </w:lvl>
    <w:lvl w:ilvl="6" w:tplc="DA6CE886" w:tentative="1">
      <w:start w:val="1"/>
      <w:numFmt w:val="bullet"/>
      <w:lvlText w:val="•"/>
      <w:lvlJc w:val="left"/>
      <w:pPr>
        <w:tabs>
          <w:tab w:val="num" w:pos="5040"/>
        </w:tabs>
        <w:ind w:left="5040" w:hanging="360"/>
      </w:pPr>
      <w:rPr>
        <w:rFonts w:ascii="Arial" w:hAnsi="Arial" w:hint="default"/>
      </w:rPr>
    </w:lvl>
    <w:lvl w:ilvl="7" w:tplc="004CBE9A" w:tentative="1">
      <w:start w:val="1"/>
      <w:numFmt w:val="bullet"/>
      <w:lvlText w:val="•"/>
      <w:lvlJc w:val="left"/>
      <w:pPr>
        <w:tabs>
          <w:tab w:val="num" w:pos="5760"/>
        </w:tabs>
        <w:ind w:left="5760" w:hanging="360"/>
      </w:pPr>
      <w:rPr>
        <w:rFonts w:ascii="Arial" w:hAnsi="Arial" w:hint="default"/>
      </w:rPr>
    </w:lvl>
    <w:lvl w:ilvl="8" w:tplc="8BF474F2" w:tentative="1">
      <w:start w:val="1"/>
      <w:numFmt w:val="bullet"/>
      <w:lvlText w:val="•"/>
      <w:lvlJc w:val="left"/>
      <w:pPr>
        <w:tabs>
          <w:tab w:val="num" w:pos="6480"/>
        </w:tabs>
        <w:ind w:left="6480" w:hanging="360"/>
      </w:pPr>
      <w:rPr>
        <w:rFonts w:ascii="Arial" w:hAnsi="Arial" w:hint="default"/>
      </w:rPr>
    </w:lvl>
  </w:abstractNum>
  <w:abstractNum w:abstractNumId="23">
    <w:nsid w:val="3F26442C"/>
    <w:multiLevelType w:val="hybridMultilevel"/>
    <w:tmpl w:val="301882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00A71D4"/>
    <w:multiLevelType w:val="hybridMultilevel"/>
    <w:tmpl w:val="9FB6A4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3054C73"/>
    <w:multiLevelType w:val="hybridMultilevel"/>
    <w:tmpl w:val="46664668"/>
    <w:lvl w:ilvl="0" w:tplc="7B7A8CAE">
      <w:start w:val="1"/>
      <w:numFmt w:val="bullet"/>
      <w:lvlText w:val="•"/>
      <w:lvlJc w:val="left"/>
      <w:pPr>
        <w:tabs>
          <w:tab w:val="num" w:pos="720"/>
        </w:tabs>
        <w:ind w:left="720" w:hanging="360"/>
      </w:pPr>
      <w:rPr>
        <w:rFonts w:ascii="Arial" w:hAnsi="Arial" w:hint="default"/>
      </w:rPr>
    </w:lvl>
    <w:lvl w:ilvl="1" w:tplc="730AEA50" w:tentative="1">
      <w:start w:val="1"/>
      <w:numFmt w:val="bullet"/>
      <w:lvlText w:val="•"/>
      <w:lvlJc w:val="left"/>
      <w:pPr>
        <w:tabs>
          <w:tab w:val="num" w:pos="1440"/>
        </w:tabs>
        <w:ind w:left="1440" w:hanging="360"/>
      </w:pPr>
      <w:rPr>
        <w:rFonts w:ascii="Arial" w:hAnsi="Arial" w:hint="default"/>
      </w:rPr>
    </w:lvl>
    <w:lvl w:ilvl="2" w:tplc="7F9CE058" w:tentative="1">
      <w:start w:val="1"/>
      <w:numFmt w:val="bullet"/>
      <w:lvlText w:val="•"/>
      <w:lvlJc w:val="left"/>
      <w:pPr>
        <w:tabs>
          <w:tab w:val="num" w:pos="2160"/>
        </w:tabs>
        <w:ind w:left="2160" w:hanging="360"/>
      </w:pPr>
      <w:rPr>
        <w:rFonts w:ascii="Arial" w:hAnsi="Arial" w:hint="default"/>
      </w:rPr>
    </w:lvl>
    <w:lvl w:ilvl="3" w:tplc="24E6D41E" w:tentative="1">
      <w:start w:val="1"/>
      <w:numFmt w:val="bullet"/>
      <w:lvlText w:val="•"/>
      <w:lvlJc w:val="left"/>
      <w:pPr>
        <w:tabs>
          <w:tab w:val="num" w:pos="2880"/>
        </w:tabs>
        <w:ind w:left="2880" w:hanging="360"/>
      </w:pPr>
      <w:rPr>
        <w:rFonts w:ascii="Arial" w:hAnsi="Arial" w:hint="default"/>
      </w:rPr>
    </w:lvl>
    <w:lvl w:ilvl="4" w:tplc="3ACC0D4E" w:tentative="1">
      <w:start w:val="1"/>
      <w:numFmt w:val="bullet"/>
      <w:lvlText w:val="•"/>
      <w:lvlJc w:val="left"/>
      <w:pPr>
        <w:tabs>
          <w:tab w:val="num" w:pos="3600"/>
        </w:tabs>
        <w:ind w:left="3600" w:hanging="360"/>
      </w:pPr>
      <w:rPr>
        <w:rFonts w:ascii="Arial" w:hAnsi="Arial" w:hint="default"/>
      </w:rPr>
    </w:lvl>
    <w:lvl w:ilvl="5" w:tplc="E4A64DDE" w:tentative="1">
      <w:start w:val="1"/>
      <w:numFmt w:val="bullet"/>
      <w:lvlText w:val="•"/>
      <w:lvlJc w:val="left"/>
      <w:pPr>
        <w:tabs>
          <w:tab w:val="num" w:pos="4320"/>
        </w:tabs>
        <w:ind w:left="4320" w:hanging="360"/>
      </w:pPr>
      <w:rPr>
        <w:rFonts w:ascii="Arial" w:hAnsi="Arial" w:hint="default"/>
      </w:rPr>
    </w:lvl>
    <w:lvl w:ilvl="6" w:tplc="A638283A" w:tentative="1">
      <w:start w:val="1"/>
      <w:numFmt w:val="bullet"/>
      <w:lvlText w:val="•"/>
      <w:lvlJc w:val="left"/>
      <w:pPr>
        <w:tabs>
          <w:tab w:val="num" w:pos="5040"/>
        </w:tabs>
        <w:ind w:left="5040" w:hanging="360"/>
      </w:pPr>
      <w:rPr>
        <w:rFonts w:ascii="Arial" w:hAnsi="Arial" w:hint="default"/>
      </w:rPr>
    </w:lvl>
    <w:lvl w:ilvl="7" w:tplc="A8928C22" w:tentative="1">
      <w:start w:val="1"/>
      <w:numFmt w:val="bullet"/>
      <w:lvlText w:val="•"/>
      <w:lvlJc w:val="left"/>
      <w:pPr>
        <w:tabs>
          <w:tab w:val="num" w:pos="5760"/>
        </w:tabs>
        <w:ind w:left="5760" w:hanging="360"/>
      </w:pPr>
      <w:rPr>
        <w:rFonts w:ascii="Arial" w:hAnsi="Arial" w:hint="default"/>
      </w:rPr>
    </w:lvl>
    <w:lvl w:ilvl="8" w:tplc="9F50691C" w:tentative="1">
      <w:start w:val="1"/>
      <w:numFmt w:val="bullet"/>
      <w:lvlText w:val="•"/>
      <w:lvlJc w:val="left"/>
      <w:pPr>
        <w:tabs>
          <w:tab w:val="num" w:pos="6480"/>
        </w:tabs>
        <w:ind w:left="6480" w:hanging="360"/>
      </w:pPr>
      <w:rPr>
        <w:rFonts w:ascii="Arial" w:hAnsi="Arial" w:hint="default"/>
      </w:rPr>
    </w:lvl>
  </w:abstractNum>
  <w:abstractNum w:abstractNumId="26">
    <w:nsid w:val="46D068AF"/>
    <w:multiLevelType w:val="hybridMultilevel"/>
    <w:tmpl w:val="01BE132C"/>
    <w:lvl w:ilvl="0" w:tplc="B606B77E">
      <w:start w:val="8"/>
      <w:numFmt w:val="bullet"/>
      <w:lvlText w:val="-"/>
      <w:lvlJc w:val="left"/>
      <w:pPr>
        <w:ind w:left="420" w:hanging="360"/>
      </w:pPr>
      <w:rPr>
        <w:rFonts w:ascii="Arial" w:eastAsia="Times New Roman" w:hAnsi="Arial" w:cs="Arial"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7">
    <w:nsid w:val="48704525"/>
    <w:multiLevelType w:val="multilevel"/>
    <w:tmpl w:val="CF4A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DD81964"/>
    <w:multiLevelType w:val="hybridMultilevel"/>
    <w:tmpl w:val="F28CABD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FE96133"/>
    <w:multiLevelType w:val="hybridMultilevel"/>
    <w:tmpl w:val="345C388C"/>
    <w:lvl w:ilvl="0" w:tplc="9B208636">
      <w:start w:val="1"/>
      <w:numFmt w:val="decimal"/>
      <w:lvlText w:val="%1."/>
      <w:lvlJc w:val="left"/>
      <w:pPr>
        <w:ind w:left="720" w:hanging="360"/>
      </w:pPr>
      <w:rPr>
        <w:rFonts w:ascii="Arial" w:eastAsia="Times New Roman" w:hAnsi="Arial" w:cs="Arial"/>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12659BC"/>
    <w:multiLevelType w:val="hybridMultilevel"/>
    <w:tmpl w:val="9A16D9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2BD737D"/>
    <w:multiLevelType w:val="hybridMultilevel"/>
    <w:tmpl w:val="B2C236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4407524"/>
    <w:multiLevelType w:val="hybridMultilevel"/>
    <w:tmpl w:val="E00479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546E3E25"/>
    <w:multiLevelType w:val="hybridMultilevel"/>
    <w:tmpl w:val="9C480BEE"/>
    <w:lvl w:ilvl="0" w:tplc="621C4EE2">
      <w:numFmt w:val="bullet"/>
      <w:lvlText w:val="-"/>
      <w:lvlJc w:val="left"/>
      <w:pPr>
        <w:ind w:left="750" w:hanging="39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AD84E6F"/>
    <w:multiLevelType w:val="multilevel"/>
    <w:tmpl w:val="73D43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CF03DD6"/>
    <w:multiLevelType w:val="hybridMultilevel"/>
    <w:tmpl w:val="13B430A6"/>
    <w:lvl w:ilvl="0" w:tplc="9E2C8FD2">
      <w:start w:val="1"/>
      <w:numFmt w:val="bullet"/>
      <w:lvlText w:val="•"/>
      <w:lvlJc w:val="left"/>
      <w:pPr>
        <w:tabs>
          <w:tab w:val="num" w:pos="720"/>
        </w:tabs>
        <w:ind w:left="720" w:hanging="360"/>
      </w:pPr>
      <w:rPr>
        <w:rFonts w:ascii="Arial" w:hAnsi="Arial" w:hint="default"/>
      </w:rPr>
    </w:lvl>
    <w:lvl w:ilvl="1" w:tplc="105ACDF2" w:tentative="1">
      <w:start w:val="1"/>
      <w:numFmt w:val="bullet"/>
      <w:lvlText w:val="•"/>
      <w:lvlJc w:val="left"/>
      <w:pPr>
        <w:tabs>
          <w:tab w:val="num" w:pos="1440"/>
        </w:tabs>
        <w:ind w:left="1440" w:hanging="360"/>
      </w:pPr>
      <w:rPr>
        <w:rFonts w:ascii="Arial" w:hAnsi="Arial" w:hint="default"/>
      </w:rPr>
    </w:lvl>
    <w:lvl w:ilvl="2" w:tplc="782EDA92" w:tentative="1">
      <w:start w:val="1"/>
      <w:numFmt w:val="bullet"/>
      <w:lvlText w:val="•"/>
      <w:lvlJc w:val="left"/>
      <w:pPr>
        <w:tabs>
          <w:tab w:val="num" w:pos="2160"/>
        </w:tabs>
        <w:ind w:left="2160" w:hanging="360"/>
      </w:pPr>
      <w:rPr>
        <w:rFonts w:ascii="Arial" w:hAnsi="Arial" w:hint="default"/>
      </w:rPr>
    </w:lvl>
    <w:lvl w:ilvl="3" w:tplc="961AFC9C" w:tentative="1">
      <w:start w:val="1"/>
      <w:numFmt w:val="bullet"/>
      <w:lvlText w:val="•"/>
      <w:lvlJc w:val="left"/>
      <w:pPr>
        <w:tabs>
          <w:tab w:val="num" w:pos="2880"/>
        </w:tabs>
        <w:ind w:left="2880" w:hanging="360"/>
      </w:pPr>
      <w:rPr>
        <w:rFonts w:ascii="Arial" w:hAnsi="Arial" w:hint="default"/>
      </w:rPr>
    </w:lvl>
    <w:lvl w:ilvl="4" w:tplc="81229484" w:tentative="1">
      <w:start w:val="1"/>
      <w:numFmt w:val="bullet"/>
      <w:lvlText w:val="•"/>
      <w:lvlJc w:val="left"/>
      <w:pPr>
        <w:tabs>
          <w:tab w:val="num" w:pos="3600"/>
        </w:tabs>
        <w:ind w:left="3600" w:hanging="360"/>
      </w:pPr>
      <w:rPr>
        <w:rFonts w:ascii="Arial" w:hAnsi="Arial" w:hint="default"/>
      </w:rPr>
    </w:lvl>
    <w:lvl w:ilvl="5" w:tplc="FFB2D5A2" w:tentative="1">
      <w:start w:val="1"/>
      <w:numFmt w:val="bullet"/>
      <w:lvlText w:val="•"/>
      <w:lvlJc w:val="left"/>
      <w:pPr>
        <w:tabs>
          <w:tab w:val="num" w:pos="4320"/>
        </w:tabs>
        <w:ind w:left="4320" w:hanging="360"/>
      </w:pPr>
      <w:rPr>
        <w:rFonts w:ascii="Arial" w:hAnsi="Arial" w:hint="default"/>
      </w:rPr>
    </w:lvl>
    <w:lvl w:ilvl="6" w:tplc="449A5A66" w:tentative="1">
      <w:start w:val="1"/>
      <w:numFmt w:val="bullet"/>
      <w:lvlText w:val="•"/>
      <w:lvlJc w:val="left"/>
      <w:pPr>
        <w:tabs>
          <w:tab w:val="num" w:pos="5040"/>
        </w:tabs>
        <w:ind w:left="5040" w:hanging="360"/>
      </w:pPr>
      <w:rPr>
        <w:rFonts w:ascii="Arial" w:hAnsi="Arial" w:hint="default"/>
      </w:rPr>
    </w:lvl>
    <w:lvl w:ilvl="7" w:tplc="78BE8190" w:tentative="1">
      <w:start w:val="1"/>
      <w:numFmt w:val="bullet"/>
      <w:lvlText w:val="•"/>
      <w:lvlJc w:val="left"/>
      <w:pPr>
        <w:tabs>
          <w:tab w:val="num" w:pos="5760"/>
        </w:tabs>
        <w:ind w:left="5760" w:hanging="360"/>
      </w:pPr>
      <w:rPr>
        <w:rFonts w:ascii="Arial" w:hAnsi="Arial" w:hint="default"/>
      </w:rPr>
    </w:lvl>
    <w:lvl w:ilvl="8" w:tplc="1124DE62" w:tentative="1">
      <w:start w:val="1"/>
      <w:numFmt w:val="bullet"/>
      <w:lvlText w:val="•"/>
      <w:lvlJc w:val="left"/>
      <w:pPr>
        <w:tabs>
          <w:tab w:val="num" w:pos="6480"/>
        </w:tabs>
        <w:ind w:left="6480" w:hanging="360"/>
      </w:pPr>
      <w:rPr>
        <w:rFonts w:ascii="Arial" w:hAnsi="Arial" w:hint="default"/>
      </w:rPr>
    </w:lvl>
  </w:abstractNum>
  <w:abstractNum w:abstractNumId="36">
    <w:nsid w:val="5F3712E0"/>
    <w:multiLevelType w:val="hybridMultilevel"/>
    <w:tmpl w:val="9A8A21DC"/>
    <w:lvl w:ilvl="0" w:tplc="67B4D31C">
      <w:start w:val="1"/>
      <w:numFmt w:val="bullet"/>
      <w:lvlText w:val="•"/>
      <w:lvlJc w:val="left"/>
      <w:pPr>
        <w:tabs>
          <w:tab w:val="num" w:pos="720"/>
        </w:tabs>
        <w:ind w:left="720" w:hanging="360"/>
      </w:pPr>
      <w:rPr>
        <w:rFonts w:ascii="Arial" w:hAnsi="Arial" w:hint="default"/>
      </w:rPr>
    </w:lvl>
    <w:lvl w:ilvl="1" w:tplc="98185CE2" w:tentative="1">
      <w:start w:val="1"/>
      <w:numFmt w:val="bullet"/>
      <w:lvlText w:val="•"/>
      <w:lvlJc w:val="left"/>
      <w:pPr>
        <w:tabs>
          <w:tab w:val="num" w:pos="1440"/>
        </w:tabs>
        <w:ind w:left="1440" w:hanging="360"/>
      </w:pPr>
      <w:rPr>
        <w:rFonts w:ascii="Arial" w:hAnsi="Arial" w:hint="default"/>
      </w:rPr>
    </w:lvl>
    <w:lvl w:ilvl="2" w:tplc="E586E6BA" w:tentative="1">
      <w:start w:val="1"/>
      <w:numFmt w:val="bullet"/>
      <w:lvlText w:val="•"/>
      <w:lvlJc w:val="left"/>
      <w:pPr>
        <w:tabs>
          <w:tab w:val="num" w:pos="2160"/>
        </w:tabs>
        <w:ind w:left="2160" w:hanging="360"/>
      </w:pPr>
      <w:rPr>
        <w:rFonts w:ascii="Arial" w:hAnsi="Arial" w:hint="default"/>
      </w:rPr>
    </w:lvl>
    <w:lvl w:ilvl="3" w:tplc="1892DF1C" w:tentative="1">
      <w:start w:val="1"/>
      <w:numFmt w:val="bullet"/>
      <w:lvlText w:val="•"/>
      <w:lvlJc w:val="left"/>
      <w:pPr>
        <w:tabs>
          <w:tab w:val="num" w:pos="2880"/>
        </w:tabs>
        <w:ind w:left="2880" w:hanging="360"/>
      </w:pPr>
      <w:rPr>
        <w:rFonts w:ascii="Arial" w:hAnsi="Arial" w:hint="default"/>
      </w:rPr>
    </w:lvl>
    <w:lvl w:ilvl="4" w:tplc="EC9A8DC2" w:tentative="1">
      <w:start w:val="1"/>
      <w:numFmt w:val="bullet"/>
      <w:lvlText w:val="•"/>
      <w:lvlJc w:val="left"/>
      <w:pPr>
        <w:tabs>
          <w:tab w:val="num" w:pos="3600"/>
        </w:tabs>
        <w:ind w:left="3600" w:hanging="360"/>
      </w:pPr>
      <w:rPr>
        <w:rFonts w:ascii="Arial" w:hAnsi="Arial" w:hint="default"/>
      </w:rPr>
    </w:lvl>
    <w:lvl w:ilvl="5" w:tplc="D2D246B4" w:tentative="1">
      <w:start w:val="1"/>
      <w:numFmt w:val="bullet"/>
      <w:lvlText w:val="•"/>
      <w:lvlJc w:val="left"/>
      <w:pPr>
        <w:tabs>
          <w:tab w:val="num" w:pos="4320"/>
        </w:tabs>
        <w:ind w:left="4320" w:hanging="360"/>
      </w:pPr>
      <w:rPr>
        <w:rFonts w:ascii="Arial" w:hAnsi="Arial" w:hint="default"/>
      </w:rPr>
    </w:lvl>
    <w:lvl w:ilvl="6" w:tplc="FB86FFAE" w:tentative="1">
      <w:start w:val="1"/>
      <w:numFmt w:val="bullet"/>
      <w:lvlText w:val="•"/>
      <w:lvlJc w:val="left"/>
      <w:pPr>
        <w:tabs>
          <w:tab w:val="num" w:pos="5040"/>
        </w:tabs>
        <w:ind w:left="5040" w:hanging="360"/>
      </w:pPr>
      <w:rPr>
        <w:rFonts w:ascii="Arial" w:hAnsi="Arial" w:hint="default"/>
      </w:rPr>
    </w:lvl>
    <w:lvl w:ilvl="7" w:tplc="4DD2F114" w:tentative="1">
      <w:start w:val="1"/>
      <w:numFmt w:val="bullet"/>
      <w:lvlText w:val="•"/>
      <w:lvlJc w:val="left"/>
      <w:pPr>
        <w:tabs>
          <w:tab w:val="num" w:pos="5760"/>
        </w:tabs>
        <w:ind w:left="5760" w:hanging="360"/>
      </w:pPr>
      <w:rPr>
        <w:rFonts w:ascii="Arial" w:hAnsi="Arial" w:hint="default"/>
      </w:rPr>
    </w:lvl>
    <w:lvl w:ilvl="8" w:tplc="26B43866" w:tentative="1">
      <w:start w:val="1"/>
      <w:numFmt w:val="bullet"/>
      <w:lvlText w:val="•"/>
      <w:lvlJc w:val="left"/>
      <w:pPr>
        <w:tabs>
          <w:tab w:val="num" w:pos="6480"/>
        </w:tabs>
        <w:ind w:left="6480" w:hanging="360"/>
      </w:pPr>
      <w:rPr>
        <w:rFonts w:ascii="Arial" w:hAnsi="Arial" w:hint="default"/>
      </w:rPr>
    </w:lvl>
  </w:abstractNum>
  <w:abstractNum w:abstractNumId="37">
    <w:nsid w:val="60FB428C"/>
    <w:multiLevelType w:val="hybridMultilevel"/>
    <w:tmpl w:val="02DAAD2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2A80B01"/>
    <w:multiLevelType w:val="multilevel"/>
    <w:tmpl w:val="306E7100"/>
    <w:lvl w:ilvl="0">
      <w:start w:val="1"/>
      <w:numFmt w:val="decimal"/>
      <w:lvlText w:val="%1."/>
      <w:lvlJc w:val="left"/>
      <w:pPr>
        <w:ind w:left="720" w:hanging="360"/>
      </w:pPr>
      <w:rPr>
        <w:rFonts w:ascii="Arial" w:hAnsi="Arial" w:cs="Arial"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62B576C8"/>
    <w:multiLevelType w:val="hybridMultilevel"/>
    <w:tmpl w:val="0B5C2B24"/>
    <w:lvl w:ilvl="0" w:tplc="240A0001">
      <w:start w:val="1"/>
      <w:numFmt w:val="bullet"/>
      <w:lvlText w:val=""/>
      <w:lvlJc w:val="left"/>
      <w:pPr>
        <w:ind w:left="750" w:hanging="39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2CF5933"/>
    <w:multiLevelType w:val="hybridMultilevel"/>
    <w:tmpl w:val="925C6E0A"/>
    <w:lvl w:ilvl="0" w:tplc="13340EB2">
      <w:start w:val="1"/>
      <w:numFmt w:val="bullet"/>
      <w:lvlText w:val=""/>
      <w:lvlJc w:val="left"/>
      <w:pPr>
        <w:tabs>
          <w:tab w:val="num" w:pos="720"/>
        </w:tabs>
        <w:ind w:left="720" w:hanging="360"/>
      </w:pPr>
      <w:rPr>
        <w:rFonts w:ascii="Wingdings" w:hAnsi="Wingdings" w:hint="default"/>
      </w:rPr>
    </w:lvl>
    <w:lvl w:ilvl="1" w:tplc="2B6ADF50" w:tentative="1">
      <w:start w:val="1"/>
      <w:numFmt w:val="bullet"/>
      <w:lvlText w:val=""/>
      <w:lvlJc w:val="left"/>
      <w:pPr>
        <w:tabs>
          <w:tab w:val="num" w:pos="1440"/>
        </w:tabs>
        <w:ind w:left="1440" w:hanging="360"/>
      </w:pPr>
      <w:rPr>
        <w:rFonts w:ascii="Wingdings" w:hAnsi="Wingdings" w:hint="default"/>
      </w:rPr>
    </w:lvl>
    <w:lvl w:ilvl="2" w:tplc="C3786C7E" w:tentative="1">
      <w:start w:val="1"/>
      <w:numFmt w:val="bullet"/>
      <w:lvlText w:val=""/>
      <w:lvlJc w:val="left"/>
      <w:pPr>
        <w:tabs>
          <w:tab w:val="num" w:pos="2160"/>
        </w:tabs>
        <w:ind w:left="2160" w:hanging="360"/>
      </w:pPr>
      <w:rPr>
        <w:rFonts w:ascii="Wingdings" w:hAnsi="Wingdings" w:hint="default"/>
      </w:rPr>
    </w:lvl>
    <w:lvl w:ilvl="3" w:tplc="908A9E66" w:tentative="1">
      <w:start w:val="1"/>
      <w:numFmt w:val="bullet"/>
      <w:lvlText w:val=""/>
      <w:lvlJc w:val="left"/>
      <w:pPr>
        <w:tabs>
          <w:tab w:val="num" w:pos="2880"/>
        </w:tabs>
        <w:ind w:left="2880" w:hanging="360"/>
      </w:pPr>
      <w:rPr>
        <w:rFonts w:ascii="Wingdings" w:hAnsi="Wingdings" w:hint="default"/>
      </w:rPr>
    </w:lvl>
    <w:lvl w:ilvl="4" w:tplc="57EA408A" w:tentative="1">
      <w:start w:val="1"/>
      <w:numFmt w:val="bullet"/>
      <w:lvlText w:val=""/>
      <w:lvlJc w:val="left"/>
      <w:pPr>
        <w:tabs>
          <w:tab w:val="num" w:pos="3600"/>
        </w:tabs>
        <w:ind w:left="3600" w:hanging="360"/>
      </w:pPr>
      <w:rPr>
        <w:rFonts w:ascii="Wingdings" w:hAnsi="Wingdings" w:hint="default"/>
      </w:rPr>
    </w:lvl>
    <w:lvl w:ilvl="5" w:tplc="5B58AFF6" w:tentative="1">
      <w:start w:val="1"/>
      <w:numFmt w:val="bullet"/>
      <w:lvlText w:val=""/>
      <w:lvlJc w:val="left"/>
      <w:pPr>
        <w:tabs>
          <w:tab w:val="num" w:pos="4320"/>
        </w:tabs>
        <w:ind w:left="4320" w:hanging="360"/>
      </w:pPr>
      <w:rPr>
        <w:rFonts w:ascii="Wingdings" w:hAnsi="Wingdings" w:hint="default"/>
      </w:rPr>
    </w:lvl>
    <w:lvl w:ilvl="6" w:tplc="05C2265C" w:tentative="1">
      <w:start w:val="1"/>
      <w:numFmt w:val="bullet"/>
      <w:lvlText w:val=""/>
      <w:lvlJc w:val="left"/>
      <w:pPr>
        <w:tabs>
          <w:tab w:val="num" w:pos="5040"/>
        </w:tabs>
        <w:ind w:left="5040" w:hanging="360"/>
      </w:pPr>
      <w:rPr>
        <w:rFonts w:ascii="Wingdings" w:hAnsi="Wingdings" w:hint="default"/>
      </w:rPr>
    </w:lvl>
    <w:lvl w:ilvl="7" w:tplc="DF94D846" w:tentative="1">
      <w:start w:val="1"/>
      <w:numFmt w:val="bullet"/>
      <w:lvlText w:val=""/>
      <w:lvlJc w:val="left"/>
      <w:pPr>
        <w:tabs>
          <w:tab w:val="num" w:pos="5760"/>
        </w:tabs>
        <w:ind w:left="5760" w:hanging="360"/>
      </w:pPr>
      <w:rPr>
        <w:rFonts w:ascii="Wingdings" w:hAnsi="Wingdings" w:hint="default"/>
      </w:rPr>
    </w:lvl>
    <w:lvl w:ilvl="8" w:tplc="785A8164" w:tentative="1">
      <w:start w:val="1"/>
      <w:numFmt w:val="bullet"/>
      <w:lvlText w:val=""/>
      <w:lvlJc w:val="left"/>
      <w:pPr>
        <w:tabs>
          <w:tab w:val="num" w:pos="6480"/>
        </w:tabs>
        <w:ind w:left="6480" w:hanging="360"/>
      </w:pPr>
      <w:rPr>
        <w:rFonts w:ascii="Wingdings" w:hAnsi="Wingdings" w:hint="default"/>
      </w:rPr>
    </w:lvl>
  </w:abstractNum>
  <w:abstractNum w:abstractNumId="41">
    <w:nsid w:val="6B7E0F66"/>
    <w:multiLevelType w:val="hybridMultilevel"/>
    <w:tmpl w:val="E66A25C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6C635B3C"/>
    <w:multiLevelType w:val="multilevel"/>
    <w:tmpl w:val="306E7100"/>
    <w:lvl w:ilvl="0">
      <w:start w:val="1"/>
      <w:numFmt w:val="decimal"/>
      <w:lvlText w:val="%1."/>
      <w:lvlJc w:val="left"/>
      <w:pPr>
        <w:ind w:left="720" w:hanging="360"/>
      </w:pPr>
      <w:rPr>
        <w:rFonts w:ascii="Arial" w:hAnsi="Arial" w:cs="Arial"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6D936E3A"/>
    <w:multiLevelType w:val="hybridMultilevel"/>
    <w:tmpl w:val="F05445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6F0C6AD6"/>
    <w:multiLevelType w:val="hybridMultilevel"/>
    <w:tmpl w:val="CBB0A93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7F42FED"/>
    <w:multiLevelType w:val="hybridMultilevel"/>
    <w:tmpl w:val="624EC9E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nsid w:val="7A850881"/>
    <w:multiLevelType w:val="hybridMultilevel"/>
    <w:tmpl w:val="F4806BFE"/>
    <w:lvl w:ilvl="0" w:tplc="66D690C4">
      <w:start w:val="1"/>
      <w:numFmt w:val="lowerLetter"/>
      <w:lvlText w:val="%1)"/>
      <w:lvlJc w:val="left"/>
      <w:pPr>
        <w:ind w:left="1068" w:hanging="360"/>
      </w:pPr>
      <w:rPr>
        <w:rFonts w:hint="default"/>
        <w:color w:val="auto"/>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7">
    <w:nsid w:val="7CB80185"/>
    <w:multiLevelType w:val="hybridMultilevel"/>
    <w:tmpl w:val="0A0E0E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2"/>
  </w:num>
  <w:num w:numId="2">
    <w:abstractNumId w:val="10"/>
  </w:num>
  <w:num w:numId="3">
    <w:abstractNumId w:val="26"/>
  </w:num>
  <w:num w:numId="4">
    <w:abstractNumId w:val="14"/>
  </w:num>
  <w:num w:numId="5">
    <w:abstractNumId w:val="30"/>
  </w:num>
  <w:num w:numId="6">
    <w:abstractNumId w:val="24"/>
  </w:num>
  <w:num w:numId="7">
    <w:abstractNumId w:val="38"/>
  </w:num>
  <w:num w:numId="8">
    <w:abstractNumId w:val="31"/>
  </w:num>
  <w:num w:numId="9">
    <w:abstractNumId w:val="11"/>
  </w:num>
  <w:num w:numId="10">
    <w:abstractNumId w:val="2"/>
  </w:num>
  <w:num w:numId="11">
    <w:abstractNumId w:val="6"/>
  </w:num>
  <w:num w:numId="12">
    <w:abstractNumId w:val="43"/>
  </w:num>
  <w:num w:numId="13">
    <w:abstractNumId w:val="16"/>
  </w:num>
  <w:num w:numId="14">
    <w:abstractNumId w:val="21"/>
  </w:num>
  <w:num w:numId="15">
    <w:abstractNumId w:val="12"/>
  </w:num>
  <w:num w:numId="16">
    <w:abstractNumId w:val="23"/>
  </w:num>
  <w:num w:numId="17">
    <w:abstractNumId w:val="34"/>
  </w:num>
  <w:num w:numId="18">
    <w:abstractNumId w:val="32"/>
  </w:num>
  <w:num w:numId="19">
    <w:abstractNumId w:val="28"/>
  </w:num>
  <w:num w:numId="20">
    <w:abstractNumId w:val="45"/>
  </w:num>
  <w:num w:numId="21">
    <w:abstractNumId w:val="41"/>
  </w:num>
  <w:num w:numId="22">
    <w:abstractNumId w:val="20"/>
  </w:num>
  <w:num w:numId="23">
    <w:abstractNumId w:val="15"/>
  </w:num>
  <w:num w:numId="24">
    <w:abstractNumId w:val="37"/>
  </w:num>
  <w:num w:numId="25">
    <w:abstractNumId w:val="0"/>
  </w:num>
  <w:num w:numId="26">
    <w:abstractNumId w:val="44"/>
  </w:num>
  <w:num w:numId="27">
    <w:abstractNumId w:val="29"/>
  </w:num>
  <w:num w:numId="28">
    <w:abstractNumId w:val="46"/>
  </w:num>
  <w:num w:numId="29">
    <w:abstractNumId w:val="4"/>
  </w:num>
  <w:num w:numId="30">
    <w:abstractNumId w:val="7"/>
  </w:num>
  <w:num w:numId="31">
    <w:abstractNumId w:val="22"/>
  </w:num>
  <w:num w:numId="32">
    <w:abstractNumId w:val="13"/>
  </w:num>
  <w:num w:numId="33">
    <w:abstractNumId w:val="40"/>
  </w:num>
  <w:num w:numId="34">
    <w:abstractNumId w:val="19"/>
  </w:num>
  <w:num w:numId="35">
    <w:abstractNumId w:val="25"/>
  </w:num>
  <w:num w:numId="36">
    <w:abstractNumId w:val="36"/>
  </w:num>
  <w:num w:numId="37">
    <w:abstractNumId w:val="9"/>
  </w:num>
  <w:num w:numId="38">
    <w:abstractNumId w:val="35"/>
  </w:num>
  <w:num w:numId="39">
    <w:abstractNumId w:val="5"/>
  </w:num>
  <w:num w:numId="40">
    <w:abstractNumId w:val="17"/>
  </w:num>
  <w:num w:numId="41">
    <w:abstractNumId w:val="1"/>
  </w:num>
  <w:num w:numId="42">
    <w:abstractNumId w:val="8"/>
  </w:num>
  <w:num w:numId="43">
    <w:abstractNumId w:val="33"/>
  </w:num>
  <w:num w:numId="44">
    <w:abstractNumId w:val="39"/>
  </w:num>
  <w:num w:numId="45">
    <w:abstractNumId w:val="27"/>
  </w:num>
  <w:num w:numId="46">
    <w:abstractNumId w:val="3"/>
  </w:num>
  <w:num w:numId="47">
    <w:abstractNumId w:val="18"/>
  </w:num>
  <w:num w:numId="48">
    <w:abstractNumId w:val="4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626"/>
    <w:rsid w:val="00000FB9"/>
    <w:rsid w:val="00001587"/>
    <w:rsid w:val="000023D3"/>
    <w:rsid w:val="00004C23"/>
    <w:rsid w:val="00006FAF"/>
    <w:rsid w:val="0000762D"/>
    <w:rsid w:val="000132E4"/>
    <w:rsid w:val="0001355D"/>
    <w:rsid w:val="00013915"/>
    <w:rsid w:val="00014DD9"/>
    <w:rsid w:val="00015A16"/>
    <w:rsid w:val="00015CFF"/>
    <w:rsid w:val="00016325"/>
    <w:rsid w:val="000168C3"/>
    <w:rsid w:val="000171D5"/>
    <w:rsid w:val="00020BE8"/>
    <w:rsid w:val="000215B5"/>
    <w:rsid w:val="0002178D"/>
    <w:rsid w:val="00021D22"/>
    <w:rsid w:val="00022BE1"/>
    <w:rsid w:val="000230CF"/>
    <w:rsid w:val="00023595"/>
    <w:rsid w:val="00024078"/>
    <w:rsid w:val="000252A5"/>
    <w:rsid w:val="00025AC2"/>
    <w:rsid w:val="000262D8"/>
    <w:rsid w:val="00026E1D"/>
    <w:rsid w:val="0002778E"/>
    <w:rsid w:val="00031349"/>
    <w:rsid w:val="00031EE3"/>
    <w:rsid w:val="00032BF7"/>
    <w:rsid w:val="000336B9"/>
    <w:rsid w:val="00034010"/>
    <w:rsid w:val="00034885"/>
    <w:rsid w:val="00036C04"/>
    <w:rsid w:val="0003708C"/>
    <w:rsid w:val="000416CF"/>
    <w:rsid w:val="0004241F"/>
    <w:rsid w:val="000433FC"/>
    <w:rsid w:val="000434EC"/>
    <w:rsid w:val="0004449D"/>
    <w:rsid w:val="00045456"/>
    <w:rsid w:val="0004658A"/>
    <w:rsid w:val="00047236"/>
    <w:rsid w:val="00047979"/>
    <w:rsid w:val="00047B9B"/>
    <w:rsid w:val="000500D2"/>
    <w:rsid w:val="000507E3"/>
    <w:rsid w:val="00051EF2"/>
    <w:rsid w:val="00052337"/>
    <w:rsid w:val="00053526"/>
    <w:rsid w:val="00053ADF"/>
    <w:rsid w:val="00053D0C"/>
    <w:rsid w:val="00054C38"/>
    <w:rsid w:val="00055FE0"/>
    <w:rsid w:val="00057226"/>
    <w:rsid w:val="00057501"/>
    <w:rsid w:val="00057EAA"/>
    <w:rsid w:val="000600BD"/>
    <w:rsid w:val="00061824"/>
    <w:rsid w:val="00063F0D"/>
    <w:rsid w:val="000641D7"/>
    <w:rsid w:val="00064977"/>
    <w:rsid w:val="00064AFE"/>
    <w:rsid w:val="00064B72"/>
    <w:rsid w:val="00065165"/>
    <w:rsid w:val="00065699"/>
    <w:rsid w:val="00065ADD"/>
    <w:rsid w:val="00065AFC"/>
    <w:rsid w:val="0006622E"/>
    <w:rsid w:val="00070CA5"/>
    <w:rsid w:val="00070D65"/>
    <w:rsid w:val="00073776"/>
    <w:rsid w:val="000754D7"/>
    <w:rsid w:val="00076CF9"/>
    <w:rsid w:val="00081809"/>
    <w:rsid w:val="00082AC4"/>
    <w:rsid w:val="00082E5B"/>
    <w:rsid w:val="0008302B"/>
    <w:rsid w:val="00083CF9"/>
    <w:rsid w:val="0008411D"/>
    <w:rsid w:val="000844C0"/>
    <w:rsid w:val="00085829"/>
    <w:rsid w:val="000869BF"/>
    <w:rsid w:val="00086DFB"/>
    <w:rsid w:val="000876C1"/>
    <w:rsid w:val="00087DB6"/>
    <w:rsid w:val="00090036"/>
    <w:rsid w:val="00090E49"/>
    <w:rsid w:val="000921B5"/>
    <w:rsid w:val="000937D7"/>
    <w:rsid w:val="00094775"/>
    <w:rsid w:val="00094A62"/>
    <w:rsid w:val="000951C1"/>
    <w:rsid w:val="00095A09"/>
    <w:rsid w:val="00095F65"/>
    <w:rsid w:val="00096E52"/>
    <w:rsid w:val="00097041"/>
    <w:rsid w:val="000A0061"/>
    <w:rsid w:val="000A152A"/>
    <w:rsid w:val="000A1884"/>
    <w:rsid w:val="000A1AD1"/>
    <w:rsid w:val="000A1B99"/>
    <w:rsid w:val="000A23F0"/>
    <w:rsid w:val="000A257A"/>
    <w:rsid w:val="000A2D0C"/>
    <w:rsid w:val="000A2D67"/>
    <w:rsid w:val="000A2FA7"/>
    <w:rsid w:val="000A380E"/>
    <w:rsid w:val="000A3A9B"/>
    <w:rsid w:val="000A4A17"/>
    <w:rsid w:val="000A5D16"/>
    <w:rsid w:val="000A6EDB"/>
    <w:rsid w:val="000B0A17"/>
    <w:rsid w:val="000B12E7"/>
    <w:rsid w:val="000B1385"/>
    <w:rsid w:val="000B3E3B"/>
    <w:rsid w:val="000B41AA"/>
    <w:rsid w:val="000B4BE9"/>
    <w:rsid w:val="000B65F0"/>
    <w:rsid w:val="000B7C01"/>
    <w:rsid w:val="000C00F5"/>
    <w:rsid w:val="000C0D69"/>
    <w:rsid w:val="000C0FFC"/>
    <w:rsid w:val="000C2E0D"/>
    <w:rsid w:val="000C49D8"/>
    <w:rsid w:val="000C53F4"/>
    <w:rsid w:val="000C6AFA"/>
    <w:rsid w:val="000C7EBB"/>
    <w:rsid w:val="000D0DA0"/>
    <w:rsid w:val="000D124B"/>
    <w:rsid w:val="000D193D"/>
    <w:rsid w:val="000D1CCA"/>
    <w:rsid w:val="000D39EB"/>
    <w:rsid w:val="000D5683"/>
    <w:rsid w:val="000D6009"/>
    <w:rsid w:val="000E009B"/>
    <w:rsid w:val="000E11AE"/>
    <w:rsid w:val="000E1AB1"/>
    <w:rsid w:val="000E2C63"/>
    <w:rsid w:val="000E43E6"/>
    <w:rsid w:val="000E4A53"/>
    <w:rsid w:val="000E4C9B"/>
    <w:rsid w:val="000E4DEB"/>
    <w:rsid w:val="000E7967"/>
    <w:rsid w:val="000F085C"/>
    <w:rsid w:val="000F2521"/>
    <w:rsid w:val="000F3B28"/>
    <w:rsid w:val="000F3C64"/>
    <w:rsid w:val="000F4401"/>
    <w:rsid w:val="000F502D"/>
    <w:rsid w:val="000F582A"/>
    <w:rsid w:val="000F5866"/>
    <w:rsid w:val="000F59FC"/>
    <w:rsid w:val="000F5C1B"/>
    <w:rsid w:val="000F7C4A"/>
    <w:rsid w:val="000F7F75"/>
    <w:rsid w:val="0010002E"/>
    <w:rsid w:val="0010070F"/>
    <w:rsid w:val="00101C17"/>
    <w:rsid w:val="00101C5F"/>
    <w:rsid w:val="00101CDD"/>
    <w:rsid w:val="00104C1D"/>
    <w:rsid w:val="00105C89"/>
    <w:rsid w:val="00106CCE"/>
    <w:rsid w:val="001077C6"/>
    <w:rsid w:val="001103C7"/>
    <w:rsid w:val="0011126B"/>
    <w:rsid w:val="00112569"/>
    <w:rsid w:val="00112919"/>
    <w:rsid w:val="00113CA1"/>
    <w:rsid w:val="00113FF4"/>
    <w:rsid w:val="001155B6"/>
    <w:rsid w:val="00116A56"/>
    <w:rsid w:val="00116F2A"/>
    <w:rsid w:val="001171C9"/>
    <w:rsid w:val="001209AF"/>
    <w:rsid w:val="00122357"/>
    <w:rsid w:val="001225B5"/>
    <w:rsid w:val="00122D4C"/>
    <w:rsid w:val="00123CEE"/>
    <w:rsid w:val="00123D2E"/>
    <w:rsid w:val="0012411F"/>
    <w:rsid w:val="00124473"/>
    <w:rsid w:val="001245A7"/>
    <w:rsid w:val="00125DD1"/>
    <w:rsid w:val="00127BB7"/>
    <w:rsid w:val="00127CB8"/>
    <w:rsid w:val="00130D6A"/>
    <w:rsid w:val="0013140A"/>
    <w:rsid w:val="001315CE"/>
    <w:rsid w:val="001322FF"/>
    <w:rsid w:val="00132549"/>
    <w:rsid w:val="00132F5B"/>
    <w:rsid w:val="00133D2D"/>
    <w:rsid w:val="00134018"/>
    <w:rsid w:val="001347C7"/>
    <w:rsid w:val="00135E0D"/>
    <w:rsid w:val="001360B8"/>
    <w:rsid w:val="00136386"/>
    <w:rsid w:val="001422A3"/>
    <w:rsid w:val="00142CA2"/>
    <w:rsid w:val="0014364F"/>
    <w:rsid w:val="001466DE"/>
    <w:rsid w:val="00146BB7"/>
    <w:rsid w:val="00147BB0"/>
    <w:rsid w:val="001508A0"/>
    <w:rsid w:val="00150BB2"/>
    <w:rsid w:val="00151383"/>
    <w:rsid w:val="0015140B"/>
    <w:rsid w:val="001522E3"/>
    <w:rsid w:val="00152CF1"/>
    <w:rsid w:val="00152FD6"/>
    <w:rsid w:val="00153E91"/>
    <w:rsid w:val="001541CF"/>
    <w:rsid w:val="00155336"/>
    <w:rsid w:val="001560FA"/>
    <w:rsid w:val="0015729A"/>
    <w:rsid w:val="00160710"/>
    <w:rsid w:val="0016072F"/>
    <w:rsid w:val="00161548"/>
    <w:rsid w:val="00164470"/>
    <w:rsid w:val="00165988"/>
    <w:rsid w:val="00166830"/>
    <w:rsid w:val="001728F7"/>
    <w:rsid w:val="001737F2"/>
    <w:rsid w:val="00174773"/>
    <w:rsid w:val="00174C0A"/>
    <w:rsid w:val="00175349"/>
    <w:rsid w:val="00177557"/>
    <w:rsid w:val="001807C0"/>
    <w:rsid w:val="0018082A"/>
    <w:rsid w:val="00181118"/>
    <w:rsid w:val="001827B7"/>
    <w:rsid w:val="00182A1E"/>
    <w:rsid w:val="00183003"/>
    <w:rsid w:val="00183097"/>
    <w:rsid w:val="0018428D"/>
    <w:rsid w:val="001846F3"/>
    <w:rsid w:val="00184A0D"/>
    <w:rsid w:val="00185830"/>
    <w:rsid w:val="00185BEA"/>
    <w:rsid w:val="001867DB"/>
    <w:rsid w:val="001900B6"/>
    <w:rsid w:val="00191245"/>
    <w:rsid w:val="00193B99"/>
    <w:rsid w:val="00195122"/>
    <w:rsid w:val="001952A8"/>
    <w:rsid w:val="00195A1E"/>
    <w:rsid w:val="00195D45"/>
    <w:rsid w:val="00197422"/>
    <w:rsid w:val="001A001C"/>
    <w:rsid w:val="001A016B"/>
    <w:rsid w:val="001A15DE"/>
    <w:rsid w:val="001A16BE"/>
    <w:rsid w:val="001A303F"/>
    <w:rsid w:val="001A356E"/>
    <w:rsid w:val="001A3FB5"/>
    <w:rsid w:val="001A3FDD"/>
    <w:rsid w:val="001A4101"/>
    <w:rsid w:val="001A484A"/>
    <w:rsid w:val="001A7448"/>
    <w:rsid w:val="001A74DE"/>
    <w:rsid w:val="001A768D"/>
    <w:rsid w:val="001B0383"/>
    <w:rsid w:val="001B2E85"/>
    <w:rsid w:val="001B3A84"/>
    <w:rsid w:val="001B3B10"/>
    <w:rsid w:val="001B46E4"/>
    <w:rsid w:val="001B68B6"/>
    <w:rsid w:val="001C073C"/>
    <w:rsid w:val="001C117D"/>
    <w:rsid w:val="001C2A38"/>
    <w:rsid w:val="001C3C53"/>
    <w:rsid w:val="001C3DA6"/>
    <w:rsid w:val="001C48DC"/>
    <w:rsid w:val="001C4B43"/>
    <w:rsid w:val="001C5263"/>
    <w:rsid w:val="001C58F6"/>
    <w:rsid w:val="001C673E"/>
    <w:rsid w:val="001C6A1A"/>
    <w:rsid w:val="001C6B20"/>
    <w:rsid w:val="001C6BEA"/>
    <w:rsid w:val="001C6FFB"/>
    <w:rsid w:val="001C7D3D"/>
    <w:rsid w:val="001C7DFF"/>
    <w:rsid w:val="001D006C"/>
    <w:rsid w:val="001D0138"/>
    <w:rsid w:val="001D06C5"/>
    <w:rsid w:val="001D0AA1"/>
    <w:rsid w:val="001D0ECC"/>
    <w:rsid w:val="001D2C9F"/>
    <w:rsid w:val="001D3A15"/>
    <w:rsid w:val="001D440F"/>
    <w:rsid w:val="001D59C7"/>
    <w:rsid w:val="001D59E0"/>
    <w:rsid w:val="001D5A3B"/>
    <w:rsid w:val="001D5A99"/>
    <w:rsid w:val="001D5B0F"/>
    <w:rsid w:val="001D6516"/>
    <w:rsid w:val="001D6BFC"/>
    <w:rsid w:val="001D74B4"/>
    <w:rsid w:val="001E0914"/>
    <w:rsid w:val="001E27EA"/>
    <w:rsid w:val="001E2908"/>
    <w:rsid w:val="001E2979"/>
    <w:rsid w:val="001E5163"/>
    <w:rsid w:val="001E5387"/>
    <w:rsid w:val="001E624C"/>
    <w:rsid w:val="001F017A"/>
    <w:rsid w:val="001F0F1E"/>
    <w:rsid w:val="001F11A8"/>
    <w:rsid w:val="001F1E9D"/>
    <w:rsid w:val="001F235F"/>
    <w:rsid w:val="001F30D4"/>
    <w:rsid w:val="001F3D5E"/>
    <w:rsid w:val="001F4176"/>
    <w:rsid w:val="001F4418"/>
    <w:rsid w:val="001F4BA9"/>
    <w:rsid w:val="001F74EF"/>
    <w:rsid w:val="001F7868"/>
    <w:rsid w:val="002000D4"/>
    <w:rsid w:val="00202E51"/>
    <w:rsid w:val="0020386A"/>
    <w:rsid w:val="00205E69"/>
    <w:rsid w:val="0020621F"/>
    <w:rsid w:val="00206CA5"/>
    <w:rsid w:val="0020759D"/>
    <w:rsid w:val="002076D3"/>
    <w:rsid w:val="002079F8"/>
    <w:rsid w:val="00210603"/>
    <w:rsid w:val="00210C57"/>
    <w:rsid w:val="00210D2D"/>
    <w:rsid w:val="00211B89"/>
    <w:rsid w:val="00211FC2"/>
    <w:rsid w:val="00213012"/>
    <w:rsid w:val="0021509B"/>
    <w:rsid w:val="00215793"/>
    <w:rsid w:val="00221426"/>
    <w:rsid w:val="00222515"/>
    <w:rsid w:val="00222F3A"/>
    <w:rsid w:val="00222FCD"/>
    <w:rsid w:val="00223925"/>
    <w:rsid w:val="00223BFF"/>
    <w:rsid w:val="00223E27"/>
    <w:rsid w:val="002244EC"/>
    <w:rsid w:val="00224FA2"/>
    <w:rsid w:val="00225A7A"/>
    <w:rsid w:val="0022700E"/>
    <w:rsid w:val="0022715A"/>
    <w:rsid w:val="00227D3A"/>
    <w:rsid w:val="00230949"/>
    <w:rsid w:val="00232BE5"/>
    <w:rsid w:val="00232E36"/>
    <w:rsid w:val="002337CA"/>
    <w:rsid w:val="00233AA3"/>
    <w:rsid w:val="00234281"/>
    <w:rsid w:val="00234E27"/>
    <w:rsid w:val="002353BA"/>
    <w:rsid w:val="00236015"/>
    <w:rsid w:val="0023787C"/>
    <w:rsid w:val="00237BF2"/>
    <w:rsid w:val="00240388"/>
    <w:rsid w:val="002407A0"/>
    <w:rsid w:val="00240878"/>
    <w:rsid w:val="00240AB3"/>
    <w:rsid w:val="00241536"/>
    <w:rsid w:val="002416FB"/>
    <w:rsid w:val="00241975"/>
    <w:rsid w:val="00242F89"/>
    <w:rsid w:val="002430F4"/>
    <w:rsid w:val="002442E4"/>
    <w:rsid w:val="0024699A"/>
    <w:rsid w:val="00246DE5"/>
    <w:rsid w:val="002507A9"/>
    <w:rsid w:val="002519CA"/>
    <w:rsid w:val="002535E5"/>
    <w:rsid w:val="00253B9A"/>
    <w:rsid w:val="00254907"/>
    <w:rsid w:val="00256C25"/>
    <w:rsid w:val="00256C62"/>
    <w:rsid w:val="00256FA9"/>
    <w:rsid w:val="0025701A"/>
    <w:rsid w:val="002572E8"/>
    <w:rsid w:val="00257431"/>
    <w:rsid w:val="002575F2"/>
    <w:rsid w:val="00257B0A"/>
    <w:rsid w:val="00257FFD"/>
    <w:rsid w:val="00260332"/>
    <w:rsid w:val="0026128C"/>
    <w:rsid w:val="002619E8"/>
    <w:rsid w:val="00262A46"/>
    <w:rsid w:val="00263D31"/>
    <w:rsid w:val="00263E3C"/>
    <w:rsid w:val="00264252"/>
    <w:rsid w:val="00264B8E"/>
    <w:rsid w:val="0026554A"/>
    <w:rsid w:val="00265B63"/>
    <w:rsid w:val="002668D8"/>
    <w:rsid w:val="00266B7A"/>
    <w:rsid w:val="00267E72"/>
    <w:rsid w:val="002717FD"/>
    <w:rsid w:val="0027292F"/>
    <w:rsid w:val="00273356"/>
    <w:rsid w:val="0027554B"/>
    <w:rsid w:val="00277020"/>
    <w:rsid w:val="00277F63"/>
    <w:rsid w:val="00280F13"/>
    <w:rsid w:val="0028289D"/>
    <w:rsid w:val="00283BDC"/>
    <w:rsid w:val="0028461C"/>
    <w:rsid w:val="00284C73"/>
    <w:rsid w:val="00285A8C"/>
    <w:rsid w:val="00286491"/>
    <w:rsid w:val="00286CFD"/>
    <w:rsid w:val="00287780"/>
    <w:rsid w:val="00290098"/>
    <w:rsid w:val="00290CB4"/>
    <w:rsid w:val="00293021"/>
    <w:rsid w:val="002975DB"/>
    <w:rsid w:val="002A03AD"/>
    <w:rsid w:val="002A0B5E"/>
    <w:rsid w:val="002A1AA9"/>
    <w:rsid w:val="002A1C3E"/>
    <w:rsid w:val="002A1C62"/>
    <w:rsid w:val="002A26C2"/>
    <w:rsid w:val="002A34E9"/>
    <w:rsid w:val="002A3BD0"/>
    <w:rsid w:val="002A4D1A"/>
    <w:rsid w:val="002A54CD"/>
    <w:rsid w:val="002A7B22"/>
    <w:rsid w:val="002B0036"/>
    <w:rsid w:val="002B0438"/>
    <w:rsid w:val="002B0AC1"/>
    <w:rsid w:val="002B1116"/>
    <w:rsid w:val="002B1629"/>
    <w:rsid w:val="002B1DE0"/>
    <w:rsid w:val="002B2DCE"/>
    <w:rsid w:val="002B3028"/>
    <w:rsid w:val="002B3107"/>
    <w:rsid w:val="002B4694"/>
    <w:rsid w:val="002B6A0D"/>
    <w:rsid w:val="002C0C84"/>
    <w:rsid w:val="002C1088"/>
    <w:rsid w:val="002C2445"/>
    <w:rsid w:val="002C265F"/>
    <w:rsid w:val="002C26A9"/>
    <w:rsid w:val="002C2E2E"/>
    <w:rsid w:val="002C3C46"/>
    <w:rsid w:val="002C4281"/>
    <w:rsid w:val="002C4C8C"/>
    <w:rsid w:val="002C4CF4"/>
    <w:rsid w:val="002C5111"/>
    <w:rsid w:val="002C512A"/>
    <w:rsid w:val="002C524C"/>
    <w:rsid w:val="002C5AAF"/>
    <w:rsid w:val="002C66DE"/>
    <w:rsid w:val="002C6AF4"/>
    <w:rsid w:val="002C6B12"/>
    <w:rsid w:val="002C6C43"/>
    <w:rsid w:val="002D0D67"/>
    <w:rsid w:val="002D1D7E"/>
    <w:rsid w:val="002D2B26"/>
    <w:rsid w:val="002D354E"/>
    <w:rsid w:val="002D3BD1"/>
    <w:rsid w:val="002D3D30"/>
    <w:rsid w:val="002D4026"/>
    <w:rsid w:val="002D4751"/>
    <w:rsid w:val="002D495A"/>
    <w:rsid w:val="002D576C"/>
    <w:rsid w:val="002E003C"/>
    <w:rsid w:val="002E0640"/>
    <w:rsid w:val="002E095A"/>
    <w:rsid w:val="002E12BB"/>
    <w:rsid w:val="002E145C"/>
    <w:rsid w:val="002E2492"/>
    <w:rsid w:val="002E40D1"/>
    <w:rsid w:val="002E423E"/>
    <w:rsid w:val="002E454D"/>
    <w:rsid w:val="002E4CA2"/>
    <w:rsid w:val="002E4F1C"/>
    <w:rsid w:val="002E5998"/>
    <w:rsid w:val="002E61E5"/>
    <w:rsid w:val="002F1654"/>
    <w:rsid w:val="002F188D"/>
    <w:rsid w:val="002F2974"/>
    <w:rsid w:val="002F2CAD"/>
    <w:rsid w:val="002F2D50"/>
    <w:rsid w:val="002F31E7"/>
    <w:rsid w:val="002F425D"/>
    <w:rsid w:val="002F4542"/>
    <w:rsid w:val="002F5139"/>
    <w:rsid w:val="002F55AA"/>
    <w:rsid w:val="002F5E36"/>
    <w:rsid w:val="002F67FE"/>
    <w:rsid w:val="002F6C12"/>
    <w:rsid w:val="002F7B0F"/>
    <w:rsid w:val="002F7C04"/>
    <w:rsid w:val="002F7C74"/>
    <w:rsid w:val="00300931"/>
    <w:rsid w:val="00301246"/>
    <w:rsid w:val="00301482"/>
    <w:rsid w:val="003038CC"/>
    <w:rsid w:val="00304DB2"/>
    <w:rsid w:val="00306F24"/>
    <w:rsid w:val="003103F6"/>
    <w:rsid w:val="003145D2"/>
    <w:rsid w:val="003154FA"/>
    <w:rsid w:val="0031570D"/>
    <w:rsid w:val="00315F19"/>
    <w:rsid w:val="00317417"/>
    <w:rsid w:val="003176CF"/>
    <w:rsid w:val="00317746"/>
    <w:rsid w:val="00317A89"/>
    <w:rsid w:val="00320624"/>
    <w:rsid w:val="00320E68"/>
    <w:rsid w:val="003210F1"/>
    <w:rsid w:val="00321B0E"/>
    <w:rsid w:val="00323751"/>
    <w:rsid w:val="00323C8C"/>
    <w:rsid w:val="003244DF"/>
    <w:rsid w:val="00324739"/>
    <w:rsid w:val="0032514F"/>
    <w:rsid w:val="003255D5"/>
    <w:rsid w:val="00326630"/>
    <w:rsid w:val="00326E72"/>
    <w:rsid w:val="00327027"/>
    <w:rsid w:val="0032749C"/>
    <w:rsid w:val="00330DA9"/>
    <w:rsid w:val="00331763"/>
    <w:rsid w:val="0033211B"/>
    <w:rsid w:val="00332AF5"/>
    <w:rsid w:val="00334B57"/>
    <w:rsid w:val="00336B9E"/>
    <w:rsid w:val="003376B6"/>
    <w:rsid w:val="00337A22"/>
    <w:rsid w:val="00337FF1"/>
    <w:rsid w:val="0034006B"/>
    <w:rsid w:val="00340950"/>
    <w:rsid w:val="00340C4A"/>
    <w:rsid w:val="0034129B"/>
    <w:rsid w:val="00343DDB"/>
    <w:rsid w:val="00344FDF"/>
    <w:rsid w:val="0034678E"/>
    <w:rsid w:val="00346EBE"/>
    <w:rsid w:val="0034793D"/>
    <w:rsid w:val="00347DAA"/>
    <w:rsid w:val="003510D6"/>
    <w:rsid w:val="00351AB1"/>
    <w:rsid w:val="003522DC"/>
    <w:rsid w:val="00354A37"/>
    <w:rsid w:val="003550A6"/>
    <w:rsid w:val="00355B59"/>
    <w:rsid w:val="00355E41"/>
    <w:rsid w:val="003565FE"/>
    <w:rsid w:val="00357D2E"/>
    <w:rsid w:val="00357FB8"/>
    <w:rsid w:val="003614D3"/>
    <w:rsid w:val="00362303"/>
    <w:rsid w:val="003625B5"/>
    <w:rsid w:val="003634C5"/>
    <w:rsid w:val="003662BF"/>
    <w:rsid w:val="00367D01"/>
    <w:rsid w:val="00367D15"/>
    <w:rsid w:val="0037018E"/>
    <w:rsid w:val="00370303"/>
    <w:rsid w:val="00370A35"/>
    <w:rsid w:val="00371179"/>
    <w:rsid w:val="00371E92"/>
    <w:rsid w:val="00372336"/>
    <w:rsid w:val="00372FA2"/>
    <w:rsid w:val="00373D67"/>
    <w:rsid w:val="0037449A"/>
    <w:rsid w:val="003749B2"/>
    <w:rsid w:val="00375785"/>
    <w:rsid w:val="0037594B"/>
    <w:rsid w:val="0037618C"/>
    <w:rsid w:val="00380739"/>
    <w:rsid w:val="00381ADA"/>
    <w:rsid w:val="00382505"/>
    <w:rsid w:val="00382575"/>
    <w:rsid w:val="00384513"/>
    <w:rsid w:val="00384B58"/>
    <w:rsid w:val="0038520C"/>
    <w:rsid w:val="00386366"/>
    <w:rsid w:val="003913D3"/>
    <w:rsid w:val="003915E4"/>
    <w:rsid w:val="00392005"/>
    <w:rsid w:val="003920EC"/>
    <w:rsid w:val="0039227E"/>
    <w:rsid w:val="00392308"/>
    <w:rsid w:val="003926D8"/>
    <w:rsid w:val="00392B40"/>
    <w:rsid w:val="00393B1C"/>
    <w:rsid w:val="00394F89"/>
    <w:rsid w:val="0039590A"/>
    <w:rsid w:val="0039591E"/>
    <w:rsid w:val="00395FAE"/>
    <w:rsid w:val="00396436"/>
    <w:rsid w:val="003967EE"/>
    <w:rsid w:val="00396911"/>
    <w:rsid w:val="00396CDF"/>
    <w:rsid w:val="0039783F"/>
    <w:rsid w:val="003A0E6B"/>
    <w:rsid w:val="003A0F77"/>
    <w:rsid w:val="003A13C9"/>
    <w:rsid w:val="003A28C6"/>
    <w:rsid w:val="003A46AB"/>
    <w:rsid w:val="003A5F4E"/>
    <w:rsid w:val="003A7B77"/>
    <w:rsid w:val="003B00D1"/>
    <w:rsid w:val="003B04D8"/>
    <w:rsid w:val="003B0E09"/>
    <w:rsid w:val="003B1547"/>
    <w:rsid w:val="003B156C"/>
    <w:rsid w:val="003B2A38"/>
    <w:rsid w:val="003B2A67"/>
    <w:rsid w:val="003B2E97"/>
    <w:rsid w:val="003B3185"/>
    <w:rsid w:val="003B3FB5"/>
    <w:rsid w:val="003B4081"/>
    <w:rsid w:val="003B5CD7"/>
    <w:rsid w:val="003B5FBC"/>
    <w:rsid w:val="003B7749"/>
    <w:rsid w:val="003C1486"/>
    <w:rsid w:val="003C1E35"/>
    <w:rsid w:val="003C2AF4"/>
    <w:rsid w:val="003C4218"/>
    <w:rsid w:val="003C458A"/>
    <w:rsid w:val="003C6E60"/>
    <w:rsid w:val="003C6F2D"/>
    <w:rsid w:val="003C71FE"/>
    <w:rsid w:val="003C7E77"/>
    <w:rsid w:val="003D01F8"/>
    <w:rsid w:val="003D06ED"/>
    <w:rsid w:val="003D1187"/>
    <w:rsid w:val="003D1538"/>
    <w:rsid w:val="003D2264"/>
    <w:rsid w:val="003D290B"/>
    <w:rsid w:val="003D31A8"/>
    <w:rsid w:val="003D3618"/>
    <w:rsid w:val="003D4157"/>
    <w:rsid w:val="003D483A"/>
    <w:rsid w:val="003D7C8A"/>
    <w:rsid w:val="003D7ECC"/>
    <w:rsid w:val="003E13D9"/>
    <w:rsid w:val="003E1809"/>
    <w:rsid w:val="003E3AA9"/>
    <w:rsid w:val="003E4771"/>
    <w:rsid w:val="003E491E"/>
    <w:rsid w:val="003E4AA9"/>
    <w:rsid w:val="003E57F0"/>
    <w:rsid w:val="003E64B9"/>
    <w:rsid w:val="003E6787"/>
    <w:rsid w:val="003E6C82"/>
    <w:rsid w:val="003E723F"/>
    <w:rsid w:val="003E7EF0"/>
    <w:rsid w:val="003F2743"/>
    <w:rsid w:val="003F30C6"/>
    <w:rsid w:val="003F3D4D"/>
    <w:rsid w:val="003F5255"/>
    <w:rsid w:val="003F552C"/>
    <w:rsid w:val="003F5EA6"/>
    <w:rsid w:val="003F5FD8"/>
    <w:rsid w:val="003F62F0"/>
    <w:rsid w:val="003F7107"/>
    <w:rsid w:val="00402B15"/>
    <w:rsid w:val="004030DE"/>
    <w:rsid w:val="004034C6"/>
    <w:rsid w:val="00403B50"/>
    <w:rsid w:val="00403C26"/>
    <w:rsid w:val="0040436F"/>
    <w:rsid w:val="00404CB2"/>
    <w:rsid w:val="00405D71"/>
    <w:rsid w:val="0040746E"/>
    <w:rsid w:val="004074D9"/>
    <w:rsid w:val="00407AFC"/>
    <w:rsid w:val="00411276"/>
    <w:rsid w:val="00413210"/>
    <w:rsid w:val="0041418E"/>
    <w:rsid w:val="00415437"/>
    <w:rsid w:val="00416C62"/>
    <w:rsid w:val="0041708D"/>
    <w:rsid w:val="00420121"/>
    <w:rsid w:val="00420662"/>
    <w:rsid w:val="00420A25"/>
    <w:rsid w:val="004230E5"/>
    <w:rsid w:val="004232E5"/>
    <w:rsid w:val="00423B9A"/>
    <w:rsid w:val="00424483"/>
    <w:rsid w:val="00426012"/>
    <w:rsid w:val="004260AE"/>
    <w:rsid w:val="00427093"/>
    <w:rsid w:val="00427ACE"/>
    <w:rsid w:val="00427B55"/>
    <w:rsid w:val="00427F66"/>
    <w:rsid w:val="00432A67"/>
    <w:rsid w:val="00432D4B"/>
    <w:rsid w:val="00433190"/>
    <w:rsid w:val="00433905"/>
    <w:rsid w:val="00433A4B"/>
    <w:rsid w:val="00433A99"/>
    <w:rsid w:val="0043582B"/>
    <w:rsid w:val="0043587E"/>
    <w:rsid w:val="00435E25"/>
    <w:rsid w:val="00436239"/>
    <w:rsid w:val="004376C8"/>
    <w:rsid w:val="0043794A"/>
    <w:rsid w:val="00437BF0"/>
    <w:rsid w:val="00440732"/>
    <w:rsid w:val="00441571"/>
    <w:rsid w:val="00442276"/>
    <w:rsid w:val="004422D8"/>
    <w:rsid w:val="00442D71"/>
    <w:rsid w:val="00443986"/>
    <w:rsid w:val="00444733"/>
    <w:rsid w:val="004456CC"/>
    <w:rsid w:val="004459DE"/>
    <w:rsid w:val="00445BF6"/>
    <w:rsid w:val="00445FC4"/>
    <w:rsid w:val="00445FD1"/>
    <w:rsid w:val="00446053"/>
    <w:rsid w:val="00446474"/>
    <w:rsid w:val="00446EEC"/>
    <w:rsid w:val="00450295"/>
    <w:rsid w:val="00450728"/>
    <w:rsid w:val="00450955"/>
    <w:rsid w:val="00451223"/>
    <w:rsid w:val="00451F1B"/>
    <w:rsid w:val="00453094"/>
    <w:rsid w:val="00454DFD"/>
    <w:rsid w:val="00455065"/>
    <w:rsid w:val="004550A3"/>
    <w:rsid w:val="0045533B"/>
    <w:rsid w:val="004553F2"/>
    <w:rsid w:val="00455A6D"/>
    <w:rsid w:val="00455E96"/>
    <w:rsid w:val="00455ECD"/>
    <w:rsid w:val="00456454"/>
    <w:rsid w:val="004565FC"/>
    <w:rsid w:val="00456F63"/>
    <w:rsid w:val="00457E84"/>
    <w:rsid w:val="004617A0"/>
    <w:rsid w:val="00463282"/>
    <w:rsid w:val="00463B52"/>
    <w:rsid w:val="004642C2"/>
    <w:rsid w:val="004658A0"/>
    <w:rsid w:val="00466005"/>
    <w:rsid w:val="0046600A"/>
    <w:rsid w:val="00466E7F"/>
    <w:rsid w:val="00467A7B"/>
    <w:rsid w:val="004712E2"/>
    <w:rsid w:val="00471D25"/>
    <w:rsid w:val="00471FF2"/>
    <w:rsid w:val="00472074"/>
    <w:rsid w:val="0047288E"/>
    <w:rsid w:val="00473318"/>
    <w:rsid w:val="004736DC"/>
    <w:rsid w:val="00474B3A"/>
    <w:rsid w:val="00477248"/>
    <w:rsid w:val="00477BFC"/>
    <w:rsid w:val="00480ED1"/>
    <w:rsid w:val="00481607"/>
    <w:rsid w:val="004816F9"/>
    <w:rsid w:val="004821F7"/>
    <w:rsid w:val="004825B4"/>
    <w:rsid w:val="00482B56"/>
    <w:rsid w:val="00482FAB"/>
    <w:rsid w:val="00483129"/>
    <w:rsid w:val="00484FBE"/>
    <w:rsid w:val="00485E10"/>
    <w:rsid w:val="00487BBA"/>
    <w:rsid w:val="0049254B"/>
    <w:rsid w:val="00492641"/>
    <w:rsid w:val="004937AD"/>
    <w:rsid w:val="00494429"/>
    <w:rsid w:val="004967A3"/>
    <w:rsid w:val="004968E3"/>
    <w:rsid w:val="004978DC"/>
    <w:rsid w:val="004A0143"/>
    <w:rsid w:val="004A0D78"/>
    <w:rsid w:val="004A158D"/>
    <w:rsid w:val="004A17BB"/>
    <w:rsid w:val="004A28FC"/>
    <w:rsid w:val="004A2F45"/>
    <w:rsid w:val="004A3D5E"/>
    <w:rsid w:val="004A40BB"/>
    <w:rsid w:val="004A42BB"/>
    <w:rsid w:val="004A4498"/>
    <w:rsid w:val="004A5789"/>
    <w:rsid w:val="004A5986"/>
    <w:rsid w:val="004A6140"/>
    <w:rsid w:val="004A63EA"/>
    <w:rsid w:val="004A75EF"/>
    <w:rsid w:val="004B0385"/>
    <w:rsid w:val="004B0E00"/>
    <w:rsid w:val="004B0F6A"/>
    <w:rsid w:val="004B11DB"/>
    <w:rsid w:val="004B14BE"/>
    <w:rsid w:val="004B20B6"/>
    <w:rsid w:val="004B23A4"/>
    <w:rsid w:val="004B278E"/>
    <w:rsid w:val="004B308B"/>
    <w:rsid w:val="004B3B42"/>
    <w:rsid w:val="004B480D"/>
    <w:rsid w:val="004B4AC9"/>
    <w:rsid w:val="004B4DF9"/>
    <w:rsid w:val="004B595F"/>
    <w:rsid w:val="004B59C9"/>
    <w:rsid w:val="004B76E6"/>
    <w:rsid w:val="004C1396"/>
    <w:rsid w:val="004C1FB8"/>
    <w:rsid w:val="004C20BB"/>
    <w:rsid w:val="004C403D"/>
    <w:rsid w:val="004C4B27"/>
    <w:rsid w:val="004C658A"/>
    <w:rsid w:val="004C6AAD"/>
    <w:rsid w:val="004C7CC2"/>
    <w:rsid w:val="004C7F80"/>
    <w:rsid w:val="004D00AB"/>
    <w:rsid w:val="004D113D"/>
    <w:rsid w:val="004D14A8"/>
    <w:rsid w:val="004D2BB0"/>
    <w:rsid w:val="004D42A0"/>
    <w:rsid w:val="004D455E"/>
    <w:rsid w:val="004D527E"/>
    <w:rsid w:val="004D52D4"/>
    <w:rsid w:val="004D57B9"/>
    <w:rsid w:val="004D5A8D"/>
    <w:rsid w:val="004D604B"/>
    <w:rsid w:val="004D60A5"/>
    <w:rsid w:val="004D7EC2"/>
    <w:rsid w:val="004E0573"/>
    <w:rsid w:val="004E0E86"/>
    <w:rsid w:val="004E1E9E"/>
    <w:rsid w:val="004E2903"/>
    <w:rsid w:val="004E4B4C"/>
    <w:rsid w:val="004E4FD2"/>
    <w:rsid w:val="004E5F4D"/>
    <w:rsid w:val="004F0E60"/>
    <w:rsid w:val="004F12AB"/>
    <w:rsid w:val="004F2014"/>
    <w:rsid w:val="004F2635"/>
    <w:rsid w:val="004F26F9"/>
    <w:rsid w:val="004F3721"/>
    <w:rsid w:val="004F4394"/>
    <w:rsid w:val="004F4C72"/>
    <w:rsid w:val="004F53C6"/>
    <w:rsid w:val="004F540C"/>
    <w:rsid w:val="004F5A8B"/>
    <w:rsid w:val="004F7FF9"/>
    <w:rsid w:val="005007A4"/>
    <w:rsid w:val="0050153A"/>
    <w:rsid w:val="0050342F"/>
    <w:rsid w:val="005038B0"/>
    <w:rsid w:val="00503999"/>
    <w:rsid w:val="005041B5"/>
    <w:rsid w:val="005046AF"/>
    <w:rsid w:val="005046DD"/>
    <w:rsid w:val="005049C1"/>
    <w:rsid w:val="00504CEC"/>
    <w:rsid w:val="0050559E"/>
    <w:rsid w:val="005066E7"/>
    <w:rsid w:val="005070EE"/>
    <w:rsid w:val="005102DA"/>
    <w:rsid w:val="00511030"/>
    <w:rsid w:val="005114F5"/>
    <w:rsid w:val="005120B3"/>
    <w:rsid w:val="0051365C"/>
    <w:rsid w:val="005136E4"/>
    <w:rsid w:val="0051390B"/>
    <w:rsid w:val="00514D65"/>
    <w:rsid w:val="00515871"/>
    <w:rsid w:val="0051617A"/>
    <w:rsid w:val="00516327"/>
    <w:rsid w:val="00516EBD"/>
    <w:rsid w:val="00517407"/>
    <w:rsid w:val="0052016B"/>
    <w:rsid w:val="00520408"/>
    <w:rsid w:val="00521287"/>
    <w:rsid w:val="00521BE0"/>
    <w:rsid w:val="0052406F"/>
    <w:rsid w:val="00524252"/>
    <w:rsid w:val="00524383"/>
    <w:rsid w:val="00524E80"/>
    <w:rsid w:val="00525FF0"/>
    <w:rsid w:val="0052617F"/>
    <w:rsid w:val="00526E01"/>
    <w:rsid w:val="00527346"/>
    <w:rsid w:val="00527AC6"/>
    <w:rsid w:val="00530D6B"/>
    <w:rsid w:val="00531E38"/>
    <w:rsid w:val="00532948"/>
    <w:rsid w:val="00535759"/>
    <w:rsid w:val="00536CA1"/>
    <w:rsid w:val="00537BB5"/>
    <w:rsid w:val="00540A3C"/>
    <w:rsid w:val="005411A6"/>
    <w:rsid w:val="005416E5"/>
    <w:rsid w:val="005423AE"/>
    <w:rsid w:val="005427C1"/>
    <w:rsid w:val="00543958"/>
    <w:rsid w:val="00545F48"/>
    <w:rsid w:val="005468E3"/>
    <w:rsid w:val="00546990"/>
    <w:rsid w:val="0054766C"/>
    <w:rsid w:val="00550526"/>
    <w:rsid w:val="00550CC2"/>
    <w:rsid w:val="0055101B"/>
    <w:rsid w:val="00555CB2"/>
    <w:rsid w:val="00556C78"/>
    <w:rsid w:val="00557BFF"/>
    <w:rsid w:val="005606BD"/>
    <w:rsid w:val="00560D5B"/>
    <w:rsid w:val="005617BE"/>
    <w:rsid w:val="00562FAA"/>
    <w:rsid w:val="00563D4B"/>
    <w:rsid w:val="00564156"/>
    <w:rsid w:val="00564D57"/>
    <w:rsid w:val="00565A69"/>
    <w:rsid w:val="00565BE7"/>
    <w:rsid w:val="00565F1E"/>
    <w:rsid w:val="00566CEA"/>
    <w:rsid w:val="00567343"/>
    <w:rsid w:val="00570C01"/>
    <w:rsid w:val="00571B9F"/>
    <w:rsid w:val="00571CA1"/>
    <w:rsid w:val="00572190"/>
    <w:rsid w:val="005729C3"/>
    <w:rsid w:val="00573D3D"/>
    <w:rsid w:val="00574551"/>
    <w:rsid w:val="0057480F"/>
    <w:rsid w:val="00576361"/>
    <w:rsid w:val="00576FDB"/>
    <w:rsid w:val="00577943"/>
    <w:rsid w:val="005802E7"/>
    <w:rsid w:val="0058067F"/>
    <w:rsid w:val="0058098D"/>
    <w:rsid w:val="005812FC"/>
    <w:rsid w:val="0058197F"/>
    <w:rsid w:val="00581F15"/>
    <w:rsid w:val="005821C4"/>
    <w:rsid w:val="005868FE"/>
    <w:rsid w:val="00587A1E"/>
    <w:rsid w:val="005909FB"/>
    <w:rsid w:val="005912AB"/>
    <w:rsid w:val="00591CFF"/>
    <w:rsid w:val="00594D9E"/>
    <w:rsid w:val="00595022"/>
    <w:rsid w:val="005964D4"/>
    <w:rsid w:val="00596E05"/>
    <w:rsid w:val="00597859"/>
    <w:rsid w:val="00597CE7"/>
    <w:rsid w:val="00597E3F"/>
    <w:rsid w:val="005A11F7"/>
    <w:rsid w:val="005A195A"/>
    <w:rsid w:val="005A28E8"/>
    <w:rsid w:val="005A2C10"/>
    <w:rsid w:val="005A312D"/>
    <w:rsid w:val="005A31EC"/>
    <w:rsid w:val="005A3736"/>
    <w:rsid w:val="005A37D0"/>
    <w:rsid w:val="005A3EED"/>
    <w:rsid w:val="005A4300"/>
    <w:rsid w:val="005A45F9"/>
    <w:rsid w:val="005A51F4"/>
    <w:rsid w:val="005A60BB"/>
    <w:rsid w:val="005A6B78"/>
    <w:rsid w:val="005A6BBF"/>
    <w:rsid w:val="005A74C2"/>
    <w:rsid w:val="005A7981"/>
    <w:rsid w:val="005A7AA6"/>
    <w:rsid w:val="005B06FF"/>
    <w:rsid w:val="005B0C65"/>
    <w:rsid w:val="005B14CF"/>
    <w:rsid w:val="005B1CDA"/>
    <w:rsid w:val="005B27D7"/>
    <w:rsid w:val="005B4761"/>
    <w:rsid w:val="005B53DD"/>
    <w:rsid w:val="005B6748"/>
    <w:rsid w:val="005B6E82"/>
    <w:rsid w:val="005B7003"/>
    <w:rsid w:val="005B70C7"/>
    <w:rsid w:val="005C102A"/>
    <w:rsid w:val="005C124E"/>
    <w:rsid w:val="005C1309"/>
    <w:rsid w:val="005C13E9"/>
    <w:rsid w:val="005C15AA"/>
    <w:rsid w:val="005C1BB8"/>
    <w:rsid w:val="005C2976"/>
    <w:rsid w:val="005C2ED5"/>
    <w:rsid w:val="005C5413"/>
    <w:rsid w:val="005C5C4A"/>
    <w:rsid w:val="005D013B"/>
    <w:rsid w:val="005D041A"/>
    <w:rsid w:val="005D0B10"/>
    <w:rsid w:val="005D1945"/>
    <w:rsid w:val="005D1C98"/>
    <w:rsid w:val="005D2196"/>
    <w:rsid w:val="005D2476"/>
    <w:rsid w:val="005D2534"/>
    <w:rsid w:val="005D37B0"/>
    <w:rsid w:val="005D3B84"/>
    <w:rsid w:val="005D415B"/>
    <w:rsid w:val="005D6154"/>
    <w:rsid w:val="005E04B7"/>
    <w:rsid w:val="005E0820"/>
    <w:rsid w:val="005E1141"/>
    <w:rsid w:val="005E17F7"/>
    <w:rsid w:val="005E2F2F"/>
    <w:rsid w:val="005E3596"/>
    <w:rsid w:val="005E3DF2"/>
    <w:rsid w:val="005E40BC"/>
    <w:rsid w:val="005E67B2"/>
    <w:rsid w:val="005E7756"/>
    <w:rsid w:val="005E77B3"/>
    <w:rsid w:val="005F08CD"/>
    <w:rsid w:val="005F0EF5"/>
    <w:rsid w:val="005F14B8"/>
    <w:rsid w:val="005F2778"/>
    <w:rsid w:val="005F292E"/>
    <w:rsid w:val="005F2C03"/>
    <w:rsid w:val="005F3CF6"/>
    <w:rsid w:val="005F405E"/>
    <w:rsid w:val="005F40C4"/>
    <w:rsid w:val="005F4486"/>
    <w:rsid w:val="005F47D6"/>
    <w:rsid w:val="005F51C2"/>
    <w:rsid w:val="005F5806"/>
    <w:rsid w:val="005F5A03"/>
    <w:rsid w:val="005F6D7D"/>
    <w:rsid w:val="005F74D2"/>
    <w:rsid w:val="00600AE1"/>
    <w:rsid w:val="00600DBD"/>
    <w:rsid w:val="00600E50"/>
    <w:rsid w:val="006077BE"/>
    <w:rsid w:val="00610474"/>
    <w:rsid w:val="00611047"/>
    <w:rsid w:val="00611A5D"/>
    <w:rsid w:val="00611BAE"/>
    <w:rsid w:val="00612C47"/>
    <w:rsid w:val="00612CF9"/>
    <w:rsid w:val="00613BFD"/>
    <w:rsid w:val="006140EA"/>
    <w:rsid w:val="00615813"/>
    <w:rsid w:val="0061674B"/>
    <w:rsid w:val="00616C7D"/>
    <w:rsid w:val="00617516"/>
    <w:rsid w:val="00617B82"/>
    <w:rsid w:val="00620261"/>
    <w:rsid w:val="00621976"/>
    <w:rsid w:val="006229C0"/>
    <w:rsid w:val="006231E6"/>
    <w:rsid w:val="0062345D"/>
    <w:rsid w:val="00623C93"/>
    <w:rsid w:val="00623F2E"/>
    <w:rsid w:val="006250CB"/>
    <w:rsid w:val="0062606E"/>
    <w:rsid w:val="00630753"/>
    <w:rsid w:val="006320E7"/>
    <w:rsid w:val="00632D53"/>
    <w:rsid w:val="0063574D"/>
    <w:rsid w:val="00635E69"/>
    <w:rsid w:val="00640B93"/>
    <w:rsid w:val="00640E25"/>
    <w:rsid w:val="0064110A"/>
    <w:rsid w:val="00641409"/>
    <w:rsid w:val="00642224"/>
    <w:rsid w:val="00642737"/>
    <w:rsid w:val="006436CF"/>
    <w:rsid w:val="00643FB9"/>
    <w:rsid w:val="00644AED"/>
    <w:rsid w:val="006452A2"/>
    <w:rsid w:val="0064635A"/>
    <w:rsid w:val="00646F31"/>
    <w:rsid w:val="0064749F"/>
    <w:rsid w:val="00651721"/>
    <w:rsid w:val="00651B8F"/>
    <w:rsid w:val="00652712"/>
    <w:rsid w:val="006532F3"/>
    <w:rsid w:val="00654F7C"/>
    <w:rsid w:val="006576AF"/>
    <w:rsid w:val="00657CB0"/>
    <w:rsid w:val="00663274"/>
    <w:rsid w:val="006635B0"/>
    <w:rsid w:val="0066466E"/>
    <w:rsid w:val="0066647E"/>
    <w:rsid w:val="0067021A"/>
    <w:rsid w:val="00670387"/>
    <w:rsid w:val="00670F09"/>
    <w:rsid w:val="00671366"/>
    <w:rsid w:val="006726BD"/>
    <w:rsid w:val="00673AA3"/>
    <w:rsid w:val="00673B10"/>
    <w:rsid w:val="00673B76"/>
    <w:rsid w:val="00674733"/>
    <w:rsid w:val="00675560"/>
    <w:rsid w:val="00676892"/>
    <w:rsid w:val="006802E6"/>
    <w:rsid w:val="00680E4F"/>
    <w:rsid w:val="0068123C"/>
    <w:rsid w:val="00681326"/>
    <w:rsid w:val="00681718"/>
    <w:rsid w:val="006829D3"/>
    <w:rsid w:val="00682B82"/>
    <w:rsid w:val="00682DC4"/>
    <w:rsid w:val="00682ED1"/>
    <w:rsid w:val="0068460B"/>
    <w:rsid w:val="006856BB"/>
    <w:rsid w:val="006863E7"/>
    <w:rsid w:val="006864BC"/>
    <w:rsid w:val="0068651F"/>
    <w:rsid w:val="0069069C"/>
    <w:rsid w:val="006913FD"/>
    <w:rsid w:val="00691D97"/>
    <w:rsid w:val="0069244E"/>
    <w:rsid w:val="00692CDA"/>
    <w:rsid w:val="00692EA9"/>
    <w:rsid w:val="00693598"/>
    <w:rsid w:val="00693785"/>
    <w:rsid w:val="00693C77"/>
    <w:rsid w:val="0069489C"/>
    <w:rsid w:val="00694CAE"/>
    <w:rsid w:val="00694D21"/>
    <w:rsid w:val="00695A21"/>
    <w:rsid w:val="006973BA"/>
    <w:rsid w:val="006975AB"/>
    <w:rsid w:val="006A172A"/>
    <w:rsid w:val="006A1B97"/>
    <w:rsid w:val="006A3922"/>
    <w:rsid w:val="006A447E"/>
    <w:rsid w:val="006A58BC"/>
    <w:rsid w:val="006A7DB6"/>
    <w:rsid w:val="006B03E6"/>
    <w:rsid w:val="006B1D77"/>
    <w:rsid w:val="006B2652"/>
    <w:rsid w:val="006B2A4E"/>
    <w:rsid w:val="006B3D44"/>
    <w:rsid w:val="006B4205"/>
    <w:rsid w:val="006B473B"/>
    <w:rsid w:val="006B4E35"/>
    <w:rsid w:val="006B7B13"/>
    <w:rsid w:val="006C1AD0"/>
    <w:rsid w:val="006C2097"/>
    <w:rsid w:val="006C2ACE"/>
    <w:rsid w:val="006C2F3C"/>
    <w:rsid w:val="006C379A"/>
    <w:rsid w:val="006C4F9E"/>
    <w:rsid w:val="006C56BA"/>
    <w:rsid w:val="006C6973"/>
    <w:rsid w:val="006D2E7C"/>
    <w:rsid w:val="006D3270"/>
    <w:rsid w:val="006D3295"/>
    <w:rsid w:val="006D3B22"/>
    <w:rsid w:val="006D426B"/>
    <w:rsid w:val="006D5BB2"/>
    <w:rsid w:val="006D6506"/>
    <w:rsid w:val="006E1291"/>
    <w:rsid w:val="006E14F6"/>
    <w:rsid w:val="006E21E9"/>
    <w:rsid w:val="006E364A"/>
    <w:rsid w:val="006E5237"/>
    <w:rsid w:val="006E5889"/>
    <w:rsid w:val="006E595D"/>
    <w:rsid w:val="006E6AC9"/>
    <w:rsid w:val="006E7C37"/>
    <w:rsid w:val="006F088E"/>
    <w:rsid w:val="006F140F"/>
    <w:rsid w:val="006F1D6A"/>
    <w:rsid w:val="006F40A0"/>
    <w:rsid w:val="006F474A"/>
    <w:rsid w:val="006F4B15"/>
    <w:rsid w:val="006F4F0D"/>
    <w:rsid w:val="006F5309"/>
    <w:rsid w:val="006F6445"/>
    <w:rsid w:val="006F733E"/>
    <w:rsid w:val="00701E02"/>
    <w:rsid w:val="007021D8"/>
    <w:rsid w:val="00702491"/>
    <w:rsid w:val="0070300C"/>
    <w:rsid w:val="00703B6A"/>
    <w:rsid w:val="00704896"/>
    <w:rsid w:val="00704AC0"/>
    <w:rsid w:val="00704F49"/>
    <w:rsid w:val="0070614F"/>
    <w:rsid w:val="0070736B"/>
    <w:rsid w:val="00707F61"/>
    <w:rsid w:val="0071053E"/>
    <w:rsid w:val="0071055B"/>
    <w:rsid w:val="00710842"/>
    <w:rsid w:val="00712704"/>
    <w:rsid w:val="00713341"/>
    <w:rsid w:val="007150A9"/>
    <w:rsid w:val="00715312"/>
    <w:rsid w:val="00717577"/>
    <w:rsid w:val="00717F85"/>
    <w:rsid w:val="00720CCC"/>
    <w:rsid w:val="007213F2"/>
    <w:rsid w:val="00721575"/>
    <w:rsid w:val="00722427"/>
    <w:rsid w:val="00722C7A"/>
    <w:rsid w:val="0072364B"/>
    <w:rsid w:val="00723B44"/>
    <w:rsid w:val="00723C91"/>
    <w:rsid w:val="0072504D"/>
    <w:rsid w:val="0072656B"/>
    <w:rsid w:val="00727942"/>
    <w:rsid w:val="0073241F"/>
    <w:rsid w:val="007333B5"/>
    <w:rsid w:val="007340C2"/>
    <w:rsid w:val="00734AA1"/>
    <w:rsid w:val="00734F7D"/>
    <w:rsid w:val="0073608B"/>
    <w:rsid w:val="007403F6"/>
    <w:rsid w:val="00740728"/>
    <w:rsid w:val="007423EE"/>
    <w:rsid w:val="0074274B"/>
    <w:rsid w:val="00742A8B"/>
    <w:rsid w:val="00742D29"/>
    <w:rsid w:val="00744ACF"/>
    <w:rsid w:val="007474F8"/>
    <w:rsid w:val="00750490"/>
    <w:rsid w:val="00750F97"/>
    <w:rsid w:val="00752629"/>
    <w:rsid w:val="00753F37"/>
    <w:rsid w:val="007547CA"/>
    <w:rsid w:val="00754A42"/>
    <w:rsid w:val="0075514B"/>
    <w:rsid w:val="007557EF"/>
    <w:rsid w:val="00756BF0"/>
    <w:rsid w:val="00757AD4"/>
    <w:rsid w:val="00761909"/>
    <w:rsid w:val="00761A9C"/>
    <w:rsid w:val="0076315B"/>
    <w:rsid w:val="00763174"/>
    <w:rsid w:val="007632E7"/>
    <w:rsid w:val="00763B1F"/>
    <w:rsid w:val="00766607"/>
    <w:rsid w:val="00767042"/>
    <w:rsid w:val="007679EB"/>
    <w:rsid w:val="007703F4"/>
    <w:rsid w:val="00770549"/>
    <w:rsid w:val="00770679"/>
    <w:rsid w:val="00770CD3"/>
    <w:rsid w:val="00770DC2"/>
    <w:rsid w:val="007716EC"/>
    <w:rsid w:val="00771A9A"/>
    <w:rsid w:val="007743B1"/>
    <w:rsid w:val="00774B98"/>
    <w:rsid w:val="00775069"/>
    <w:rsid w:val="007761F2"/>
    <w:rsid w:val="007765B2"/>
    <w:rsid w:val="00776B07"/>
    <w:rsid w:val="0077793C"/>
    <w:rsid w:val="007808F1"/>
    <w:rsid w:val="00781175"/>
    <w:rsid w:val="00783397"/>
    <w:rsid w:val="0078371C"/>
    <w:rsid w:val="0078397B"/>
    <w:rsid w:val="00784001"/>
    <w:rsid w:val="00784A34"/>
    <w:rsid w:val="007879E3"/>
    <w:rsid w:val="007912D8"/>
    <w:rsid w:val="00791D6E"/>
    <w:rsid w:val="00792416"/>
    <w:rsid w:val="00792475"/>
    <w:rsid w:val="0079265B"/>
    <w:rsid w:val="00793CE5"/>
    <w:rsid w:val="00793FF1"/>
    <w:rsid w:val="0079420C"/>
    <w:rsid w:val="007943C1"/>
    <w:rsid w:val="007947AC"/>
    <w:rsid w:val="00794CAB"/>
    <w:rsid w:val="00795118"/>
    <w:rsid w:val="0079614A"/>
    <w:rsid w:val="007961C5"/>
    <w:rsid w:val="007969F6"/>
    <w:rsid w:val="0079749A"/>
    <w:rsid w:val="00797DD0"/>
    <w:rsid w:val="007A06C5"/>
    <w:rsid w:val="007A1319"/>
    <w:rsid w:val="007A1E9B"/>
    <w:rsid w:val="007A260E"/>
    <w:rsid w:val="007A3032"/>
    <w:rsid w:val="007A5BCD"/>
    <w:rsid w:val="007A6846"/>
    <w:rsid w:val="007A6DE7"/>
    <w:rsid w:val="007A6DF7"/>
    <w:rsid w:val="007A743C"/>
    <w:rsid w:val="007B027C"/>
    <w:rsid w:val="007B05E4"/>
    <w:rsid w:val="007B0DC3"/>
    <w:rsid w:val="007B2033"/>
    <w:rsid w:val="007B2D73"/>
    <w:rsid w:val="007B42CA"/>
    <w:rsid w:val="007B4F82"/>
    <w:rsid w:val="007B5812"/>
    <w:rsid w:val="007B6434"/>
    <w:rsid w:val="007B6D95"/>
    <w:rsid w:val="007C04F0"/>
    <w:rsid w:val="007C1046"/>
    <w:rsid w:val="007C11ED"/>
    <w:rsid w:val="007C13C2"/>
    <w:rsid w:val="007C1658"/>
    <w:rsid w:val="007C287D"/>
    <w:rsid w:val="007C2FA4"/>
    <w:rsid w:val="007C4314"/>
    <w:rsid w:val="007C5551"/>
    <w:rsid w:val="007C6137"/>
    <w:rsid w:val="007C6773"/>
    <w:rsid w:val="007C7703"/>
    <w:rsid w:val="007C79F5"/>
    <w:rsid w:val="007C7C37"/>
    <w:rsid w:val="007C7E4F"/>
    <w:rsid w:val="007D00C5"/>
    <w:rsid w:val="007D00FC"/>
    <w:rsid w:val="007D0FD4"/>
    <w:rsid w:val="007D37C4"/>
    <w:rsid w:val="007D45AC"/>
    <w:rsid w:val="007E1867"/>
    <w:rsid w:val="007E1FCF"/>
    <w:rsid w:val="007E2A6D"/>
    <w:rsid w:val="007E2D94"/>
    <w:rsid w:val="007E3CA4"/>
    <w:rsid w:val="007E5651"/>
    <w:rsid w:val="007E6F0E"/>
    <w:rsid w:val="007E7AE1"/>
    <w:rsid w:val="007E7ED9"/>
    <w:rsid w:val="007F297C"/>
    <w:rsid w:val="007F322E"/>
    <w:rsid w:val="007F32C8"/>
    <w:rsid w:val="007F33FC"/>
    <w:rsid w:val="007F545D"/>
    <w:rsid w:val="007F6556"/>
    <w:rsid w:val="00801F5B"/>
    <w:rsid w:val="00802045"/>
    <w:rsid w:val="008020A0"/>
    <w:rsid w:val="00802913"/>
    <w:rsid w:val="00802B9D"/>
    <w:rsid w:val="00802E7A"/>
    <w:rsid w:val="00802EFF"/>
    <w:rsid w:val="00803120"/>
    <w:rsid w:val="008037FC"/>
    <w:rsid w:val="00803E00"/>
    <w:rsid w:val="00803FD2"/>
    <w:rsid w:val="00806918"/>
    <w:rsid w:val="00807DB2"/>
    <w:rsid w:val="0081026C"/>
    <w:rsid w:val="008105E1"/>
    <w:rsid w:val="008117AE"/>
    <w:rsid w:val="00811FA2"/>
    <w:rsid w:val="008133ED"/>
    <w:rsid w:val="008137E5"/>
    <w:rsid w:val="00813BC3"/>
    <w:rsid w:val="008157C5"/>
    <w:rsid w:val="00815A93"/>
    <w:rsid w:val="008165AD"/>
    <w:rsid w:val="00821970"/>
    <w:rsid w:val="00822C05"/>
    <w:rsid w:val="00822D87"/>
    <w:rsid w:val="00822E68"/>
    <w:rsid w:val="008236F3"/>
    <w:rsid w:val="00824060"/>
    <w:rsid w:val="0082540F"/>
    <w:rsid w:val="008258D8"/>
    <w:rsid w:val="00827208"/>
    <w:rsid w:val="00827816"/>
    <w:rsid w:val="00827F7F"/>
    <w:rsid w:val="00830D31"/>
    <w:rsid w:val="008316AA"/>
    <w:rsid w:val="00832359"/>
    <w:rsid w:val="00832A72"/>
    <w:rsid w:val="00832EEC"/>
    <w:rsid w:val="008332F0"/>
    <w:rsid w:val="00833C4C"/>
    <w:rsid w:val="00833F17"/>
    <w:rsid w:val="00833F47"/>
    <w:rsid w:val="0083423B"/>
    <w:rsid w:val="00834527"/>
    <w:rsid w:val="00834971"/>
    <w:rsid w:val="00834FD6"/>
    <w:rsid w:val="00835DF5"/>
    <w:rsid w:val="00837AD8"/>
    <w:rsid w:val="00837BA8"/>
    <w:rsid w:val="008405A7"/>
    <w:rsid w:val="00840D0D"/>
    <w:rsid w:val="00840DFB"/>
    <w:rsid w:val="00841710"/>
    <w:rsid w:val="008425A2"/>
    <w:rsid w:val="00842D72"/>
    <w:rsid w:val="00843BFD"/>
    <w:rsid w:val="00843DA2"/>
    <w:rsid w:val="00845F6F"/>
    <w:rsid w:val="008472BC"/>
    <w:rsid w:val="008478F1"/>
    <w:rsid w:val="008479F3"/>
    <w:rsid w:val="008501F2"/>
    <w:rsid w:val="00850E69"/>
    <w:rsid w:val="00853475"/>
    <w:rsid w:val="0085359C"/>
    <w:rsid w:val="008538F6"/>
    <w:rsid w:val="00854D7F"/>
    <w:rsid w:val="00855837"/>
    <w:rsid w:val="0085602F"/>
    <w:rsid w:val="008562B1"/>
    <w:rsid w:val="0085743E"/>
    <w:rsid w:val="008577D9"/>
    <w:rsid w:val="00857C37"/>
    <w:rsid w:val="008602FC"/>
    <w:rsid w:val="00860D46"/>
    <w:rsid w:val="00861857"/>
    <w:rsid w:val="00862966"/>
    <w:rsid w:val="00863236"/>
    <w:rsid w:val="008633F1"/>
    <w:rsid w:val="008636E7"/>
    <w:rsid w:val="00863881"/>
    <w:rsid w:val="00864E8D"/>
    <w:rsid w:val="008712A4"/>
    <w:rsid w:val="008741EE"/>
    <w:rsid w:val="0087495B"/>
    <w:rsid w:val="008751F1"/>
    <w:rsid w:val="008755DB"/>
    <w:rsid w:val="008765BB"/>
    <w:rsid w:val="008766DD"/>
    <w:rsid w:val="00877897"/>
    <w:rsid w:val="008778DE"/>
    <w:rsid w:val="00880121"/>
    <w:rsid w:val="00880E8F"/>
    <w:rsid w:val="00880F01"/>
    <w:rsid w:val="0088167C"/>
    <w:rsid w:val="0088271E"/>
    <w:rsid w:val="00883E1F"/>
    <w:rsid w:val="00884167"/>
    <w:rsid w:val="008842A7"/>
    <w:rsid w:val="00884551"/>
    <w:rsid w:val="0088469E"/>
    <w:rsid w:val="008848F5"/>
    <w:rsid w:val="00884CEB"/>
    <w:rsid w:val="00885E5A"/>
    <w:rsid w:val="008865DF"/>
    <w:rsid w:val="00887498"/>
    <w:rsid w:val="00887DF5"/>
    <w:rsid w:val="0089078B"/>
    <w:rsid w:val="00890E4A"/>
    <w:rsid w:val="00892140"/>
    <w:rsid w:val="008925E6"/>
    <w:rsid w:val="008951BB"/>
    <w:rsid w:val="008959A5"/>
    <w:rsid w:val="008975C4"/>
    <w:rsid w:val="008976F1"/>
    <w:rsid w:val="008A0279"/>
    <w:rsid w:val="008A02F2"/>
    <w:rsid w:val="008A0C75"/>
    <w:rsid w:val="008A132D"/>
    <w:rsid w:val="008A26B7"/>
    <w:rsid w:val="008A28EF"/>
    <w:rsid w:val="008A4014"/>
    <w:rsid w:val="008A475C"/>
    <w:rsid w:val="008A7F21"/>
    <w:rsid w:val="008B0021"/>
    <w:rsid w:val="008B053E"/>
    <w:rsid w:val="008B0E22"/>
    <w:rsid w:val="008B0ED1"/>
    <w:rsid w:val="008B238A"/>
    <w:rsid w:val="008B26FC"/>
    <w:rsid w:val="008B36EB"/>
    <w:rsid w:val="008B4726"/>
    <w:rsid w:val="008B52B5"/>
    <w:rsid w:val="008B538C"/>
    <w:rsid w:val="008B5D6D"/>
    <w:rsid w:val="008B754D"/>
    <w:rsid w:val="008B7AC6"/>
    <w:rsid w:val="008C0FE7"/>
    <w:rsid w:val="008C10D7"/>
    <w:rsid w:val="008C14CB"/>
    <w:rsid w:val="008C37A5"/>
    <w:rsid w:val="008C3D2E"/>
    <w:rsid w:val="008C5728"/>
    <w:rsid w:val="008C7946"/>
    <w:rsid w:val="008D38AD"/>
    <w:rsid w:val="008D4AB5"/>
    <w:rsid w:val="008D5280"/>
    <w:rsid w:val="008D5609"/>
    <w:rsid w:val="008E02E3"/>
    <w:rsid w:val="008E0341"/>
    <w:rsid w:val="008E085B"/>
    <w:rsid w:val="008E0D7C"/>
    <w:rsid w:val="008E0DAB"/>
    <w:rsid w:val="008E219E"/>
    <w:rsid w:val="008E2F41"/>
    <w:rsid w:val="008E34F3"/>
    <w:rsid w:val="008E3C9B"/>
    <w:rsid w:val="008E3E4E"/>
    <w:rsid w:val="008E5676"/>
    <w:rsid w:val="008E5C8E"/>
    <w:rsid w:val="008F0DD2"/>
    <w:rsid w:val="008F1680"/>
    <w:rsid w:val="008F18A0"/>
    <w:rsid w:val="008F1ED6"/>
    <w:rsid w:val="008F52FB"/>
    <w:rsid w:val="008F60CA"/>
    <w:rsid w:val="008F6D89"/>
    <w:rsid w:val="008F6D98"/>
    <w:rsid w:val="008F73B4"/>
    <w:rsid w:val="00901A37"/>
    <w:rsid w:val="00903C89"/>
    <w:rsid w:val="009044CA"/>
    <w:rsid w:val="0090496B"/>
    <w:rsid w:val="0090534B"/>
    <w:rsid w:val="00905519"/>
    <w:rsid w:val="009068A7"/>
    <w:rsid w:val="00906A4F"/>
    <w:rsid w:val="00910797"/>
    <w:rsid w:val="00910B15"/>
    <w:rsid w:val="009110DF"/>
    <w:rsid w:val="00913B23"/>
    <w:rsid w:val="0091412E"/>
    <w:rsid w:val="00914DC0"/>
    <w:rsid w:val="009161D8"/>
    <w:rsid w:val="009166F3"/>
    <w:rsid w:val="00917342"/>
    <w:rsid w:val="0091771A"/>
    <w:rsid w:val="009201DF"/>
    <w:rsid w:val="00920474"/>
    <w:rsid w:val="009217F3"/>
    <w:rsid w:val="00921EDB"/>
    <w:rsid w:val="0092216E"/>
    <w:rsid w:val="0092284D"/>
    <w:rsid w:val="009232BB"/>
    <w:rsid w:val="009233FE"/>
    <w:rsid w:val="00923C16"/>
    <w:rsid w:val="00923D89"/>
    <w:rsid w:val="00925BDF"/>
    <w:rsid w:val="00926142"/>
    <w:rsid w:val="0092620F"/>
    <w:rsid w:val="009267EB"/>
    <w:rsid w:val="00926F3E"/>
    <w:rsid w:val="009302EF"/>
    <w:rsid w:val="00930CA5"/>
    <w:rsid w:val="00931A2D"/>
    <w:rsid w:val="009323B9"/>
    <w:rsid w:val="009325DA"/>
    <w:rsid w:val="0093274B"/>
    <w:rsid w:val="00933B5E"/>
    <w:rsid w:val="00934576"/>
    <w:rsid w:val="00935310"/>
    <w:rsid w:val="00936343"/>
    <w:rsid w:val="009368C9"/>
    <w:rsid w:val="009372FE"/>
    <w:rsid w:val="0093780D"/>
    <w:rsid w:val="00940172"/>
    <w:rsid w:val="009402F0"/>
    <w:rsid w:val="00940388"/>
    <w:rsid w:val="00940E09"/>
    <w:rsid w:val="009417C1"/>
    <w:rsid w:val="009423B9"/>
    <w:rsid w:val="00942B46"/>
    <w:rsid w:val="00942C36"/>
    <w:rsid w:val="00942DB0"/>
    <w:rsid w:val="00943340"/>
    <w:rsid w:val="00945ADF"/>
    <w:rsid w:val="0094601A"/>
    <w:rsid w:val="00946A7F"/>
    <w:rsid w:val="00947075"/>
    <w:rsid w:val="0095028C"/>
    <w:rsid w:val="0095063E"/>
    <w:rsid w:val="00950AFC"/>
    <w:rsid w:val="00951780"/>
    <w:rsid w:val="00953A53"/>
    <w:rsid w:val="00954114"/>
    <w:rsid w:val="00954AB9"/>
    <w:rsid w:val="00954B4D"/>
    <w:rsid w:val="00956EE1"/>
    <w:rsid w:val="0095703E"/>
    <w:rsid w:val="00957BD3"/>
    <w:rsid w:val="00957EA1"/>
    <w:rsid w:val="00960367"/>
    <w:rsid w:val="00960863"/>
    <w:rsid w:val="00960C1D"/>
    <w:rsid w:val="00961C8F"/>
    <w:rsid w:val="009632B2"/>
    <w:rsid w:val="009644D0"/>
    <w:rsid w:val="009669A6"/>
    <w:rsid w:val="00967149"/>
    <w:rsid w:val="0096798C"/>
    <w:rsid w:val="00967EE2"/>
    <w:rsid w:val="00970049"/>
    <w:rsid w:val="00970F34"/>
    <w:rsid w:val="00971F8A"/>
    <w:rsid w:val="009734FB"/>
    <w:rsid w:val="00973ECE"/>
    <w:rsid w:val="0097533F"/>
    <w:rsid w:val="00975A2C"/>
    <w:rsid w:val="00976F4A"/>
    <w:rsid w:val="00977266"/>
    <w:rsid w:val="00977EB4"/>
    <w:rsid w:val="009800D4"/>
    <w:rsid w:val="009800FE"/>
    <w:rsid w:val="009808B2"/>
    <w:rsid w:val="00980A4C"/>
    <w:rsid w:val="00980AC7"/>
    <w:rsid w:val="009820BF"/>
    <w:rsid w:val="009827BA"/>
    <w:rsid w:val="0098326F"/>
    <w:rsid w:val="00984140"/>
    <w:rsid w:val="00984275"/>
    <w:rsid w:val="009848B7"/>
    <w:rsid w:val="009848DB"/>
    <w:rsid w:val="00985395"/>
    <w:rsid w:val="0098585D"/>
    <w:rsid w:val="0098728A"/>
    <w:rsid w:val="0098790E"/>
    <w:rsid w:val="00987FD0"/>
    <w:rsid w:val="0099068B"/>
    <w:rsid w:val="009911FC"/>
    <w:rsid w:val="00991243"/>
    <w:rsid w:val="009913F4"/>
    <w:rsid w:val="00993260"/>
    <w:rsid w:val="00993CCF"/>
    <w:rsid w:val="0099456F"/>
    <w:rsid w:val="00994B4D"/>
    <w:rsid w:val="0099521B"/>
    <w:rsid w:val="00995BF2"/>
    <w:rsid w:val="00996142"/>
    <w:rsid w:val="00997DE6"/>
    <w:rsid w:val="009A0DF0"/>
    <w:rsid w:val="009A294E"/>
    <w:rsid w:val="009A2CD5"/>
    <w:rsid w:val="009A32EA"/>
    <w:rsid w:val="009A3586"/>
    <w:rsid w:val="009A3618"/>
    <w:rsid w:val="009A3A52"/>
    <w:rsid w:val="009A4748"/>
    <w:rsid w:val="009A4A80"/>
    <w:rsid w:val="009A4DEA"/>
    <w:rsid w:val="009A4E07"/>
    <w:rsid w:val="009A582F"/>
    <w:rsid w:val="009A5B18"/>
    <w:rsid w:val="009A613F"/>
    <w:rsid w:val="009A640E"/>
    <w:rsid w:val="009A6F73"/>
    <w:rsid w:val="009B002B"/>
    <w:rsid w:val="009B0442"/>
    <w:rsid w:val="009B0E5A"/>
    <w:rsid w:val="009B143A"/>
    <w:rsid w:val="009B156D"/>
    <w:rsid w:val="009B28A0"/>
    <w:rsid w:val="009B570A"/>
    <w:rsid w:val="009B61F2"/>
    <w:rsid w:val="009B634D"/>
    <w:rsid w:val="009B7380"/>
    <w:rsid w:val="009B7633"/>
    <w:rsid w:val="009B7F6C"/>
    <w:rsid w:val="009C0A54"/>
    <w:rsid w:val="009C1CA6"/>
    <w:rsid w:val="009C23EE"/>
    <w:rsid w:val="009C2DE3"/>
    <w:rsid w:val="009C2F7E"/>
    <w:rsid w:val="009C41E0"/>
    <w:rsid w:val="009C4F54"/>
    <w:rsid w:val="009C609D"/>
    <w:rsid w:val="009C7F71"/>
    <w:rsid w:val="009D0463"/>
    <w:rsid w:val="009D083E"/>
    <w:rsid w:val="009D30EC"/>
    <w:rsid w:val="009D32FD"/>
    <w:rsid w:val="009D663C"/>
    <w:rsid w:val="009D684C"/>
    <w:rsid w:val="009D7DA1"/>
    <w:rsid w:val="009E16A6"/>
    <w:rsid w:val="009E17E6"/>
    <w:rsid w:val="009E1BC4"/>
    <w:rsid w:val="009E2425"/>
    <w:rsid w:val="009E2506"/>
    <w:rsid w:val="009E44DA"/>
    <w:rsid w:val="009E46F2"/>
    <w:rsid w:val="009E474D"/>
    <w:rsid w:val="009E51F2"/>
    <w:rsid w:val="009E53B3"/>
    <w:rsid w:val="009E5B9A"/>
    <w:rsid w:val="009E7567"/>
    <w:rsid w:val="009E7832"/>
    <w:rsid w:val="009F084E"/>
    <w:rsid w:val="009F08C5"/>
    <w:rsid w:val="009F0F60"/>
    <w:rsid w:val="009F1771"/>
    <w:rsid w:val="009F1BE8"/>
    <w:rsid w:val="009F23F1"/>
    <w:rsid w:val="009F36DE"/>
    <w:rsid w:val="009F3D95"/>
    <w:rsid w:val="009F4450"/>
    <w:rsid w:val="009F48CB"/>
    <w:rsid w:val="009F49E0"/>
    <w:rsid w:val="009F5A1C"/>
    <w:rsid w:val="009F66A5"/>
    <w:rsid w:val="009F6E4A"/>
    <w:rsid w:val="009F72B3"/>
    <w:rsid w:val="009F7A35"/>
    <w:rsid w:val="00A00AEE"/>
    <w:rsid w:val="00A01BC2"/>
    <w:rsid w:val="00A01CEE"/>
    <w:rsid w:val="00A01E02"/>
    <w:rsid w:val="00A029F7"/>
    <w:rsid w:val="00A02B4B"/>
    <w:rsid w:val="00A03010"/>
    <w:rsid w:val="00A03BDE"/>
    <w:rsid w:val="00A04243"/>
    <w:rsid w:val="00A04D3D"/>
    <w:rsid w:val="00A05487"/>
    <w:rsid w:val="00A05640"/>
    <w:rsid w:val="00A05904"/>
    <w:rsid w:val="00A059BC"/>
    <w:rsid w:val="00A06333"/>
    <w:rsid w:val="00A064A3"/>
    <w:rsid w:val="00A065CD"/>
    <w:rsid w:val="00A06DA8"/>
    <w:rsid w:val="00A06E7C"/>
    <w:rsid w:val="00A07D36"/>
    <w:rsid w:val="00A11638"/>
    <w:rsid w:val="00A11F9E"/>
    <w:rsid w:val="00A122A1"/>
    <w:rsid w:val="00A13610"/>
    <w:rsid w:val="00A14217"/>
    <w:rsid w:val="00A16D4A"/>
    <w:rsid w:val="00A17BE5"/>
    <w:rsid w:val="00A20574"/>
    <w:rsid w:val="00A20B8A"/>
    <w:rsid w:val="00A20F98"/>
    <w:rsid w:val="00A2142F"/>
    <w:rsid w:val="00A22421"/>
    <w:rsid w:val="00A225FB"/>
    <w:rsid w:val="00A22C4E"/>
    <w:rsid w:val="00A24145"/>
    <w:rsid w:val="00A24223"/>
    <w:rsid w:val="00A2435A"/>
    <w:rsid w:val="00A24FA1"/>
    <w:rsid w:val="00A2688F"/>
    <w:rsid w:val="00A268EA"/>
    <w:rsid w:val="00A31251"/>
    <w:rsid w:val="00A3269F"/>
    <w:rsid w:val="00A3374E"/>
    <w:rsid w:val="00A34C01"/>
    <w:rsid w:val="00A34CA1"/>
    <w:rsid w:val="00A36A3C"/>
    <w:rsid w:val="00A37537"/>
    <w:rsid w:val="00A37D2A"/>
    <w:rsid w:val="00A37F02"/>
    <w:rsid w:val="00A40116"/>
    <w:rsid w:val="00A40915"/>
    <w:rsid w:val="00A411CD"/>
    <w:rsid w:val="00A41567"/>
    <w:rsid w:val="00A416D7"/>
    <w:rsid w:val="00A41E36"/>
    <w:rsid w:val="00A44481"/>
    <w:rsid w:val="00A447AE"/>
    <w:rsid w:val="00A44CAE"/>
    <w:rsid w:val="00A45B2F"/>
    <w:rsid w:val="00A4668A"/>
    <w:rsid w:val="00A477DD"/>
    <w:rsid w:val="00A50C7B"/>
    <w:rsid w:val="00A520BD"/>
    <w:rsid w:val="00A52A93"/>
    <w:rsid w:val="00A53169"/>
    <w:rsid w:val="00A53D01"/>
    <w:rsid w:val="00A5419D"/>
    <w:rsid w:val="00A545E7"/>
    <w:rsid w:val="00A548DE"/>
    <w:rsid w:val="00A55653"/>
    <w:rsid w:val="00A55D0B"/>
    <w:rsid w:val="00A56290"/>
    <w:rsid w:val="00A57A23"/>
    <w:rsid w:val="00A606F0"/>
    <w:rsid w:val="00A60AB4"/>
    <w:rsid w:val="00A61AE4"/>
    <w:rsid w:val="00A62387"/>
    <w:rsid w:val="00A63700"/>
    <w:rsid w:val="00A651F3"/>
    <w:rsid w:val="00A6673A"/>
    <w:rsid w:val="00A66B6F"/>
    <w:rsid w:val="00A6734D"/>
    <w:rsid w:val="00A7071D"/>
    <w:rsid w:val="00A7072B"/>
    <w:rsid w:val="00A70CAC"/>
    <w:rsid w:val="00A71193"/>
    <w:rsid w:val="00A72292"/>
    <w:rsid w:val="00A72459"/>
    <w:rsid w:val="00A73020"/>
    <w:rsid w:val="00A74032"/>
    <w:rsid w:val="00A7450C"/>
    <w:rsid w:val="00A749F3"/>
    <w:rsid w:val="00A75887"/>
    <w:rsid w:val="00A75DE8"/>
    <w:rsid w:val="00A7616E"/>
    <w:rsid w:val="00A76557"/>
    <w:rsid w:val="00A76A46"/>
    <w:rsid w:val="00A77051"/>
    <w:rsid w:val="00A8070C"/>
    <w:rsid w:val="00A81048"/>
    <w:rsid w:val="00A81D07"/>
    <w:rsid w:val="00A8227B"/>
    <w:rsid w:val="00A82591"/>
    <w:rsid w:val="00A83D5F"/>
    <w:rsid w:val="00A83D77"/>
    <w:rsid w:val="00A8508B"/>
    <w:rsid w:val="00A8577F"/>
    <w:rsid w:val="00A85D2A"/>
    <w:rsid w:val="00A872C4"/>
    <w:rsid w:val="00A87AD0"/>
    <w:rsid w:val="00A87D85"/>
    <w:rsid w:val="00A9175D"/>
    <w:rsid w:val="00A92D2D"/>
    <w:rsid w:val="00A94C2B"/>
    <w:rsid w:val="00A95A75"/>
    <w:rsid w:val="00A97C8C"/>
    <w:rsid w:val="00AA16B3"/>
    <w:rsid w:val="00AA3380"/>
    <w:rsid w:val="00AA3475"/>
    <w:rsid w:val="00AA385B"/>
    <w:rsid w:val="00AA3F31"/>
    <w:rsid w:val="00AA427B"/>
    <w:rsid w:val="00AA4FB1"/>
    <w:rsid w:val="00AA525E"/>
    <w:rsid w:val="00AA69F0"/>
    <w:rsid w:val="00AB092E"/>
    <w:rsid w:val="00AB0EF2"/>
    <w:rsid w:val="00AB1139"/>
    <w:rsid w:val="00AB11F5"/>
    <w:rsid w:val="00AB2E34"/>
    <w:rsid w:val="00AB4CBA"/>
    <w:rsid w:val="00AB5668"/>
    <w:rsid w:val="00AB58ED"/>
    <w:rsid w:val="00AB7C6A"/>
    <w:rsid w:val="00AB7EAD"/>
    <w:rsid w:val="00AC00BD"/>
    <w:rsid w:val="00AC0222"/>
    <w:rsid w:val="00AC12FF"/>
    <w:rsid w:val="00AC1A21"/>
    <w:rsid w:val="00AC2138"/>
    <w:rsid w:val="00AC2856"/>
    <w:rsid w:val="00AC6039"/>
    <w:rsid w:val="00AC6FF6"/>
    <w:rsid w:val="00AC735A"/>
    <w:rsid w:val="00AD0835"/>
    <w:rsid w:val="00AD2592"/>
    <w:rsid w:val="00AD4AA4"/>
    <w:rsid w:val="00AD4F38"/>
    <w:rsid w:val="00AD5BE4"/>
    <w:rsid w:val="00AD5CD9"/>
    <w:rsid w:val="00AD5DE8"/>
    <w:rsid w:val="00AD60ED"/>
    <w:rsid w:val="00AD6318"/>
    <w:rsid w:val="00AD6B62"/>
    <w:rsid w:val="00AD6DB9"/>
    <w:rsid w:val="00AE02E3"/>
    <w:rsid w:val="00AE11BF"/>
    <w:rsid w:val="00AE13AF"/>
    <w:rsid w:val="00AE141A"/>
    <w:rsid w:val="00AE1779"/>
    <w:rsid w:val="00AE1C38"/>
    <w:rsid w:val="00AE1D71"/>
    <w:rsid w:val="00AE3413"/>
    <w:rsid w:val="00AE3EC2"/>
    <w:rsid w:val="00AE5396"/>
    <w:rsid w:val="00AE5E03"/>
    <w:rsid w:val="00AF0402"/>
    <w:rsid w:val="00AF0B0A"/>
    <w:rsid w:val="00AF1A94"/>
    <w:rsid w:val="00AF1B19"/>
    <w:rsid w:val="00AF5CE2"/>
    <w:rsid w:val="00AF6BAA"/>
    <w:rsid w:val="00AF7130"/>
    <w:rsid w:val="00AF7A90"/>
    <w:rsid w:val="00B003C8"/>
    <w:rsid w:val="00B01894"/>
    <w:rsid w:val="00B02050"/>
    <w:rsid w:val="00B03068"/>
    <w:rsid w:val="00B03F44"/>
    <w:rsid w:val="00B0517A"/>
    <w:rsid w:val="00B05B29"/>
    <w:rsid w:val="00B05C64"/>
    <w:rsid w:val="00B06BC2"/>
    <w:rsid w:val="00B117B8"/>
    <w:rsid w:val="00B12651"/>
    <w:rsid w:val="00B12BBB"/>
    <w:rsid w:val="00B12F0A"/>
    <w:rsid w:val="00B14114"/>
    <w:rsid w:val="00B14A2D"/>
    <w:rsid w:val="00B150F4"/>
    <w:rsid w:val="00B177CA"/>
    <w:rsid w:val="00B17AFA"/>
    <w:rsid w:val="00B17E55"/>
    <w:rsid w:val="00B21098"/>
    <w:rsid w:val="00B22A0E"/>
    <w:rsid w:val="00B23134"/>
    <w:rsid w:val="00B25637"/>
    <w:rsid w:val="00B25877"/>
    <w:rsid w:val="00B25E2D"/>
    <w:rsid w:val="00B25EAF"/>
    <w:rsid w:val="00B26280"/>
    <w:rsid w:val="00B26523"/>
    <w:rsid w:val="00B265F1"/>
    <w:rsid w:val="00B2716F"/>
    <w:rsid w:val="00B272CC"/>
    <w:rsid w:val="00B279FB"/>
    <w:rsid w:val="00B27B63"/>
    <w:rsid w:val="00B3073F"/>
    <w:rsid w:val="00B30779"/>
    <w:rsid w:val="00B30D83"/>
    <w:rsid w:val="00B31C95"/>
    <w:rsid w:val="00B3200C"/>
    <w:rsid w:val="00B32BE0"/>
    <w:rsid w:val="00B33594"/>
    <w:rsid w:val="00B335E6"/>
    <w:rsid w:val="00B33CD3"/>
    <w:rsid w:val="00B33F57"/>
    <w:rsid w:val="00B346D0"/>
    <w:rsid w:val="00B34DC0"/>
    <w:rsid w:val="00B357C6"/>
    <w:rsid w:val="00B3580A"/>
    <w:rsid w:val="00B36332"/>
    <w:rsid w:val="00B3661A"/>
    <w:rsid w:val="00B36C12"/>
    <w:rsid w:val="00B373F2"/>
    <w:rsid w:val="00B37838"/>
    <w:rsid w:val="00B406A0"/>
    <w:rsid w:val="00B4126D"/>
    <w:rsid w:val="00B41D99"/>
    <w:rsid w:val="00B41EFF"/>
    <w:rsid w:val="00B431E6"/>
    <w:rsid w:val="00B43945"/>
    <w:rsid w:val="00B45E32"/>
    <w:rsid w:val="00B45FAF"/>
    <w:rsid w:val="00B4620F"/>
    <w:rsid w:val="00B468A9"/>
    <w:rsid w:val="00B51732"/>
    <w:rsid w:val="00B52FB8"/>
    <w:rsid w:val="00B53DCC"/>
    <w:rsid w:val="00B5568D"/>
    <w:rsid w:val="00B5628E"/>
    <w:rsid w:val="00B56461"/>
    <w:rsid w:val="00B5698F"/>
    <w:rsid w:val="00B57BD4"/>
    <w:rsid w:val="00B57C17"/>
    <w:rsid w:val="00B57F51"/>
    <w:rsid w:val="00B6146B"/>
    <w:rsid w:val="00B616E3"/>
    <w:rsid w:val="00B61A1A"/>
    <w:rsid w:val="00B61E03"/>
    <w:rsid w:val="00B6253F"/>
    <w:rsid w:val="00B62CAE"/>
    <w:rsid w:val="00B63844"/>
    <w:rsid w:val="00B64A24"/>
    <w:rsid w:val="00B6650D"/>
    <w:rsid w:val="00B7027B"/>
    <w:rsid w:val="00B70843"/>
    <w:rsid w:val="00B70C27"/>
    <w:rsid w:val="00B7134E"/>
    <w:rsid w:val="00B7179D"/>
    <w:rsid w:val="00B71F70"/>
    <w:rsid w:val="00B72D7F"/>
    <w:rsid w:val="00B72E3E"/>
    <w:rsid w:val="00B73951"/>
    <w:rsid w:val="00B76445"/>
    <w:rsid w:val="00B76C18"/>
    <w:rsid w:val="00B77F95"/>
    <w:rsid w:val="00B80394"/>
    <w:rsid w:val="00B80528"/>
    <w:rsid w:val="00B80711"/>
    <w:rsid w:val="00B80D06"/>
    <w:rsid w:val="00B83BC7"/>
    <w:rsid w:val="00B84B92"/>
    <w:rsid w:val="00B85619"/>
    <w:rsid w:val="00B85997"/>
    <w:rsid w:val="00B859E1"/>
    <w:rsid w:val="00B86C31"/>
    <w:rsid w:val="00B87729"/>
    <w:rsid w:val="00B8773E"/>
    <w:rsid w:val="00B90382"/>
    <w:rsid w:val="00B91AFA"/>
    <w:rsid w:val="00B91C1B"/>
    <w:rsid w:val="00B91E4A"/>
    <w:rsid w:val="00B92763"/>
    <w:rsid w:val="00B95CFC"/>
    <w:rsid w:val="00B96566"/>
    <w:rsid w:val="00B97117"/>
    <w:rsid w:val="00B97C32"/>
    <w:rsid w:val="00BA06CF"/>
    <w:rsid w:val="00BA1169"/>
    <w:rsid w:val="00BA1FAA"/>
    <w:rsid w:val="00BA4C6A"/>
    <w:rsid w:val="00BA6DA2"/>
    <w:rsid w:val="00BA7F94"/>
    <w:rsid w:val="00BB01AD"/>
    <w:rsid w:val="00BB02C0"/>
    <w:rsid w:val="00BB0308"/>
    <w:rsid w:val="00BB0ED1"/>
    <w:rsid w:val="00BB1078"/>
    <w:rsid w:val="00BB1727"/>
    <w:rsid w:val="00BB1979"/>
    <w:rsid w:val="00BB19C7"/>
    <w:rsid w:val="00BB22C0"/>
    <w:rsid w:val="00BB2916"/>
    <w:rsid w:val="00BB2BED"/>
    <w:rsid w:val="00BB4BC7"/>
    <w:rsid w:val="00BB52D0"/>
    <w:rsid w:val="00BB55BE"/>
    <w:rsid w:val="00BB5C3C"/>
    <w:rsid w:val="00BB7111"/>
    <w:rsid w:val="00BC0F7B"/>
    <w:rsid w:val="00BC1109"/>
    <w:rsid w:val="00BC1926"/>
    <w:rsid w:val="00BC2DD2"/>
    <w:rsid w:val="00BC307E"/>
    <w:rsid w:val="00BC3494"/>
    <w:rsid w:val="00BC3D19"/>
    <w:rsid w:val="00BC4C84"/>
    <w:rsid w:val="00BC5701"/>
    <w:rsid w:val="00BC58BB"/>
    <w:rsid w:val="00BC5E30"/>
    <w:rsid w:val="00BC5FE8"/>
    <w:rsid w:val="00BC665D"/>
    <w:rsid w:val="00BC66C6"/>
    <w:rsid w:val="00BC7256"/>
    <w:rsid w:val="00BC7984"/>
    <w:rsid w:val="00BD07B2"/>
    <w:rsid w:val="00BD0DA9"/>
    <w:rsid w:val="00BD1160"/>
    <w:rsid w:val="00BD1CE2"/>
    <w:rsid w:val="00BD261A"/>
    <w:rsid w:val="00BD2A27"/>
    <w:rsid w:val="00BD3457"/>
    <w:rsid w:val="00BD3740"/>
    <w:rsid w:val="00BD3B51"/>
    <w:rsid w:val="00BD4881"/>
    <w:rsid w:val="00BD5540"/>
    <w:rsid w:val="00BD5A2B"/>
    <w:rsid w:val="00BD5E83"/>
    <w:rsid w:val="00BD783B"/>
    <w:rsid w:val="00BD7AE9"/>
    <w:rsid w:val="00BE0581"/>
    <w:rsid w:val="00BE1788"/>
    <w:rsid w:val="00BE22FD"/>
    <w:rsid w:val="00BE26A7"/>
    <w:rsid w:val="00BE4B86"/>
    <w:rsid w:val="00BE5E58"/>
    <w:rsid w:val="00BE7004"/>
    <w:rsid w:val="00BE7433"/>
    <w:rsid w:val="00BF2807"/>
    <w:rsid w:val="00BF2A3A"/>
    <w:rsid w:val="00BF4656"/>
    <w:rsid w:val="00BF5495"/>
    <w:rsid w:val="00BF56CE"/>
    <w:rsid w:val="00BF60E1"/>
    <w:rsid w:val="00BF6AD7"/>
    <w:rsid w:val="00BF76DE"/>
    <w:rsid w:val="00C008FD"/>
    <w:rsid w:val="00C00BC0"/>
    <w:rsid w:val="00C01E74"/>
    <w:rsid w:val="00C028E1"/>
    <w:rsid w:val="00C02CE1"/>
    <w:rsid w:val="00C03338"/>
    <w:rsid w:val="00C0368A"/>
    <w:rsid w:val="00C041D3"/>
    <w:rsid w:val="00C04746"/>
    <w:rsid w:val="00C0534C"/>
    <w:rsid w:val="00C0540F"/>
    <w:rsid w:val="00C10074"/>
    <w:rsid w:val="00C1104B"/>
    <w:rsid w:val="00C11467"/>
    <w:rsid w:val="00C11992"/>
    <w:rsid w:val="00C11DCC"/>
    <w:rsid w:val="00C12454"/>
    <w:rsid w:val="00C1428B"/>
    <w:rsid w:val="00C14910"/>
    <w:rsid w:val="00C15346"/>
    <w:rsid w:val="00C158C8"/>
    <w:rsid w:val="00C17E55"/>
    <w:rsid w:val="00C20197"/>
    <w:rsid w:val="00C20C9E"/>
    <w:rsid w:val="00C20FF9"/>
    <w:rsid w:val="00C21046"/>
    <w:rsid w:val="00C219B4"/>
    <w:rsid w:val="00C24273"/>
    <w:rsid w:val="00C25631"/>
    <w:rsid w:val="00C25D99"/>
    <w:rsid w:val="00C27BA1"/>
    <w:rsid w:val="00C27CFE"/>
    <w:rsid w:val="00C30901"/>
    <w:rsid w:val="00C30FEB"/>
    <w:rsid w:val="00C30FF7"/>
    <w:rsid w:val="00C321C3"/>
    <w:rsid w:val="00C330E3"/>
    <w:rsid w:val="00C33300"/>
    <w:rsid w:val="00C34092"/>
    <w:rsid w:val="00C3461F"/>
    <w:rsid w:val="00C34634"/>
    <w:rsid w:val="00C34C5E"/>
    <w:rsid w:val="00C3595E"/>
    <w:rsid w:val="00C3657B"/>
    <w:rsid w:val="00C372FD"/>
    <w:rsid w:val="00C37B7C"/>
    <w:rsid w:val="00C40244"/>
    <w:rsid w:val="00C405A1"/>
    <w:rsid w:val="00C406FD"/>
    <w:rsid w:val="00C40758"/>
    <w:rsid w:val="00C4111D"/>
    <w:rsid w:val="00C418C8"/>
    <w:rsid w:val="00C425BF"/>
    <w:rsid w:val="00C42AE3"/>
    <w:rsid w:val="00C42D27"/>
    <w:rsid w:val="00C4535C"/>
    <w:rsid w:val="00C45B28"/>
    <w:rsid w:val="00C50614"/>
    <w:rsid w:val="00C52200"/>
    <w:rsid w:val="00C53D43"/>
    <w:rsid w:val="00C54931"/>
    <w:rsid w:val="00C54EFD"/>
    <w:rsid w:val="00C55CE4"/>
    <w:rsid w:val="00C5618D"/>
    <w:rsid w:val="00C56FEF"/>
    <w:rsid w:val="00C57D14"/>
    <w:rsid w:val="00C61267"/>
    <w:rsid w:val="00C61FF5"/>
    <w:rsid w:val="00C624BD"/>
    <w:rsid w:val="00C628F9"/>
    <w:rsid w:val="00C63366"/>
    <w:rsid w:val="00C635D6"/>
    <w:rsid w:val="00C6386D"/>
    <w:rsid w:val="00C63AD1"/>
    <w:rsid w:val="00C65716"/>
    <w:rsid w:val="00C66B0A"/>
    <w:rsid w:val="00C66B17"/>
    <w:rsid w:val="00C66B7B"/>
    <w:rsid w:val="00C66D1B"/>
    <w:rsid w:val="00C67755"/>
    <w:rsid w:val="00C7086B"/>
    <w:rsid w:val="00C719A4"/>
    <w:rsid w:val="00C72CC4"/>
    <w:rsid w:val="00C73ED5"/>
    <w:rsid w:val="00C74823"/>
    <w:rsid w:val="00C76565"/>
    <w:rsid w:val="00C76B0D"/>
    <w:rsid w:val="00C76C93"/>
    <w:rsid w:val="00C76F77"/>
    <w:rsid w:val="00C76FCE"/>
    <w:rsid w:val="00C8198C"/>
    <w:rsid w:val="00C8407B"/>
    <w:rsid w:val="00C85A8A"/>
    <w:rsid w:val="00C86A02"/>
    <w:rsid w:val="00C86DD9"/>
    <w:rsid w:val="00C86EF4"/>
    <w:rsid w:val="00C900F2"/>
    <w:rsid w:val="00C90A82"/>
    <w:rsid w:val="00C9153B"/>
    <w:rsid w:val="00C917C6"/>
    <w:rsid w:val="00C92DDE"/>
    <w:rsid w:val="00C93BC4"/>
    <w:rsid w:val="00C94096"/>
    <w:rsid w:val="00C94B46"/>
    <w:rsid w:val="00C94C7D"/>
    <w:rsid w:val="00C952E2"/>
    <w:rsid w:val="00C956C7"/>
    <w:rsid w:val="00C96003"/>
    <w:rsid w:val="00C97598"/>
    <w:rsid w:val="00CA0AC4"/>
    <w:rsid w:val="00CA0BCA"/>
    <w:rsid w:val="00CA0DD9"/>
    <w:rsid w:val="00CA0ECB"/>
    <w:rsid w:val="00CA18A1"/>
    <w:rsid w:val="00CA280B"/>
    <w:rsid w:val="00CA44CD"/>
    <w:rsid w:val="00CA4E21"/>
    <w:rsid w:val="00CA52A1"/>
    <w:rsid w:val="00CA55A3"/>
    <w:rsid w:val="00CA6A8F"/>
    <w:rsid w:val="00CA7B64"/>
    <w:rsid w:val="00CB103C"/>
    <w:rsid w:val="00CB1C7C"/>
    <w:rsid w:val="00CB1F28"/>
    <w:rsid w:val="00CB32F7"/>
    <w:rsid w:val="00CB4357"/>
    <w:rsid w:val="00CB56F0"/>
    <w:rsid w:val="00CB68AF"/>
    <w:rsid w:val="00CB7A76"/>
    <w:rsid w:val="00CC0707"/>
    <w:rsid w:val="00CC0899"/>
    <w:rsid w:val="00CC0C48"/>
    <w:rsid w:val="00CC18B1"/>
    <w:rsid w:val="00CC2E72"/>
    <w:rsid w:val="00CC3F62"/>
    <w:rsid w:val="00CC53F8"/>
    <w:rsid w:val="00CC57EB"/>
    <w:rsid w:val="00CC6BA4"/>
    <w:rsid w:val="00CC6CAC"/>
    <w:rsid w:val="00CD05AA"/>
    <w:rsid w:val="00CD066C"/>
    <w:rsid w:val="00CD06FF"/>
    <w:rsid w:val="00CD0D98"/>
    <w:rsid w:val="00CD1A4F"/>
    <w:rsid w:val="00CD2A60"/>
    <w:rsid w:val="00CD43EB"/>
    <w:rsid w:val="00CD50FD"/>
    <w:rsid w:val="00CD6C33"/>
    <w:rsid w:val="00CD731B"/>
    <w:rsid w:val="00CE0258"/>
    <w:rsid w:val="00CE092E"/>
    <w:rsid w:val="00CE1456"/>
    <w:rsid w:val="00CE1C06"/>
    <w:rsid w:val="00CE2299"/>
    <w:rsid w:val="00CE2D9C"/>
    <w:rsid w:val="00CE4273"/>
    <w:rsid w:val="00CE44F6"/>
    <w:rsid w:val="00CE4DAB"/>
    <w:rsid w:val="00CE5ACD"/>
    <w:rsid w:val="00CE647E"/>
    <w:rsid w:val="00CE6CAC"/>
    <w:rsid w:val="00CE77ED"/>
    <w:rsid w:val="00CF0509"/>
    <w:rsid w:val="00CF08B0"/>
    <w:rsid w:val="00CF0F89"/>
    <w:rsid w:val="00CF1D33"/>
    <w:rsid w:val="00CF348E"/>
    <w:rsid w:val="00CF35E1"/>
    <w:rsid w:val="00CF4195"/>
    <w:rsid w:val="00CF43DF"/>
    <w:rsid w:val="00CF51CC"/>
    <w:rsid w:val="00CF54D6"/>
    <w:rsid w:val="00CF5F0D"/>
    <w:rsid w:val="00CF6197"/>
    <w:rsid w:val="00CF64E4"/>
    <w:rsid w:val="00CF66DC"/>
    <w:rsid w:val="00CF6F28"/>
    <w:rsid w:val="00CF75B7"/>
    <w:rsid w:val="00D01298"/>
    <w:rsid w:val="00D012AB"/>
    <w:rsid w:val="00D012C1"/>
    <w:rsid w:val="00D03483"/>
    <w:rsid w:val="00D03D0C"/>
    <w:rsid w:val="00D03F4C"/>
    <w:rsid w:val="00D05881"/>
    <w:rsid w:val="00D062A7"/>
    <w:rsid w:val="00D074BF"/>
    <w:rsid w:val="00D07F45"/>
    <w:rsid w:val="00D10230"/>
    <w:rsid w:val="00D10380"/>
    <w:rsid w:val="00D112C3"/>
    <w:rsid w:val="00D11DC8"/>
    <w:rsid w:val="00D123EA"/>
    <w:rsid w:val="00D127DB"/>
    <w:rsid w:val="00D129DF"/>
    <w:rsid w:val="00D14436"/>
    <w:rsid w:val="00D14F11"/>
    <w:rsid w:val="00D14F29"/>
    <w:rsid w:val="00D151C7"/>
    <w:rsid w:val="00D15F09"/>
    <w:rsid w:val="00D1780C"/>
    <w:rsid w:val="00D17956"/>
    <w:rsid w:val="00D21047"/>
    <w:rsid w:val="00D21CBE"/>
    <w:rsid w:val="00D21F04"/>
    <w:rsid w:val="00D21F97"/>
    <w:rsid w:val="00D2201B"/>
    <w:rsid w:val="00D23A39"/>
    <w:rsid w:val="00D23B72"/>
    <w:rsid w:val="00D24183"/>
    <w:rsid w:val="00D244CC"/>
    <w:rsid w:val="00D24918"/>
    <w:rsid w:val="00D257EE"/>
    <w:rsid w:val="00D26658"/>
    <w:rsid w:val="00D27899"/>
    <w:rsid w:val="00D30B1F"/>
    <w:rsid w:val="00D30F2F"/>
    <w:rsid w:val="00D30FF2"/>
    <w:rsid w:val="00D325FC"/>
    <w:rsid w:val="00D328A2"/>
    <w:rsid w:val="00D342A1"/>
    <w:rsid w:val="00D35171"/>
    <w:rsid w:val="00D3646A"/>
    <w:rsid w:val="00D37884"/>
    <w:rsid w:val="00D40987"/>
    <w:rsid w:val="00D41974"/>
    <w:rsid w:val="00D41F5D"/>
    <w:rsid w:val="00D422A4"/>
    <w:rsid w:val="00D42C8D"/>
    <w:rsid w:val="00D447D6"/>
    <w:rsid w:val="00D46516"/>
    <w:rsid w:val="00D46C7F"/>
    <w:rsid w:val="00D47825"/>
    <w:rsid w:val="00D504A4"/>
    <w:rsid w:val="00D511FF"/>
    <w:rsid w:val="00D51212"/>
    <w:rsid w:val="00D516EA"/>
    <w:rsid w:val="00D51D05"/>
    <w:rsid w:val="00D53251"/>
    <w:rsid w:val="00D5433A"/>
    <w:rsid w:val="00D54398"/>
    <w:rsid w:val="00D549BF"/>
    <w:rsid w:val="00D5678A"/>
    <w:rsid w:val="00D57ECE"/>
    <w:rsid w:val="00D60F84"/>
    <w:rsid w:val="00D61D26"/>
    <w:rsid w:val="00D630D4"/>
    <w:rsid w:val="00D63B66"/>
    <w:rsid w:val="00D653FE"/>
    <w:rsid w:val="00D66822"/>
    <w:rsid w:val="00D70BB3"/>
    <w:rsid w:val="00D70CCD"/>
    <w:rsid w:val="00D72135"/>
    <w:rsid w:val="00D72BE1"/>
    <w:rsid w:val="00D72EC7"/>
    <w:rsid w:val="00D75B56"/>
    <w:rsid w:val="00D761FE"/>
    <w:rsid w:val="00D7641B"/>
    <w:rsid w:val="00D77BE1"/>
    <w:rsid w:val="00D80C51"/>
    <w:rsid w:val="00D81A36"/>
    <w:rsid w:val="00D81FDA"/>
    <w:rsid w:val="00D82651"/>
    <w:rsid w:val="00D82EE4"/>
    <w:rsid w:val="00D830D4"/>
    <w:rsid w:val="00D83508"/>
    <w:rsid w:val="00D8387E"/>
    <w:rsid w:val="00D838E5"/>
    <w:rsid w:val="00D839EE"/>
    <w:rsid w:val="00D87590"/>
    <w:rsid w:val="00D875ED"/>
    <w:rsid w:val="00D87992"/>
    <w:rsid w:val="00D90167"/>
    <w:rsid w:val="00D9167F"/>
    <w:rsid w:val="00D91DC5"/>
    <w:rsid w:val="00D92E69"/>
    <w:rsid w:val="00D9379D"/>
    <w:rsid w:val="00D94263"/>
    <w:rsid w:val="00D9484D"/>
    <w:rsid w:val="00D94D8B"/>
    <w:rsid w:val="00D953F7"/>
    <w:rsid w:val="00D958D5"/>
    <w:rsid w:val="00D96B15"/>
    <w:rsid w:val="00D97102"/>
    <w:rsid w:val="00D974B1"/>
    <w:rsid w:val="00D97975"/>
    <w:rsid w:val="00DA0C8C"/>
    <w:rsid w:val="00DA0D66"/>
    <w:rsid w:val="00DA0FCB"/>
    <w:rsid w:val="00DA219D"/>
    <w:rsid w:val="00DA2860"/>
    <w:rsid w:val="00DA2A17"/>
    <w:rsid w:val="00DA48BA"/>
    <w:rsid w:val="00DA5168"/>
    <w:rsid w:val="00DA6A07"/>
    <w:rsid w:val="00DA6F9E"/>
    <w:rsid w:val="00DA7218"/>
    <w:rsid w:val="00DA7C74"/>
    <w:rsid w:val="00DB081D"/>
    <w:rsid w:val="00DB3034"/>
    <w:rsid w:val="00DB30CD"/>
    <w:rsid w:val="00DB3EAE"/>
    <w:rsid w:val="00DB4E8A"/>
    <w:rsid w:val="00DB5015"/>
    <w:rsid w:val="00DB579A"/>
    <w:rsid w:val="00DB65C7"/>
    <w:rsid w:val="00DB69D4"/>
    <w:rsid w:val="00DB6D3E"/>
    <w:rsid w:val="00DB7AB0"/>
    <w:rsid w:val="00DC0818"/>
    <w:rsid w:val="00DC1447"/>
    <w:rsid w:val="00DC154F"/>
    <w:rsid w:val="00DC24FA"/>
    <w:rsid w:val="00DC28DD"/>
    <w:rsid w:val="00DC2F29"/>
    <w:rsid w:val="00DC3219"/>
    <w:rsid w:val="00DC3ADD"/>
    <w:rsid w:val="00DC3F3E"/>
    <w:rsid w:val="00DC4460"/>
    <w:rsid w:val="00DC4719"/>
    <w:rsid w:val="00DC477A"/>
    <w:rsid w:val="00DC4F0A"/>
    <w:rsid w:val="00DC507A"/>
    <w:rsid w:val="00DC50BC"/>
    <w:rsid w:val="00DC5368"/>
    <w:rsid w:val="00DC5953"/>
    <w:rsid w:val="00DC654D"/>
    <w:rsid w:val="00DC6633"/>
    <w:rsid w:val="00DC7204"/>
    <w:rsid w:val="00DD02D4"/>
    <w:rsid w:val="00DD07CE"/>
    <w:rsid w:val="00DD11AB"/>
    <w:rsid w:val="00DD1555"/>
    <w:rsid w:val="00DD38B6"/>
    <w:rsid w:val="00DD3B13"/>
    <w:rsid w:val="00DD437F"/>
    <w:rsid w:val="00DD4945"/>
    <w:rsid w:val="00DD49ED"/>
    <w:rsid w:val="00DD4C4D"/>
    <w:rsid w:val="00DD54BB"/>
    <w:rsid w:val="00DD6FB1"/>
    <w:rsid w:val="00DE1D71"/>
    <w:rsid w:val="00DE209B"/>
    <w:rsid w:val="00DE2BF3"/>
    <w:rsid w:val="00DE4208"/>
    <w:rsid w:val="00DE5376"/>
    <w:rsid w:val="00DE54C6"/>
    <w:rsid w:val="00DE5C2D"/>
    <w:rsid w:val="00DE7F58"/>
    <w:rsid w:val="00DF017C"/>
    <w:rsid w:val="00DF0224"/>
    <w:rsid w:val="00DF084E"/>
    <w:rsid w:val="00DF0862"/>
    <w:rsid w:val="00DF184E"/>
    <w:rsid w:val="00DF1B41"/>
    <w:rsid w:val="00DF1E41"/>
    <w:rsid w:val="00DF1E7D"/>
    <w:rsid w:val="00DF2533"/>
    <w:rsid w:val="00DF38F5"/>
    <w:rsid w:val="00DF3C21"/>
    <w:rsid w:val="00DF572D"/>
    <w:rsid w:val="00DF59D0"/>
    <w:rsid w:val="00DF5F7C"/>
    <w:rsid w:val="00DF70F7"/>
    <w:rsid w:val="00DF7ADC"/>
    <w:rsid w:val="00E006CB"/>
    <w:rsid w:val="00E00730"/>
    <w:rsid w:val="00E00FDC"/>
    <w:rsid w:val="00E0114F"/>
    <w:rsid w:val="00E027CC"/>
    <w:rsid w:val="00E0319C"/>
    <w:rsid w:val="00E04A00"/>
    <w:rsid w:val="00E04FAA"/>
    <w:rsid w:val="00E0518A"/>
    <w:rsid w:val="00E061EB"/>
    <w:rsid w:val="00E06F48"/>
    <w:rsid w:val="00E06F79"/>
    <w:rsid w:val="00E07029"/>
    <w:rsid w:val="00E07620"/>
    <w:rsid w:val="00E10697"/>
    <w:rsid w:val="00E107B8"/>
    <w:rsid w:val="00E10DDB"/>
    <w:rsid w:val="00E1119F"/>
    <w:rsid w:val="00E12A48"/>
    <w:rsid w:val="00E1386E"/>
    <w:rsid w:val="00E14EF6"/>
    <w:rsid w:val="00E14F4C"/>
    <w:rsid w:val="00E15098"/>
    <w:rsid w:val="00E16275"/>
    <w:rsid w:val="00E16C22"/>
    <w:rsid w:val="00E17264"/>
    <w:rsid w:val="00E20AD9"/>
    <w:rsid w:val="00E21548"/>
    <w:rsid w:val="00E2163B"/>
    <w:rsid w:val="00E21E36"/>
    <w:rsid w:val="00E21F3B"/>
    <w:rsid w:val="00E22932"/>
    <w:rsid w:val="00E23588"/>
    <w:rsid w:val="00E237F8"/>
    <w:rsid w:val="00E23EC4"/>
    <w:rsid w:val="00E23F9E"/>
    <w:rsid w:val="00E25019"/>
    <w:rsid w:val="00E25B40"/>
    <w:rsid w:val="00E26088"/>
    <w:rsid w:val="00E279DA"/>
    <w:rsid w:val="00E3052D"/>
    <w:rsid w:val="00E30D07"/>
    <w:rsid w:val="00E31BDC"/>
    <w:rsid w:val="00E32642"/>
    <w:rsid w:val="00E334EF"/>
    <w:rsid w:val="00E343BF"/>
    <w:rsid w:val="00E3624F"/>
    <w:rsid w:val="00E37CA9"/>
    <w:rsid w:val="00E4018E"/>
    <w:rsid w:val="00E40A11"/>
    <w:rsid w:val="00E40D54"/>
    <w:rsid w:val="00E41C81"/>
    <w:rsid w:val="00E42802"/>
    <w:rsid w:val="00E42B6D"/>
    <w:rsid w:val="00E42C02"/>
    <w:rsid w:val="00E42FDC"/>
    <w:rsid w:val="00E44C7D"/>
    <w:rsid w:val="00E4578F"/>
    <w:rsid w:val="00E45D54"/>
    <w:rsid w:val="00E4621C"/>
    <w:rsid w:val="00E46393"/>
    <w:rsid w:val="00E469B0"/>
    <w:rsid w:val="00E506FF"/>
    <w:rsid w:val="00E509D2"/>
    <w:rsid w:val="00E50D1E"/>
    <w:rsid w:val="00E517A4"/>
    <w:rsid w:val="00E51CF3"/>
    <w:rsid w:val="00E52654"/>
    <w:rsid w:val="00E56134"/>
    <w:rsid w:val="00E569B0"/>
    <w:rsid w:val="00E575B6"/>
    <w:rsid w:val="00E5790D"/>
    <w:rsid w:val="00E60EC6"/>
    <w:rsid w:val="00E615CF"/>
    <w:rsid w:val="00E62634"/>
    <w:rsid w:val="00E62D7C"/>
    <w:rsid w:val="00E63829"/>
    <w:rsid w:val="00E65EDC"/>
    <w:rsid w:val="00E65EFA"/>
    <w:rsid w:val="00E66163"/>
    <w:rsid w:val="00E66CD0"/>
    <w:rsid w:val="00E674CD"/>
    <w:rsid w:val="00E72489"/>
    <w:rsid w:val="00E7272D"/>
    <w:rsid w:val="00E73372"/>
    <w:rsid w:val="00E73A84"/>
    <w:rsid w:val="00E74302"/>
    <w:rsid w:val="00E748AC"/>
    <w:rsid w:val="00E75405"/>
    <w:rsid w:val="00E760E7"/>
    <w:rsid w:val="00E76272"/>
    <w:rsid w:val="00E7634C"/>
    <w:rsid w:val="00E76481"/>
    <w:rsid w:val="00E764AD"/>
    <w:rsid w:val="00E76AA1"/>
    <w:rsid w:val="00E76CF4"/>
    <w:rsid w:val="00E76DFF"/>
    <w:rsid w:val="00E777D0"/>
    <w:rsid w:val="00E77856"/>
    <w:rsid w:val="00E77C7C"/>
    <w:rsid w:val="00E818FE"/>
    <w:rsid w:val="00E82DD2"/>
    <w:rsid w:val="00E8342F"/>
    <w:rsid w:val="00E83C82"/>
    <w:rsid w:val="00E83E8D"/>
    <w:rsid w:val="00E84764"/>
    <w:rsid w:val="00E85CEA"/>
    <w:rsid w:val="00E86338"/>
    <w:rsid w:val="00E866BF"/>
    <w:rsid w:val="00E868A2"/>
    <w:rsid w:val="00E86C89"/>
    <w:rsid w:val="00E907CA"/>
    <w:rsid w:val="00E90FE3"/>
    <w:rsid w:val="00E91268"/>
    <w:rsid w:val="00E91C85"/>
    <w:rsid w:val="00E91E8B"/>
    <w:rsid w:val="00E93063"/>
    <w:rsid w:val="00E97AA4"/>
    <w:rsid w:val="00E97F04"/>
    <w:rsid w:val="00EA4006"/>
    <w:rsid w:val="00EA5C92"/>
    <w:rsid w:val="00EA6493"/>
    <w:rsid w:val="00EA6716"/>
    <w:rsid w:val="00EA73B6"/>
    <w:rsid w:val="00EB0F8F"/>
    <w:rsid w:val="00EB1A1A"/>
    <w:rsid w:val="00EB1AAD"/>
    <w:rsid w:val="00EB3EBC"/>
    <w:rsid w:val="00EB4083"/>
    <w:rsid w:val="00EB4140"/>
    <w:rsid w:val="00EB4EAE"/>
    <w:rsid w:val="00EB6212"/>
    <w:rsid w:val="00EB753B"/>
    <w:rsid w:val="00EB75E4"/>
    <w:rsid w:val="00EB79ED"/>
    <w:rsid w:val="00EC1D94"/>
    <w:rsid w:val="00EC1E47"/>
    <w:rsid w:val="00EC3127"/>
    <w:rsid w:val="00EC3A37"/>
    <w:rsid w:val="00EC4118"/>
    <w:rsid w:val="00EC42CD"/>
    <w:rsid w:val="00EC51CF"/>
    <w:rsid w:val="00EC66F0"/>
    <w:rsid w:val="00EC7E5D"/>
    <w:rsid w:val="00ED0071"/>
    <w:rsid w:val="00ED09FB"/>
    <w:rsid w:val="00ED242D"/>
    <w:rsid w:val="00ED37E6"/>
    <w:rsid w:val="00ED41E4"/>
    <w:rsid w:val="00ED4437"/>
    <w:rsid w:val="00ED4B1D"/>
    <w:rsid w:val="00ED4D0A"/>
    <w:rsid w:val="00ED6241"/>
    <w:rsid w:val="00ED67CE"/>
    <w:rsid w:val="00ED6913"/>
    <w:rsid w:val="00ED6FAC"/>
    <w:rsid w:val="00ED72C5"/>
    <w:rsid w:val="00ED765B"/>
    <w:rsid w:val="00ED79A7"/>
    <w:rsid w:val="00ED7A9A"/>
    <w:rsid w:val="00ED7C3A"/>
    <w:rsid w:val="00EE000F"/>
    <w:rsid w:val="00EE0964"/>
    <w:rsid w:val="00EE1B40"/>
    <w:rsid w:val="00EE1BFE"/>
    <w:rsid w:val="00EE23AF"/>
    <w:rsid w:val="00EE272C"/>
    <w:rsid w:val="00EE33D6"/>
    <w:rsid w:val="00EE41CE"/>
    <w:rsid w:val="00EE6339"/>
    <w:rsid w:val="00EE63A9"/>
    <w:rsid w:val="00EE6B0E"/>
    <w:rsid w:val="00EE6CC3"/>
    <w:rsid w:val="00EE70D9"/>
    <w:rsid w:val="00EE7B8C"/>
    <w:rsid w:val="00EF1332"/>
    <w:rsid w:val="00EF2378"/>
    <w:rsid w:val="00EF269C"/>
    <w:rsid w:val="00EF2714"/>
    <w:rsid w:val="00EF39CA"/>
    <w:rsid w:val="00EF788A"/>
    <w:rsid w:val="00EF7E46"/>
    <w:rsid w:val="00F00CAB"/>
    <w:rsid w:val="00F016D2"/>
    <w:rsid w:val="00F01B97"/>
    <w:rsid w:val="00F0237F"/>
    <w:rsid w:val="00F06193"/>
    <w:rsid w:val="00F064E4"/>
    <w:rsid w:val="00F06622"/>
    <w:rsid w:val="00F06E39"/>
    <w:rsid w:val="00F10CEE"/>
    <w:rsid w:val="00F128F7"/>
    <w:rsid w:val="00F1361E"/>
    <w:rsid w:val="00F147C8"/>
    <w:rsid w:val="00F1532F"/>
    <w:rsid w:val="00F15D5C"/>
    <w:rsid w:val="00F16105"/>
    <w:rsid w:val="00F16247"/>
    <w:rsid w:val="00F17155"/>
    <w:rsid w:val="00F174A3"/>
    <w:rsid w:val="00F201F5"/>
    <w:rsid w:val="00F20BC0"/>
    <w:rsid w:val="00F2206D"/>
    <w:rsid w:val="00F228A9"/>
    <w:rsid w:val="00F2397C"/>
    <w:rsid w:val="00F23BA0"/>
    <w:rsid w:val="00F23BD7"/>
    <w:rsid w:val="00F23FC4"/>
    <w:rsid w:val="00F25215"/>
    <w:rsid w:val="00F2654E"/>
    <w:rsid w:val="00F27DE0"/>
    <w:rsid w:val="00F309C3"/>
    <w:rsid w:val="00F319C9"/>
    <w:rsid w:val="00F32CA0"/>
    <w:rsid w:val="00F330A0"/>
    <w:rsid w:val="00F334A2"/>
    <w:rsid w:val="00F338E4"/>
    <w:rsid w:val="00F346A0"/>
    <w:rsid w:val="00F36363"/>
    <w:rsid w:val="00F402AA"/>
    <w:rsid w:val="00F40F0C"/>
    <w:rsid w:val="00F433B4"/>
    <w:rsid w:val="00F43EA4"/>
    <w:rsid w:val="00F44296"/>
    <w:rsid w:val="00F444B9"/>
    <w:rsid w:val="00F44D01"/>
    <w:rsid w:val="00F450AE"/>
    <w:rsid w:val="00F457B9"/>
    <w:rsid w:val="00F460D8"/>
    <w:rsid w:val="00F47663"/>
    <w:rsid w:val="00F50E2A"/>
    <w:rsid w:val="00F51468"/>
    <w:rsid w:val="00F51CCD"/>
    <w:rsid w:val="00F51D51"/>
    <w:rsid w:val="00F534D4"/>
    <w:rsid w:val="00F5431E"/>
    <w:rsid w:val="00F544E1"/>
    <w:rsid w:val="00F54786"/>
    <w:rsid w:val="00F54958"/>
    <w:rsid w:val="00F550A2"/>
    <w:rsid w:val="00F559A7"/>
    <w:rsid w:val="00F55DE9"/>
    <w:rsid w:val="00F560F1"/>
    <w:rsid w:val="00F56983"/>
    <w:rsid w:val="00F57675"/>
    <w:rsid w:val="00F62728"/>
    <w:rsid w:val="00F628CE"/>
    <w:rsid w:val="00F628DB"/>
    <w:rsid w:val="00F639EE"/>
    <w:rsid w:val="00F64842"/>
    <w:rsid w:val="00F66948"/>
    <w:rsid w:val="00F66D63"/>
    <w:rsid w:val="00F66DC6"/>
    <w:rsid w:val="00F66DC7"/>
    <w:rsid w:val="00F67109"/>
    <w:rsid w:val="00F7361F"/>
    <w:rsid w:val="00F7366D"/>
    <w:rsid w:val="00F73DF9"/>
    <w:rsid w:val="00F754FB"/>
    <w:rsid w:val="00F757DE"/>
    <w:rsid w:val="00F75F00"/>
    <w:rsid w:val="00F76E53"/>
    <w:rsid w:val="00F77626"/>
    <w:rsid w:val="00F77B63"/>
    <w:rsid w:val="00F77F0B"/>
    <w:rsid w:val="00F80880"/>
    <w:rsid w:val="00F80893"/>
    <w:rsid w:val="00F82DD9"/>
    <w:rsid w:val="00F8500B"/>
    <w:rsid w:val="00F8565E"/>
    <w:rsid w:val="00F85F4E"/>
    <w:rsid w:val="00F872BA"/>
    <w:rsid w:val="00F903DD"/>
    <w:rsid w:val="00F905D7"/>
    <w:rsid w:val="00F90DF6"/>
    <w:rsid w:val="00F92A22"/>
    <w:rsid w:val="00F93A25"/>
    <w:rsid w:val="00F941B5"/>
    <w:rsid w:val="00F94465"/>
    <w:rsid w:val="00F94A48"/>
    <w:rsid w:val="00F94F27"/>
    <w:rsid w:val="00F94F2E"/>
    <w:rsid w:val="00F958F8"/>
    <w:rsid w:val="00F95FE4"/>
    <w:rsid w:val="00F969E3"/>
    <w:rsid w:val="00F96FE6"/>
    <w:rsid w:val="00F97300"/>
    <w:rsid w:val="00F97581"/>
    <w:rsid w:val="00FA0858"/>
    <w:rsid w:val="00FA28DF"/>
    <w:rsid w:val="00FA3102"/>
    <w:rsid w:val="00FA355F"/>
    <w:rsid w:val="00FA47CF"/>
    <w:rsid w:val="00FA6422"/>
    <w:rsid w:val="00FA7223"/>
    <w:rsid w:val="00FA79D0"/>
    <w:rsid w:val="00FA79FB"/>
    <w:rsid w:val="00FB02B7"/>
    <w:rsid w:val="00FB0939"/>
    <w:rsid w:val="00FB0A0D"/>
    <w:rsid w:val="00FB23B0"/>
    <w:rsid w:val="00FB3878"/>
    <w:rsid w:val="00FB3889"/>
    <w:rsid w:val="00FB44BF"/>
    <w:rsid w:val="00FB51EA"/>
    <w:rsid w:val="00FB5FD6"/>
    <w:rsid w:val="00FB6790"/>
    <w:rsid w:val="00FB78FF"/>
    <w:rsid w:val="00FC27C3"/>
    <w:rsid w:val="00FC3290"/>
    <w:rsid w:val="00FC3824"/>
    <w:rsid w:val="00FC39F6"/>
    <w:rsid w:val="00FC4143"/>
    <w:rsid w:val="00FC50BF"/>
    <w:rsid w:val="00FC5318"/>
    <w:rsid w:val="00FC54DD"/>
    <w:rsid w:val="00FC6010"/>
    <w:rsid w:val="00FC748F"/>
    <w:rsid w:val="00FC7597"/>
    <w:rsid w:val="00FD0991"/>
    <w:rsid w:val="00FD115D"/>
    <w:rsid w:val="00FD2DCF"/>
    <w:rsid w:val="00FD3831"/>
    <w:rsid w:val="00FD3DB9"/>
    <w:rsid w:val="00FD3DF4"/>
    <w:rsid w:val="00FD4D91"/>
    <w:rsid w:val="00FD6A83"/>
    <w:rsid w:val="00FD6CB1"/>
    <w:rsid w:val="00FE1820"/>
    <w:rsid w:val="00FE1B05"/>
    <w:rsid w:val="00FE2009"/>
    <w:rsid w:val="00FE2038"/>
    <w:rsid w:val="00FE3840"/>
    <w:rsid w:val="00FE3CF5"/>
    <w:rsid w:val="00FE4642"/>
    <w:rsid w:val="00FE56D7"/>
    <w:rsid w:val="00FE572A"/>
    <w:rsid w:val="00FE5A5B"/>
    <w:rsid w:val="00FF0FE5"/>
    <w:rsid w:val="00FF1CEB"/>
    <w:rsid w:val="00FF215C"/>
    <w:rsid w:val="00FF3128"/>
    <w:rsid w:val="00FF33D2"/>
    <w:rsid w:val="00FF3C15"/>
    <w:rsid w:val="00FF3CCC"/>
    <w:rsid w:val="00FF4C57"/>
    <w:rsid w:val="00FF5E5F"/>
    <w:rsid w:val="00FF60F1"/>
    <w:rsid w:val="00FF691D"/>
    <w:rsid w:val="00FF7E8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6F3"/>
    <w:rPr>
      <w:sz w:val="24"/>
      <w:szCs w:val="24"/>
      <w:lang w:val="es-ES" w:eastAsia="es-ES"/>
    </w:rPr>
  </w:style>
  <w:style w:type="paragraph" w:styleId="Ttulo1">
    <w:name w:val="heading 1"/>
    <w:basedOn w:val="Normal"/>
    <w:next w:val="Normal"/>
    <w:link w:val="Ttulo1Car"/>
    <w:qFormat/>
    <w:rsid w:val="006250C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F235F"/>
    <w:pPr>
      <w:keepNext/>
      <w:spacing w:before="240" w:after="60" w:line="276" w:lineRule="auto"/>
      <w:outlineLvl w:val="1"/>
    </w:pPr>
    <w:rPr>
      <w:rFonts w:ascii="Cambria" w:hAnsi="Cambria"/>
      <w:b/>
      <w:bCs/>
      <w:i/>
      <w:iCs/>
      <w:sz w:val="28"/>
      <w:szCs w:val="28"/>
      <w:lang w:val="es-CO" w:eastAsia="en-US"/>
    </w:rPr>
  </w:style>
  <w:style w:type="paragraph" w:styleId="Ttulo3">
    <w:name w:val="heading 3"/>
    <w:basedOn w:val="Normal"/>
    <w:next w:val="Normal"/>
    <w:link w:val="Ttulo3Car"/>
    <w:semiHidden/>
    <w:unhideWhenUsed/>
    <w:qFormat/>
    <w:rsid w:val="00E06F79"/>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
    <w:rsid w:val="001F235F"/>
    <w:rPr>
      <w:rFonts w:ascii="Cambria" w:hAnsi="Cambria"/>
      <w:b/>
      <w:bCs/>
      <w:i/>
      <w:iCs/>
      <w:sz w:val="28"/>
      <w:szCs w:val="28"/>
      <w:lang w:eastAsia="en-US"/>
    </w:rPr>
  </w:style>
  <w:style w:type="paragraph" w:styleId="Textoindependiente">
    <w:name w:val="Body Text"/>
    <w:basedOn w:val="Normal"/>
    <w:link w:val="TextoindependienteCar"/>
    <w:uiPriority w:val="99"/>
    <w:unhideWhenUsed/>
    <w:rsid w:val="001F235F"/>
    <w:pPr>
      <w:spacing w:after="120"/>
    </w:pPr>
    <w:rPr>
      <w:rFonts w:ascii="Calibri" w:eastAsia="Calibri" w:hAnsi="Calibri"/>
      <w:sz w:val="22"/>
      <w:szCs w:val="22"/>
      <w:lang w:val="x-none" w:eastAsia="x-none"/>
    </w:rPr>
  </w:style>
  <w:style w:type="character" w:customStyle="1" w:styleId="TextoindependienteCar">
    <w:name w:val="Texto independiente Car"/>
    <w:link w:val="Textoindependiente"/>
    <w:uiPriority w:val="99"/>
    <w:rsid w:val="001F235F"/>
    <w:rPr>
      <w:rFonts w:ascii="Calibri" w:eastAsia="Calibri" w:hAnsi="Calibri"/>
      <w:sz w:val="22"/>
      <w:szCs w:val="22"/>
      <w:lang w:val="x-none" w:eastAsia="x-none"/>
    </w:rPr>
  </w:style>
  <w:style w:type="paragraph" w:styleId="NormalWeb">
    <w:name w:val="Normal (Web)"/>
    <w:basedOn w:val="Normal"/>
    <w:uiPriority w:val="99"/>
    <w:unhideWhenUsed/>
    <w:rsid w:val="007A260E"/>
    <w:pPr>
      <w:spacing w:before="100" w:beforeAutospacing="1" w:after="100" w:afterAutospacing="1"/>
    </w:pPr>
    <w:rPr>
      <w:lang w:val="es-CO" w:eastAsia="es-CO"/>
    </w:rPr>
  </w:style>
  <w:style w:type="paragraph" w:customStyle="1" w:styleId="Default">
    <w:name w:val="Default"/>
    <w:rsid w:val="002A7B22"/>
    <w:pPr>
      <w:autoSpaceDE w:val="0"/>
      <w:autoSpaceDN w:val="0"/>
      <w:adjustRightInd w:val="0"/>
    </w:pPr>
    <w:rPr>
      <w:rFonts w:ascii="Arial" w:hAnsi="Arial" w:cs="Arial"/>
      <w:color w:val="000000"/>
      <w:sz w:val="24"/>
      <w:szCs w:val="24"/>
    </w:rPr>
  </w:style>
  <w:style w:type="paragraph" w:styleId="Sangradetextonormal">
    <w:name w:val="Body Text Indent"/>
    <w:basedOn w:val="Normal"/>
    <w:link w:val="SangradetextonormalCar"/>
    <w:rsid w:val="00B76C18"/>
    <w:pPr>
      <w:spacing w:after="120"/>
      <w:ind w:left="283"/>
    </w:pPr>
  </w:style>
  <w:style w:type="character" w:customStyle="1" w:styleId="SangradetextonormalCar">
    <w:name w:val="Sangría de texto normal Car"/>
    <w:link w:val="Sangradetextonormal"/>
    <w:rsid w:val="00B76C18"/>
    <w:rPr>
      <w:sz w:val="24"/>
      <w:szCs w:val="24"/>
      <w:lang w:val="es-ES" w:eastAsia="es-ES"/>
    </w:rPr>
  </w:style>
  <w:style w:type="paragraph" w:styleId="Sangra3detindependiente">
    <w:name w:val="Body Text Indent 3"/>
    <w:basedOn w:val="Normal"/>
    <w:link w:val="Sangra3detindependienteCar"/>
    <w:rsid w:val="00426012"/>
    <w:pPr>
      <w:spacing w:after="120"/>
      <w:ind w:left="283"/>
    </w:pPr>
    <w:rPr>
      <w:sz w:val="16"/>
      <w:szCs w:val="16"/>
    </w:rPr>
  </w:style>
  <w:style w:type="character" w:customStyle="1" w:styleId="Sangra3detindependienteCar">
    <w:name w:val="Sangría 3 de t. independiente Car"/>
    <w:link w:val="Sangra3detindependiente"/>
    <w:rsid w:val="00426012"/>
    <w:rPr>
      <w:sz w:val="16"/>
      <w:szCs w:val="16"/>
      <w:lang w:val="es-ES" w:eastAsia="es-ES"/>
    </w:rPr>
  </w:style>
  <w:style w:type="paragraph" w:styleId="Prrafodelista">
    <w:name w:val="List Paragraph"/>
    <w:aliases w:val="titulo 3,Párrafo de lista1,Bullets"/>
    <w:basedOn w:val="Normal"/>
    <w:link w:val="PrrafodelistaCar"/>
    <w:uiPriority w:val="34"/>
    <w:qFormat/>
    <w:rsid w:val="003B1547"/>
    <w:pPr>
      <w:ind w:left="708"/>
    </w:pPr>
  </w:style>
  <w:style w:type="character" w:styleId="Hipervnculo">
    <w:name w:val="Hyperlink"/>
    <w:rsid w:val="005A7AA6"/>
    <w:rPr>
      <w:color w:val="0000FF"/>
      <w:u w:val="single"/>
    </w:rPr>
  </w:style>
  <w:style w:type="paragraph" w:styleId="Textodeglobo">
    <w:name w:val="Balloon Text"/>
    <w:basedOn w:val="Normal"/>
    <w:link w:val="TextodegloboCar"/>
    <w:rsid w:val="00BB1979"/>
    <w:rPr>
      <w:rFonts w:ascii="Tahoma" w:hAnsi="Tahoma" w:cs="Tahoma"/>
      <w:sz w:val="16"/>
      <w:szCs w:val="16"/>
    </w:rPr>
  </w:style>
  <w:style w:type="character" w:customStyle="1" w:styleId="TextodegloboCar">
    <w:name w:val="Texto de globo Car"/>
    <w:link w:val="Textodeglobo"/>
    <w:rsid w:val="00BB1979"/>
    <w:rPr>
      <w:rFonts w:ascii="Tahoma" w:hAnsi="Tahoma" w:cs="Tahoma"/>
      <w:sz w:val="16"/>
      <w:szCs w:val="16"/>
      <w:lang w:val="es-ES" w:eastAsia="es-ES"/>
    </w:rPr>
  </w:style>
  <w:style w:type="paragraph" w:styleId="Encabezado">
    <w:name w:val="header"/>
    <w:basedOn w:val="Normal"/>
    <w:link w:val="EncabezadoCar"/>
    <w:rsid w:val="000C6AFA"/>
    <w:pPr>
      <w:tabs>
        <w:tab w:val="center" w:pos="4419"/>
        <w:tab w:val="right" w:pos="8838"/>
      </w:tabs>
    </w:pPr>
  </w:style>
  <w:style w:type="character" w:customStyle="1" w:styleId="EncabezadoCar">
    <w:name w:val="Encabezado Car"/>
    <w:link w:val="Encabezado"/>
    <w:rsid w:val="000C6AFA"/>
    <w:rPr>
      <w:sz w:val="24"/>
      <w:szCs w:val="24"/>
      <w:lang w:val="es-ES" w:eastAsia="es-ES"/>
    </w:rPr>
  </w:style>
  <w:style w:type="paragraph" w:styleId="Piedepgina">
    <w:name w:val="footer"/>
    <w:basedOn w:val="Normal"/>
    <w:link w:val="PiedepginaCar"/>
    <w:uiPriority w:val="99"/>
    <w:rsid w:val="000C6AFA"/>
    <w:pPr>
      <w:tabs>
        <w:tab w:val="center" w:pos="4419"/>
        <w:tab w:val="right" w:pos="8838"/>
      </w:tabs>
    </w:pPr>
  </w:style>
  <w:style w:type="character" w:customStyle="1" w:styleId="PiedepginaCar">
    <w:name w:val="Pie de página Car"/>
    <w:link w:val="Piedepgina"/>
    <w:uiPriority w:val="99"/>
    <w:rsid w:val="000C6AFA"/>
    <w:rPr>
      <w:sz w:val="24"/>
      <w:szCs w:val="24"/>
      <w:lang w:val="es-ES" w:eastAsia="es-ES"/>
    </w:rPr>
  </w:style>
  <w:style w:type="character" w:customStyle="1" w:styleId="apple-converted-space">
    <w:name w:val="apple-converted-space"/>
    <w:rsid w:val="0027554B"/>
  </w:style>
  <w:style w:type="character" w:styleId="Textoennegrita">
    <w:name w:val="Strong"/>
    <w:uiPriority w:val="22"/>
    <w:qFormat/>
    <w:rsid w:val="00AC6FF6"/>
    <w:rPr>
      <w:b/>
      <w:bCs/>
    </w:rPr>
  </w:style>
  <w:style w:type="table" w:styleId="Tablaconcuadrcula">
    <w:name w:val="Table Grid"/>
    <w:basedOn w:val="Tablanormal"/>
    <w:uiPriority w:val="59"/>
    <w:rsid w:val="003723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991243"/>
    <w:rPr>
      <w:i/>
      <w:iCs/>
    </w:rPr>
  </w:style>
  <w:style w:type="character" w:styleId="Hipervnculovisitado">
    <w:name w:val="FollowedHyperlink"/>
    <w:rsid w:val="00783397"/>
    <w:rPr>
      <w:color w:val="800080"/>
      <w:u w:val="single"/>
    </w:rPr>
  </w:style>
  <w:style w:type="character" w:customStyle="1" w:styleId="titulosinteriores1">
    <w:name w:val="titulos_interiores1"/>
    <w:rsid w:val="00722427"/>
    <w:rPr>
      <w:rFonts w:ascii="Trebuchet MS" w:hAnsi="Trebuchet MS" w:hint="default"/>
      <w:b w:val="0"/>
      <w:bCs w:val="0"/>
      <w:i w:val="0"/>
      <w:iCs w:val="0"/>
      <w:color w:val="003366"/>
      <w:sz w:val="30"/>
      <w:szCs w:val="30"/>
    </w:rPr>
  </w:style>
  <w:style w:type="paragraph" w:styleId="Sinespaciado">
    <w:name w:val="No Spacing"/>
    <w:basedOn w:val="Normal"/>
    <w:link w:val="SinespaciadoCar"/>
    <w:uiPriority w:val="1"/>
    <w:qFormat/>
    <w:rsid w:val="008405A7"/>
    <w:rPr>
      <w:rFonts w:eastAsia="Calibri"/>
      <w:lang w:val="es-CO" w:eastAsia="es-CO"/>
    </w:rPr>
  </w:style>
  <w:style w:type="character" w:customStyle="1" w:styleId="te-t1">
    <w:name w:val="te-t1"/>
    <w:rsid w:val="000F5C1B"/>
    <w:rPr>
      <w:rFonts w:ascii="Arial" w:hAnsi="Arial" w:cs="Arial" w:hint="default"/>
      <w:b/>
      <w:bCs/>
      <w:sz w:val="22"/>
      <w:szCs w:val="22"/>
    </w:rPr>
  </w:style>
  <w:style w:type="character" w:customStyle="1" w:styleId="te-s">
    <w:name w:val="te-s"/>
    <w:rsid w:val="000F5C1B"/>
  </w:style>
  <w:style w:type="character" w:customStyle="1" w:styleId="ca-cdp23240">
    <w:name w:val="ca-cdp23240"/>
    <w:rsid w:val="000F5C1B"/>
  </w:style>
  <w:style w:type="character" w:customStyle="1" w:styleId="ca-cdp23241">
    <w:name w:val="ca-cdp23241"/>
    <w:rsid w:val="000F5C1B"/>
  </w:style>
  <w:style w:type="character" w:customStyle="1" w:styleId="ca-cdp23242">
    <w:name w:val="ca-cdp23242"/>
    <w:rsid w:val="000F5C1B"/>
  </w:style>
  <w:style w:type="character" w:customStyle="1" w:styleId="ca-cdp23243">
    <w:name w:val="ca-cdp23243"/>
    <w:rsid w:val="000F5C1B"/>
  </w:style>
  <w:style w:type="character" w:customStyle="1" w:styleId="ca-cdp23244">
    <w:name w:val="ca-cdp23244"/>
    <w:rsid w:val="000F5C1B"/>
  </w:style>
  <w:style w:type="character" w:customStyle="1" w:styleId="ca-cdp23245">
    <w:name w:val="ca-cdp23245"/>
    <w:rsid w:val="000F5C1B"/>
  </w:style>
  <w:style w:type="character" w:customStyle="1" w:styleId="ca-cdp23246">
    <w:name w:val="ca-cdp23246"/>
    <w:rsid w:val="000F5C1B"/>
  </w:style>
  <w:style w:type="character" w:customStyle="1" w:styleId="ca-cdp23247">
    <w:name w:val="ca-cdp23247"/>
    <w:rsid w:val="000F5C1B"/>
  </w:style>
  <w:style w:type="character" w:customStyle="1" w:styleId="ca-cdp23248">
    <w:name w:val="ca-cdp23248"/>
    <w:rsid w:val="000F5C1B"/>
  </w:style>
  <w:style w:type="character" w:customStyle="1" w:styleId="ca-cdp23249">
    <w:name w:val="ca-cdp23249"/>
    <w:rsid w:val="000F5C1B"/>
  </w:style>
  <w:style w:type="character" w:customStyle="1" w:styleId="ca-cdp23250">
    <w:name w:val="ca-cdp23250"/>
    <w:rsid w:val="000F5C1B"/>
  </w:style>
  <w:style w:type="character" w:customStyle="1" w:styleId="ca-cdp23251">
    <w:name w:val="ca-cdp23251"/>
    <w:rsid w:val="000F5C1B"/>
  </w:style>
  <w:style w:type="character" w:customStyle="1" w:styleId="ca-cdp23252">
    <w:name w:val="ca-cdp23252"/>
    <w:rsid w:val="000F5C1B"/>
  </w:style>
  <w:style w:type="character" w:customStyle="1" w:styleId="ca-cdp23253">
    <w:name w:val="ca-cdp23253"/>
    <w:rsid w:val="000F5C1B"/>
  </w:style>
  <w:style w:type="character" w:customStyle="1" w:styleId="ca-cdp23254">
    <w:name w:val="ca-cdp23254"/>
    <w:rsid w:val="000F5C1B"/>
  </w:style>
  <w:style w:type="character" w:customStyle="1" w:styleId="ca-cdp23255">
    <w:name w:val="ca-cdp23255"/>
    <w:rsid w:val="000F5C1B"/>
  </w:style>
  <w:style w:type="character" w:customStyle="1" w:styleId="ca-cdp23256">
    <w:name w:val="ca-cdp23256"/>
    <w:rsid w:val="000F5C1B"/>
  </w:style>
  <w:style w:type="character" w:customStyle="1" w:styleId="ca-cdp23257">
    <w:name w:val="ca-cdp23257"/>
    <w:rsid w:val="000F5C1B"/>
  </w:style>
  <w:style w:type="character" w:customStyle="1" w:styleId="ca-cdp23258">
    <w:name w:val="ca-cdp23258"/>
    <w:rsid w:val="000F5C1B"/>
  </w:style>
  <w:style w:type="character" w:customStyle="1" w:styleId="ca-cdp23259">
    <w:name w:val="ca-cdp23259"/>
    <w:rsid w:val="000F5C1B"/>
  </w:style>
  <w:style w:type="character" w:customStyle="1" w:styleId="ca-cdp23260">
    <w:name w:val="ca-cdp23260"/>
    <w:rsid w:val="000F5C1B"/>
  </w:style>
  <w:style w:type="character" w:customStyle="1" w:styleId="ca-cdp23261">
    <w:name w:val="ca-cdp23261"/>
    <w:rsid w:val="000F5C1B"/>
  </w:style>
  <w:style w:type="character" w:customStyle="1" w:styleId="ca-cdp23262">
    <w:name w:val="ca-cdp23262"/>
    <w:rsid w:val="000F5C1B"/>
  </w:style>
  <w:style w:type="character" w:customStyle="1" w:styleId="ca-cdp23265">
    <w:name w:val="ca-cdp23265"/>
    <w:rsid w:val="000F5C1B"/>
  </w:style>
  <w:style w:type="character" w:customStyle="1" w:styleId="ca-cdp23266">
    <w:name w:val="ca-cdp23266"/>
    <w:rsid w:val="000F5C1B"/>
  </w:style>
  <w:style w:type="character" w:customStyle="1" w:styleId="ca-cdp23267">
    <w:name w:val="ca-cdp23267"/>
    <w:rsid w:val="000F5C1B"/>
  </w:style>
  <w:style w:type="character" w:customStyle="1" w:styleId="ca-cdp23268">
    <w:name w:val="ca-cdp23268"/>
    <w:rsid w:val="000F5C1B"/>
  </w:style>
  <w:style w:type="character" w:customStyle="1" w:styleId="ca-cdp23269">
    <w:name w:val="ca-cdp23269"/>
    <w:rsid w:val="000F5C1B"/>
  </w:style>
  <w:style w:type="character" w:customStyle="1" w:styleId="ca-cdp23204">
    <w:name w:val="ca-cdp23204"/>
    <w:rsid w:val="00F969E3"/>
  </w:style>
  <w:style w:type="character" w:customStyle="1" w:styleId="ca-cdp23205">
    <w:name w:val="ca-cdp23205"/>
    <w:rsid w:val="00F969E3"/>
  </w:style>
  <w:style w:type="character" w:customStyle="1" w:styleId="ca-cdp23206">
    <w:name w:val="ca-cdp23206"/>
    <w:rsid w:val="00F969E3"/>
  </w:style>
  <w:style w:type="character" w:customStyle="1" w:styleId="ca-cdp23207">
    <w:name w:val="ca-cdp23207"/>
    <w:rsid w:val="00F969E3"/>
  </w:style>
  <w:style w:type="character" w:customStyle="1" w:styleId="ca-cdp23208">
    <w:name w:val="ca-cdp23208"/>
    <w:rsid w:val="00F969E3"/>
  </w:style>
  <w:style w:type="character" w:customStyle="1" w:styleId="ca-cdp23209">
    <w:name w:val="ca-cdp23209"/>
    <w:rsid w:val="00F969E3"/>
  </w:style>
  <w:style w:type="character" w:customStyle="1" w:styleId="ca-cdp23210">
    <w:name w:val="ca-cdp23210"/>
    <w:rsid w:val="00F969E3"/>
  </w:style>
  <w:style w:type="character" w:customStyle="1" w:styleId="ca-cdp23211">
    <w:name w:val="ca-cdp23211"/>
    <w:rsid w:val="00F969E3"/>
  </w:style>
  <w:style w:type="character" w:customStyle="1" w:styleId="ca-cdp23212">
    <w:name w:val="ca-cdp23212"/>
    <w:rsid w:val="00F969E3"/>
  </w:style>
  <w:style w:type="character" w:customStyle="1" w:styleId="ca-cdp23213">
    <w:name w:val="ca-cdp23213"/>
    <w:rsid w:val="00F969E3"/>
  </w:style>
  <w:style w:type="character" w:customStyle="1" w:styleId="ca-cdp23214">
    <w:name w:val="ca-cdp23214"/>
    <w:rsid w:val="00F969E3"/>
  </w:style>
  <w:style w:type="character" w:customStyle="1" w:styleId="ca-cdp23215">
    <w:name w:val="ca-cdp23215"/>
    <w:rsid w:val="00F969E3"/>
  </w:style>
  <w:style w:type="character" w:customStyle="1" w:styleId="ca-cdp23216">
    <w:name w:val="ca-cdp23216"/>
    <w:rsid w:val="00F969E3"/>
  </w:style>
  <w:style w:type="character" w:customStyle="1" w:styleId="ca-cdp23217">
    <w:name w:val="ca-cdp23217"/>
    <w:rsid w:val="00F969E3"/>
  </w:style>
  <w:style w:type="character" w:customStyle="1" w:styleId="ca-cdp23218">
    <w:name w:val="ca-cdp23218"/>
    <w:rsid w:val="00F969E3"/>
  </w:style>
  <w:style w:type="character" w:customStyle="1" w:styleId="ca-cdp23219">
    <w:name w:val="ca-cdp23219"/>
    <w:rsid w:val="00F969E3"/>
  </w:style>
  <w:style w:type="character" w:customStyle="1" w:styleId="ca-cdp23220">
    <w:name w:val="ca-cdp23220"/>
    <w:rsid w:val="00F969E3"/>
  </w:style>
  <w:style w:type="character" w:customStyle="1" w:styleId="ca-cdp23221">
    <w:name w:val="ca-cdp23221"/>
    <w:rsid w:val="00F969E3"/>
  </w:style>
  <w:style w:type="character" w:customStyle="1" w:styleId="ca-cdp23222">
    <w:name w:val="ca-cdp23222"/>
    <w:rsid w:val="00F969E3"/>
  </w:style>
  <w:style w:type="character" w:customStyle="1" w:styleId="ca-cdp23223">
    <w:name w:val="ca-cdp23223"/>
    <w:rsid w:val="00F969E3"/>
  </w:style>
  <w:style w:type="character" w:customStyle="1" w:styleId="ca-cdp23224">
    <w:name w:val="ca-cdp23224"/>
    <w:rsid w:val="00F969E3"/>
  </w:style>
  <w:style w:type="character" w:customStyle="1" w:styleId="ca-cdp23225">
    <w:name w:val="ca-cdp23225"/>
    <w:rsid w:val="00F969E3"/>
  </w:style>
  <w:style w:type="character" w:customStyle="1" w:styleId="ca-cdp23226">
    <w:name w:val="ca-cdp23226"/>
    <w:rsid w:val="00F969E3"/>
  </w:style>
  <w:style w:type="character" w:customStyle="1" w:styleId="ca-cdp23227">
    <w:name w:val="ca-cdp23227"/>
    <w:rsid w:val="00F969E3"/>
  </w:style>
  <w:style w:type="character" w:customStyle="1" w:styleId="ca-cdp23228">
    <w:name w:val="ca-cdp23228"/>
    <w:rsid w:val="00F969E3"/>
  </w:style>
  <w:style w:type="character" w:customStyle="1" w:styleId="ca-cdp23229">
    <w:name w:val="ca-cdp23229"/>
    <w:rsid w:val="00F969E3"/>
  </w:style>
  <w:style w:type="character" w:customStyle="1" w:styleId="ca-cdp23230">
    <w:name w:val="ca-cdp23230"/>
    <w:rsid w:val="00F969E3"/>
  </w:style>
  <w:style w:type="character" w:customStyle="1" w:styleId="ca-cdp23231">
    <w:name w:val="ca-cdp23231"/>
    <w:rsid w:val="00F969E3"/>
  </w:style>
  <w:style w:type="character" w:customStyle="1" w:styleId="Ttulo3Car">
    <w:name w:val="Título 3 Car"/>
    <w:basedOn w:val="Fuentedeprrafopredeter"/>
    <w:link w:val="Ttulo3"/>
    <w:semiHidden/>
    <w:rsid w:val="00E06F79"/>
    <w:rPr>
      <w:rFonts w:asciiTheme="majorHAnsi" w:eastAsiaTheme="majorEastAsia" w:hAnsiTheme="majorHAnsi" w:cstheme="majorBidi"/>
      <w:b/>
      <w:bCs/>
      <w:color w:val="4F81BD" w:themeColor="accent1"/>
      <w:sz w:val="24"/>
      <w:szCs w:val="24"/>
      <w:lang w:val="es-ES" w:eastAsia="es-ES"/>
    </w:rPr>
  </w:style>
  <w:style w:type="paragraph" w:customStyle="1" w:styleId="calendarli">
    <w:name w:val="calendar_li"/>
    <w:basedOn w:val="Normal"/>
    <w:rsid w:val="00802045"/>
    <w:pPr>
      <w:spacing w:before="100" w:beforeAutospacing="1" w:after="240"/>
    </w:pPr>
    <w:rPr>
      <w:lang w:val="es-CO" w:eastAsia="es-CO"/>
    </w:rPr>
  </w:style>
  <w:style w:type="character" w:customStyle="1" w:styleId="Ttulo10">
    <w:name w:val="Título1"/>
    <w:basedOn w:val="Fuentedeprrafopredeter"/>
    <w:rsid w:val="00152FD6"/>
  </w:style>
  <w:style w:type="character" w:customStyle="1" w:styleId="event-details-label">
    <w:name w:val="event-details-label"/>
    <w:basedOn w:val="Fuentedeprrafopredeter"/>
    <w:rsid w:val="00152FD6"/>
  </w:style>
  <w:style w:type="character" w:customStyle="1" w:styleId="event-when">
    <w:name w:val="event-when"/>
    <w:basedOn w:val="Fuentedeprrafopredeter"/>
    <w:rsid w:val="00152FD6"/>
  </w:style>
  <w:style w:type="character" w:customStyle="1" w:styleId="event-where">
    <w:name w:val="event-where"/>
    <w:basedOn w:val="Fuentedeprrafopredeter"/>
    <w:rsid w:val="00152FD6"/>
  </w:style>
  <w:style w:type="character" w:customStyle="1" w:styleId="event-description">
    <w:name w:val="event-description"/>
    <w:basedOn w:val="Fuentedeprrafopredeter"/>
    <w:rsid w:val="00152FD6"/>
  </w:style>
  <w:style w:type="character" w:customStyle="1" w:styleId="Ttulo1Car">
    <w:name w:val="Título 1 Car"/>
    <w:basedOn w:val="Fuentedeprrafopredeter"/>
    <w:link w:val="Ttulo1"/>
    <w:rsid w:val="006250CB"/>
    <w:rPr>
      <w:rFonts w:asciiTheme="majorHAnsi" w:eastAsiaTheme="majorEastAsia" w:hAnsiTheme="majorHAnsi" w:cstheme="majorBidi"/>
      <w:b/>
      <w:bCs/>
      <w:color w:val="365F91" w:themeColor="accent1" w:themeShade="BF"/>
      <w:sz w:val="28"/>
      <w:szCs w:val="28"/>
      <w:lang w:val="es-ES" w:eastAsia="es-ES"/>
    </w:rPr>
  </w:style>
  <w:style w:type="character" w:styleId="Refdecomentario">
    <w:name w:val="annotation reference"/>
    <w:basedOn w:val="Fuentedeprrafopredeter"/>
    <w:uiPriority w:val="99"/>
    <w:rsid w:val="00B5568D"/>
    <w:rPr>
      <w:sz w:val="16"/>
      <w:szCs w:val="16"/>
    </w:rPr>
  </w:style>
  <w:style w:type="paragraph" w:styleId="Textocomentario">
    <w:name w:val="annotation text"/>
    <w:basedOn w:val="Normal"/>
    <w:link w:val="TextocomentarioCar"/>
    <w:uiPriority w:val="99"/>
    <w:rsid w:val="00B5568D"/>
    <w:rPr>
      <w:sz w:val="20"/>
      <w:szCs w:val="20"/>
    </w:rPr>
  </w:style>
  <w:style w:type="character" w:customStyle="1" w:styleId="TextocomentarioCar">
    <w:name w:val="Texto comentario Car"/>
    <w:basedOn w:val="Fuentedeprrafopredeter"/>
    <w:link w:val="Textocomentario"/>
    <w:uiPriority w:val="99"/>
    <w:rsid w:val="00B5568D"/>
    <w:rPr>
      <w:lang w:val="es-ES" w:eastAsia="es-ES"/>
    </w:rPr>
  </w:style>
  <w:style w:type="paragraph" w:styleId="Asuntodelcomentario">
    <w:name w:val="annotation subject"/>
    <w:basedOn w:val="Textocomentario"/>
    <w:next w:val="Textocomentario"/>
    <w:link w:val="AsuntodelcomentarioCar"/>
    <w:rsid w:val="00B5568D"/>
    <w:rPr>
      <w:b/>
      <w:bCs/>
    </w:rPr>
  </w:style>
  <w:style w:type="character" w:customStyle="1" w:styleId="AsuntodelcomentarioCar">
    <w:name w:val="Asunto del comentario Car"/>
    <w:basedOn w:val="TextocomentarioCar"/>
    <w:link w:val="Asuntodelcomentario"/>
    <w:rsid w:val="00B5568D"/>
    <w:rPr>
      <w:b/>
      <w:bCs/>
      <w:lang w:val="es-ES" w:eastAsia="es-ES"/>
    </w:rPr>
  </w:style>
  <w:style w:type="character" w:customStyle="1" w:styleId="ss-choice-label">
    <w:name w:val="ss-choice-label"/>
    <w:basedOn w:val="Fuentedeprrafopredeter"/>
    <w:rsid w:val="000B3E3B"/>
  </w:style>
  <w:style w:type="character" w:customStyle="1" w:styleId="PrrafodelistaCar">
    <w:name w:val="Párrafo de lista Car"/>
    <w:aliases w:val="titulo 3 Car,Párrafo de lista1 Car,Bullets Car"/>
    <w:link w:val="Prrafodelista"/>
    <w:uiPriority w:val="34"/>
    <w:locked/>
    <w:rsid w:val="00240878"/>
    <w:rPr>
      <w:sz w:val="24"/>
      <w:szCs w:val="24"/>
      <w:lang w:val="es-ES" w:eastAsia="es-ES"/>
    </w:rPr>
  </w:style>
  <w:style w:type="character" w:customStyle="1" w:styleId="st1">
    <w:name w:val="st1"/>
    <w:basedOn w:val="Fuentedeprrafopredeter"/>
    <w:rsid w:val="00F872BA"/>
  </w:style>
  <w:style w:type="character" w:customStyle="1" w:styleId="SinespaciadoCar">
    <w:name w:val="Sin espaciado Car"/>
    <w:link w:val="Sinespaciado"/>
    <w:uiPriority w:val="1"/>
    <w:locked/>
    <w:rsid w:val="003244DF"/>
    <w:rPr>
      <w:rFonts w:eastAsia="Calibri"/>
      <w:sz w:val="24"/>
      <w:szCs w:val="24"/>
    </w:rPr>
  </w:style>
  <w:style w:type="table" w:styleId="Listamedia1-nfasis5">
    <w:name w:val="Medium List 1 Accent 5"/>
    <w:basedOn w:val="Tablanormal"/>
    <w:uiPriority w:val="65"/>
    <w:rsid w:val="00797DD0"/>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clara-nfasis2">
    <w:name w:val="Light List Accent 2"/>
    <w:basedOn w:val="Tablanormal"/>
    <w:uiPriority w:val="61"/>
    <w:rsid w:val="00612C4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metadata-entry2">
    <w:name w:val="metadata-entry2"/>
    <w:rsid w:val="000B7C01"/>
  </w:style>
  <w:style w:type="character" w:customStyle="1" w:styleId="taglib-asset-tags-summary">
    <w:name w:val="taglib-asset-tags-summary"/>
    <w:rsid w:val="000B7C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6F3"/>
    <w:rPr>
      <w:sz w:val="24"/>
      <w:szCs w:val="24"/>
      <w:lang w:val="es-ES" w:eastAsia="es-ES"/>
    </w:rPr>
  </w:style>
  <w:style w:type="paragraph" w:styleId="Ttulo1">
    <w:name w:val="heading 1"/>
    <w:basedOn w:val="Normal"/>
    <w:next w:val="Normal"/>
    <w:link w:val="Ttulo1Car"/>
    <w:qFormat/>
    <w:rsid w:val="006250C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F235F"/>
    <w:pPr>
      <w:keepNext/>
      <w:spacing w:before="240" w:after="60" w:line="276" w:lineRule="auto"/>
      <w:outlineLvl w:val="1"/>
    </w:pPr>
    <w:rPr>
      <w:rFonts w:ascii="Cambria" w:hAnsi="Cambria"/>
      <w:b/>
      <w:bCs/>
      <w:i/>
      <w:iCs/>
      <w:sz w:val="28"/>
      <w:szCs w:val="28"/>
      <w:lang w:val="es-CO" w:eastAsia="en-US"/>
    </w:rPr>
  </w:style>
  <w:style w:type="paragraph" w:styleId="Ttulo3">
    <w:name w:val="heading 3"/>
    <w:basedOn w:val="Normal"/>
    <w:next w:val="Normal"/>
    <w:link w:val="Ttulo3Car"/>
    <w:semiHidden/>
    <w:unhideWhenUsed/>
    <w:qFormat/>
    <w:rsid w:val="00E06F79"/>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
    <w:rsid w:val="001F235F"/>
    <w:rPr>
      <w:rFonts w:ascii="Cambria" w:hAnsi="Cambria"/>
      <w:b/>
      <w:bCs/>
      <w:i/>
      <w:iCs/>
      <w:sz w:val="28"/>
      <w:szCs w:val="28"/>
      <w:lang w:eastAsia="en-US"/>
    </w:rPr>
  </w:style>
  <w:style w:type="paragraph" w:styleId="Textoindependiente">
    <w:name w:val="Body Text"/>
    <w:basedOn w:val="Normal"/>
    <w:link w:val="TextoindependienteCar"/>
    <w:uiPriority w:val="99"/>
    <w:unhideWhenUsed/>
    <w:rsid w:val="001F235F"/>
    <w:pPr>
      <w:spacing w:after="120"/>
    </w:pPr>
    <w:rPr>
      <w:rFonts w:ascii="Calibri" w:eastAsia="Calibri" w:hAnsi="Calibri"/>
      <w:sz w:val="22"/>
      <w:szCs w:val="22"/>
      <w:lang w:val="x-none" w:eastAsia="x-none"/>
    </w:rPr>
  </w:style>
  <w:style w:type="character" w:customStyle="1" w:styleId="TextoindependienteCar">
    <w:name w:val="Texto independiente Car"/>
    <w:link w:val="Textoindependiente"/>
    <w:uiPriority w:val="99"/>
    <w:rsid w:val="001F235F"/>
    <w:rPr>
      <w:rFonts w:ascii="Calibri" w:eastAsia="Calibri" w:hAnsi="Calibri"/>
      <w:sz w:val="22"/>
      <w:szCs w:val="22"/>
      <w:lang w:val="x-none" w:eastAsia="x-none"/>
    </w:rPr>
  </w:style>
  <w:style w:type="paragraph" w:styleId="NormalWeb">
    <w:name w:val="Normal (Web)"/>
    <w:basedOn w:val="Normal"/>
    <w:uiPriority w:val="99"/>
    <w:unhideWhenUsed/>
    <w:rsid w:val="007A260E"/>
    <w:pPr>
      <w:spacing w:before="100" w:beforeAutospacing="1" w:after="100" w:afterAutospacing="1"/>
    </w:pPr>
    <w:rPr>
      <w:lang w:val="es-CO" w:eastAsia="es-CO"/>
    </w:rPr>
  </w:style>
  <w:style w:type="paragraph" w:customStyle="1" w:styleId="Default">
    <w:name w:val="Default"/>
    <w:rsid w:val="002A7B22"/>
    <w:pPr>
      <w:autoSpaceDE w:val="0"/>
      <w:autoSpaceDN w:val="0"/>
      <w:adjustRightInd w:val="0"/>
    </w:pPr>
    <w:rPr>
      <w:rFonts w:ascii="Arial" w:hAnsi="Arial" w:cs="Arial"/>
      <w:color w:val="000000"/>
      <w:sz w:val="24"/>
      <w:szCs w:val="24"/>
    </w:rPr>
  </w:style>
  <w:style w:type="paragraph" w:styleId="Sangradetextonormal">
    <w:name w:val="Body Text Indent"/>
    <w:basedOn w:val="Normal"/>
    <w:link w:val="SangradetextonormalCar"/>
    <w:rsid w:val="00B76C18"/>
    <w:pPr>
      <w:spacing w:after="120"/>
      <w:ind w:left="283"/>
    </w:pPr>
  </w:style>
  <w:style w:type="character" w:customStyle="1" w:styleId="SangradetextonormalCar">
    <w:name w:val="Sangría de texto normal Car"/>
    <w:link w:val="Sangradetextonormal"/>
    <w:rsid w:val="00B76C18"/>
    <w:rPr>
      <w:sz w:val="24"/>
      <w:szCs w:val="24"/>
      <w:lang w:val="es-ES" w:eastAsia="es-ES"/>
    </w:rPr>
  </w:style>
  <w:style w:type="paragraph" w:styleId="Sangra3detindependiente">
    <w:name w:val="Body Text Indent 3"/>
    <w:basedOn w:val="Normal"/>
    <w:link w:val="Sangra3detindependienteCar"/>
    <w:rsid w:val="00426012"/>
    <w:pPr>
      <w:spacing w:after="120"/>
      <w:ind w:left="283"/>
    </w:pPr>
    <w:rPr>
      <w:sz w:val="16"/>
      <w:szCs w:val="16"/>
    </w:rPr>
  </w:style>
  <w:style w:type="character" w:customStyle="1" w:styleId="Sangra3detindependienteCar">
    <w:name w:val="Sangría 3 de t. independiente Car"/>
    <w:link w:val="Sangra3detindependiente"/>
    <w:rsid w:val="00426012"/>
    <w:rPr>
      <w:sz w:val="16"/>
      <w:szCs w:val="16"/>
      <w:lang w:val="es-ES" w:eastAsia="es-ES"/>
    </w:rPr>
  </w:style>
  <w:style w:type="paragraph" w:styleId="Prrafodelista">
    <w:name w:val="List Paragraph"/>
    <w:aliases w:val="titulo 3,Párrafo de lista1,Bullets"/>
    <w:basedOn w:val="Normal"/>
    <w:link w:val="PrrafodelistaCar"/>
    <w:uiPriority w:val="34"/>
    <w:qFormat/>
    <w:rsid w:val="003B1547"/>
    <w:pPr>
      <w:ind w:left="708"/>
    </w:pPr>
  </w:style>
  <w:style w:type="character" w:styleId="Hipervnculo">
    <w:name w:val="Hyperlink"/>
    <w:rsid w:val="005A7AA6"/>
    <w:rPr>
      <w:color w:val="0000FF"/>
      <w:u w:val="single"/>
    </w:rPr>
  </w:style>
  <w:style w:type="paragraph" w:styleId="Textodeglobo">
    <w:name w:val="Balloon Text"/>
    <w:basedOn w:val="Normal"/>
    <w:link w:val="TextodegloboCar"/>
    <w:rsid w:val="00BB1979"/>
    <w:rPr>
      <w:rFonts w:ascii="Tahoma" w:hAnsi="Tahoma" w:cs="Tahoma"/>
      <w:sz w:val="16"/>
      <w:szCs w:val="16"/>
    </w:rPr>
  </w:style>
  <w:style w:type="character" w:customStyle="1" w:styleId="TextodegloboCar">
    <w:name w:val="Texto de globo Car"/>
    <w:link w:val="Textodeglobo"/>
    <w:rsid w:val="00BB1979"/>
    <w:rPr>
      <w:rFonts w:ascii="Tahoma" w:hAnsi="Tahoma" w:cs="Tahoma"/>
      <w:sz w:val="16"/>
      <w:szCs w:val="16"/>
      <w:lang w:val="es-ES" w:eastAsia="es-ES"/>
    </w:rPr>
  </w:style>
  <w:style w:type="paragraph" w:styleId="Encabezado">
    <w:name w:val="header"/>
    <w:basedOn w:val="Normal"/>
    <w:link w:val="EncabezadoCar"/>
    <w:rsid w:val="000C6AFA"/>
    <w:pPr>
      <w:tabs>
        <w:tab w:val="center" w:pos="4419"/>
        <w:tab w:val="right" w:pos="8838"/>
      </w:tabs>
    </w:pPr>
  </w:style>
  <w:style w:type="character" w:customStyle="1" w:styleId="EncabezadoCar">
    <w:name w:val="Encabezado Car"/>
    <w:link w:val="Encabezado"/>
    <w:rsid w:val="000C6AFA"/>
    <w:rPr>
      <w:sz w:val="24"/>
      <w:szCs w:val="24"/>
      <w:lang w:val="es-ES" w:eastAsia="es-ES"/>
    </w:rPr>
  </w:style>
  <w:style w:type="paragraph" w:styleId="Piedepgina">
    <w:name w:val="footer"/>
    <w:basedOn w:val="Normal"/>
    <w:link w:val="PiedepginaCar"/>
    <w:uiPriority w:val="99"/>
    <w:rsid w:val="000C6AFA"/>
    <w:pPr>
      <w:tabs>
        <w:tab w:val="center" w:pos="4419"/>
        <w:tab w:val="right" w:pos="8838"/>
      </w:tabs>
    </w:pPr>
  </w:style>
  <w:style w:type="character" w:customStyle="1" w:styleId="PiedepginaCar">
    <w:name w:val="Pie de página Car"/>
    <w:link w:val="Piedepgina"/>
    <w:uiPriority w:val="99"/>
    <w:rsid w:val="000C6AFA"/>
    <w:rPr>
      <w:sz w:val="24"/>
      <w:szCs w:val="24"/>
      <w:lang w:val="es-ES" w:eastAsia="es-ES"/>
    </w:rPr>
  </w:style>
  <w:style w:type="character" w:customStyle="1" w:styleId="apple-converted-space">
    <w:name w:val="apple-converted-space"/>
    <w:rsid w:val="0027554B"/>
  </w:style>
  <w:style w:type="character" w:styleId="Textoennegrita">
    <w:name w:val="Strong"/>
    <w:uiPriority w:val="22"/>
    <w:qFormat/>
    <w:rsid w:val="00AC6FF6"/>
    <w:rPr>
      <w:b/>
      <w:bCs/>
    </w:rPr>
  </w:style>
  <w:style w:type="table" w:styleId="Tablaconcuadrcula">
    <w:name w:val="Table Grid"/>
    <w:basedOn w:val="Tablanormal"/>
    <w:uiPriority w:val="59"/>
    <w:rsid w:val="003723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991243"/>
    <w:rPr>
      <w:i/>
      <w:iCs/>
    </w:rPr>
  </w:style>
  <w:style w:type="character" w:styleId="Hipervnculovisitado">
    <w:name w:val="FollowedHyperlink"/>
    <w:rsid w:val="00783397"/>
    <w:rPr>
      <w:color w:val="800080"/>
      <w:u w:val="single"/>
    </w:rPr>
  </w:style>
  <w:style w:type="character" w:customStyle="1" w:styleId="titulosinteriores1">
    <w:name w:val="titulos_interiores1"/>
    <w:rsid w:val="00722427"/>
    <w:rPr>
      <w:rFonts w:ascii="Trebuchet MS" w:hAnsi="Trebuchet MS" w:hint="default"/>
      <w:b w:val="0"/>
      <w:bCs w:val="0"/>
      <w:i w:val="0"/>
      <w:iCs w:val="0"/>
      <w:color w:val="003366"/>
      <w:sz w:val="30"/>
      <w:szCs w:val="30"/>
    </w:rPr>
  </w:style>
  <w:style w:type="paragraph" w:styleId="Sinespaciado">
    <w:name w:val="No Spacing"/>
    <w:basedOn w:val="Normal"/>
    <w:link w:val="SinespaciadoCar"/>
    <w:uiPriority w:val="1"/>
    <w:qFormat/>
    <w:rsid w:val="008405A7"/>
    <w:rPr>
      <w:rFonts w:eastAsia="Calibri"/>
      <w:lang w:val="es-CO" w:eastAsia="es-CO"/>
    </w:rPr>
  </w:style>
  <w:style w:type="character" w:customStyle="1" w:styleId="te-t1">
    <w:name w:val="te-t1"/>
    <w:rsid w:val="000F5C1B"/>
    <w:rPr>
      <w:rFonts w:ascii="Arial" w:hAnsi="Arial" w:cs="Arial" w:hint="default"/>
      <w:b/>
      <w:bCs/>
      <w:sz w:val="22"/>
      <w:szCs w:val="22"/>
    </w:rPr>
  </w:style>
  <w:style w:type="character" w:customStyle="1" w:styleId="te-s">
    <w:name w:val="te-s"/>
    <w:rsid w:val="000F5C1B"/>
  </w:style>
  <w:style w:type="character" w:customStyle="1" w:styleId="ca-cdp23240">
    <w:name w:val="ca-cdp23240"/>
    <w:rsid w:val="000F5C1B"/>
  </w:style>
  <w:style w:type="character" w:customStyle="1" w:styleId="ca-cdp23241">
    <w:name w:val="ca-cdp23241"/>
    <w:rsid w:val="000F5C1B"/>
  </w:style>
  <w:style w:type="character" w:customStyle="1" w:styleId="ca-cdp23242">
    <w:name w:val="ca-cdp23242"/>
    <w:rsid w:val="000F5C1B"/>
  </w:style>
  <w:style w:type="character" w:customStyle="1" w:styleId="ca-cdp23243">
    <w:name w:val="ca-cdp23243"/>
    <w:rsid w:val="000F5C1B"/>
  </w:style>
  <w:style w:type="character" w:customStyle="1" w:styleId="ca-cdp23244">
    <w:name w:val="ca-cdp23244"/>
    <w:rsid w:val="000F5C1B"/>
  </w:style>
  <w:style w:type="character" w:customStyle="1" w:styleId="ca-cdp23245">
    <w:name w:val="ca-cdp23245"/>
    <w:rsid w:val="000F5C1B"/>
  </w:style>
  <w:style w:type="character" w:customStyle="1" w:styleId="ca-cdp23246">
    <w:name w:val="ca-cdp23246"/>
    <w:rsid w:val="000F5C1B"/>
  </w:style>
  <w:style w:type="character" w:customStyle="1" w:styleId="ca-cdp23247">
    <w:name w:val="ca-cdp23247"/>
    <w:rsid w:val="000F5C1B"/>
  </w:style>
  <w:style w:type="character" w:customStyle="1" w:styleId="ca-cdp23248">
    <w:name w:val="ca-cdp23248"/>
    <w:rsid w:val="000F5C1B"/>
  </w:style>
  <w:style w:type="character" w:customStyle="1" w:styleId="ca-cdp23249">
    <w:name w:val="ca-cdp23249"/>
    <w:rsid w:val="000F5C1B"/>
  </w:style>
  <w:style w:type="character" w:customStyle="1" w:styleId="ca-cdp23250">
    <w:name w:val="ca-cdp23250"/>
    <w:rsid w:val="000F5C1B"/>
  </w:style>
  <w:style w:type="character" w:customStyle="1" w:styleId="ca-cdp23251">
    <w:name w:val="ca-cdp23251"/>
    <w:rsid w:val="000F5C1B"/>
  </w:style>
  <w:style w:type="character" w:customStyle="1" w:styleId="ca-cdp23252">
    <w:name w:val="ca-cdp23252"/>
    <w:rsid w:val="000F5C1B"/>
  </w:style>
  <w:style w:type="character" w:customStyle="1" w:styleId="ca-cdp23253">
    <w:name w:val="ca-cdp23253"/>
    <w:rsid w:val="000F5C1B"/>
  </w:style>
  <w:style w:type="character" w:customStyle="1" w:styleId="ca-cdp23254">
    <w:name w:val="ca-cdp23254"/>
    <w:rsid w:val="000F5C1B"/>
  </w:style>
  <w:style w:type="character" w:customStyle="1" w:styleId="ca-cdp23255">
    <w:name w:val="ca-cdp23255"/>
    <w:rsid w:val="000F5C1B"/>
  </w:style>
  <w:style w:type="character" w:customStyle="1" w:styleId="ca-cdp23256">
    <w:name w:val="ca-cdp23256"/>
    <w:rsid w:val="000F5C1B"/>
  </w:style>
  <w:style w:type="character" w:customStyle="1" w:styleId="ca-cdp23257">
    <w:name w:val="ca-cdp23257"/>
    <w:rsid w:val="000F5C1B"/>
  </w:style>
  <w:style w:type="character" w:customStyle="1" w:styleId="ca-cdp23258">
    <w:name w:val="ca-cdp23258"/>
    <w:rsid w:val="000F5C1B"/>
  </w:style>
  <w:style w:type="character" w:customStyle="1" w:styleId="ca-cdp23259">
    <w:name w:val="ca-cdp23259"/>
    <w:rsid w:val="000F5C1B"/>
  </w:style>
  <w:style w:type="character" w:customStyle="1" w:styleId="ca-cdp23260">
    <w:name w:val="ca-cdp23260"/>
    <w:rsid w:val="000F5C1B"/>
  </w:style>
  <w:style w:type="character" w:customStyle="1" w:styleId="ca-cdp23261">
    <w:name w:val="ca-cdp23261"/>
    <w:rsid w:val="000F5C1B"/>
  </w:style>
  <w:style w:type="character" w:customStyle="1" w:styleId="ca-cdp23262">
    <w:name w:val="ca-cdp23262"/>
    <w:rsid w:val="000F5C1B"/>
  </w:style>
  <w:style w:type="character" w:customStyle="1" w:styleId="ca-cdp23265">
    <w:name w:val="ca-cdp23265"/>
    <w:rsid w:val="000F5C1B"/>
  </w:style>
  <w:style w:type="character" w:customStyle="1" w:styleId="ca-cdp23266">
    <w:name w:val="ca-cdp23266"/>
    <w:rsid w:val="000F5C1B"/>
  </w:style>
  <w:style w:type="character" w:customStyle="1" w:styleId="ca-cdp23267">
    <w:name w:val="ca-cdp23267"/>
    <w:rsid w:val="000F5C1B"/>
  </w:style>
  <w:style w:type="character" w:customStyle="1" w:styleId="ca-cdp23268">
    <w:name w:val="ca-cdp23268"/>
    <w:rsid w:val="000F5C1B"/>
  </w:style>
  <w:style w:type="character" w:customStyle="1" w:styleId="ca-cdp23269">
    <w:name w:val="ca-cdp23269"/>
    <w:rsid w:val="000F5C1B"/>
  </w:style>
  <w:style w:type="character" w:customStyle="1" w:styleId="ca-cdp23204">
    <w:name w:val="ca-cdp23204"/>
    <w:rsid w:val="00F969E3"/>
  </w:style>
  <w:style w:type="character" w:customStyle="1" w:styleId="ca-cdp23205">
    <w:name w:val="ca-cdp23205"/>
    <w:rsid w:val="00F969E3"/>
  </w:style>
  <w:style w:type="character" w:customStyle="1" w:styleId="ca-cdp23206">
    <w:name w:val="ca-cdp23206"/>
    <w:rsid w:val="00F969E3"/>
  </w:style>
  <w:style w:type="character" w:customStyle="1" w:styleId="ca-cdp23207">
    <w:name w:val="ca-cdp23207"/>
    <w:rsid w:val="00F969E3"/>
  </w:style>
  <w:style w:type="character" w:customStyle="1" w:styleId="ca-cdp23208">
    <w:name w:val="ca-cdp23208"/>
    <w:rsid w:val="00F969E3"/>
  </w:style>
  <w:style w:type="character" w:customStyle="1" w:styleId="ca-cdp23209">
    <w:name w:val="ca-cdp23209"/>
    <w:rsid w:val="00F969E3"/>
  </w:style>
  <w:style w:type="character" w:customStyle="1" w:styleId="ca-cdp23210">
    <w:name w:val="ca-cdp23210"/>
    <w:rsid w:val="00F969E3"/>
  </w:style>
  <w:style w:type="character" w:customStyle="1" w:styleId="ca-cdp23211">
    <w:name w:val="ca-cdp23211"/>
    <w:rsid w:val="00F969E3"/>
  </w:style>
  <w:style w:type="character" w:customStyle="1" w:styleId="ca-cdp23212">
    <w:name w:val="ca-cdp23212"/>
    <w:rsid w:val="00F969E3"/>
  </w:style>
  <w:style w:type="character" w:customStyle="1" w:styleId="ca-cdp23213">
    <w:name w:val="ca-cdp23213"/>
    <w:rsid w:val="00F969E3"/>
  </w:style>
  <w:style w:type="character" w:customStyle="1" w:styleId="ca-cdp23214">
    <w:name w:val="ca-cdp23214"/>
    <w:rsid w:val="00F969E3"/>
  </w:style>
  <w:style w:type="character" w:customStyle="1" w:styleId="ca-cdp23215">
    <w:name w:val="ca-cdp23215"/>
    <w:rsid w:val="00F969E3"/>
  </w:style>
  <w:style w:type="character" w:customStyle="1" w:styleId="ca-cdp23216">
    <w:name w:val="ca-cdp23216"/>
    <w:rsid w:val="00F969E3"/>
  </w:style>
  <w:style w:type="character" w:customStyle="1" w:styleId="ca-cdp23217">
    <w:name w:val="ca-cdp23217"/>
    <w:rsid w:val="00F969E3"/>
  </w:style>
  <w:style w:type="character" w:customStyle="1" w:styleId="ca-cdp23218">
    <w:name w:val="ca-cdp23218"/>
    <w:rsid w:val="00F969E3"/>
  </w:style>
  <w:style w:type="character" w:customStyle="1" w:styleId="ca-cdp23219">
    <w:name w:val="ca-cdp23219"/>
    <w:rsid w:val="00F969E3"/>
  </w:style>
  <w:style w:type="character" w:customStyle="1" w:styleId="ca-cdp23220">
    <w:name w:val="ca-cdp23220"/>
    <w:rsid w:val="00F969E3"/>
  </w:style>
  <w:style w:type="character" w:customStyle="1" w:styleId="ca-cdp23221">
    <w:name w:val="ca-cdp23221"/>
    <w:rsid w:val="00F969E3"/>
  </w:style>
  <w:style w:type="character" w:customStyle="1" w:styleId="ca-cdp23222">
    <w:name w:val="ca-cdp23222"/>
    <w:rsid w:val="00F969E3"/>
  </w:style>
  <w:style w:type="character" w:customStyle="1" w:styleId="ca-cdp23223">
    <w:name w:val="ca-cdp23223"/>
    <w:rsid w:val="00F969E3"/>
  </w:style>
  <w:style w:type="character" w:customStyle="1" w:styleId="ca-cdp23224">
    <w:name w:val="ca-cdp23224"/>
    <w:rsid w:val="00F969E3"/>
  </w:style>
  <w:style w:type="character" w:customStyle="1" w:styleId="ca-cdp23225">
    <w:name w:val="ca-cdp23225"/>
    <w:rsid w:val="00F969E3"/>
  </w:style>
  <w:style w:type="character" w:customStyle="1" w:styleId="ca-cdp23226">
    <w:name w:val="ca-cdp23226"/>
    <w:rsid w:val="00F969E3"/>
  </w:style>
  <w:style w:type="character" w:customStyle="1" w:styleId="ca-cdp23227">
    <w:name w:val="ca-cdp23227"/>
    <w:rsid w:val="00F969E3"/>
  </w:style>
  <w:style w:type="character" w:customStyle="1" w:styleId="ca-cdp23228">
    <w:name w:val="ca-cdp23228"/>
    <w:rsid w:val="00F969E3"/>
  </w:style>
  <w:style w:type="character" w:customStyle="1" w:styleId="ca-cdp23229">
    <w:name w:val="ca-cdp23229"/>
    <w:rsid w:val="00F969E3"/>
  </w:style>
  <w:style w:type="character" w:customStyle="1" w:styleId="ca-cdp23230">
    <w:name w:val="ca-cdp23230"/>
    <w:rsid w:val="00F969E3"/>
  </w:style>
  <w:style w:type="character" w:customStyle="1" w:styleId="ca-cdp23231">
    <w:name w:val="ca-cdp23231"/>
    <w:rsid w:val="00F969E3"/>
  </w:style>
  <w:style w:type="character" w:customStyle="1" w:styleId="Ttulo3Car">
    <w:name w:val="Título 3 Car"/>
    <w:basedOn w:val="Fuentedeprrafopredeter"/>
    <w:link w:val="Ttulo3"/>
    <w:semiHidden/>
    <w:rsid w:val="00E06F79"/>
    <w:rPr>
      <w:rFonts w:asciiTheme="majorHAnsi" w:eastAsiaTheme="majorEastAsia" w:hAnsiTheme="majorHAnsi" w:cstheme="majorBidi"/>
      <w:b/>
      <w:bCs/>
      <w:color w:val="4F81BD" w:themeColor="accent1"/>
      <w:sz w:val="24"/>
      <w:szCs w:val="24"/>
      <w:lang w:val="es-ES" w:eastAsia="es-ES"/>
    </w:rPr>
  </w:style>
  <w:style w:type="paragraph" w:customStyle="1" w:styleId="calendarli">
    <w:name w:val="calendar_li"/>
    <w:basedOn w:val="Normal"/>
    <w:rsid w:val="00802045"/>
    <w:pPr>
      <w:spacing w:before="100" w:beforeAutospacing="1" w:after="240"/>
    </w:pPr>
    <w:rPr>
      <w:lang w:val="es-CO" w:eastAsia="es-CO"/>
    </w:rPr>
  </w:style>
  <w:style w:type="character" w:customStyle="1" w:styleId="Ttulo10">
    <w:name w:val="Título1"/>
    <w:basedOn w:val="Fuentedeprrafopredeter"/>
    <w:rsid w:val="00152FD6"/>
  </w:style>
  <w:style w:type="character" w:customStyle="1" w:styleId="event-details-label">
    <w:name w:val="event-details-label"/>
    <w:basedOn w:val="Fuentedeprrafopredeter"/>
    <w:rsid w:val="00152FD6"/>
  </w:style>
  <w:style w:type="character" w:customStyle="1" w:styleId="event-when">
    <w:name w:val="event-when"/>
    <w:basedOn w:val="Fuentedeprrafopredeter"/>
    <w:rsid w:val="00152FD6"/>
  </w:style>
  <w:style w:type="character" w:customStyle="1" w:styleId="event-where">
    <w:name w:val="event-where"/>
    <w:basedOn w:val="Fuentedeprrafopredeter"/>
    <w:rsid w:val="00152FD6"/>
  </w:style>
  <w:style w:type="character" w:customStyle="1" w:styleId="event-description">
    <w:name w:val="event-description"/>
    <w:basedOn w:val="Fuentedeprrafopredeter"/>
    <w:rsid w:val="00152FD6"/>
  </w:style>
  <w:style w:type="character" w:customStyle="1" w:styleId="Ttulo1Car">
    <w:name w:val="Título 1 Car"/>
    <w:basedOn w:val="Fuentedeprrafopredeter"/>
    <w:link w:val="Ttulo1"/>
    <w:rsid w:val="006250CB"/>
    <w:rPr>
      <w:rFonts w:asciiTheme="majorHAnsi" w:eastAsiaTheme="majorEastAsia" w:hAnsiTheme="majorHAnsi" w:cstheme="majorBidi"/>
      <w:b/>
      <w:bCs/>
      <w:color w:val="365F91" w:themeColor="accent1" w:themeShade="BF"/>
      <w:sz w:val="28"/>
      <w:szCs w:val="28"/>
      <w:lang w:val="es-ES" w:eastAsia="es-ES"/>
    </w:rPr>
  </w:style>
  <w:style w:type="character" w:styleId="Refdecomentario">
    <w:name w:val="annotation reference"/>
    <w:basedOn w:val="Fuentedeprrafopredeter"/>
    <w:uiPriority w:val="99"/>
    <w:rsid w:val="00B5568D"/>
    <w:rPr>
      <w:sz w:val="16"/>
      <w:szCs w:val="16"/>
    </w:rPr>
  </w:style>
  <w:style w:type="paragraph" w:styleId="Textocomentario">
    <w:name w:val="annotation text"/>
    <w:basedOn w:val="Normal"/>
    <w:link w:val="TextocomentarioCar"/>
    <w:uiPriority w:val="99"/>
    <w:rsid w:val="00B5568D"/>
    <w:rPr>
      <w:sz w:val="20"/>
      <w:szCs w:val="20"/>
    </w:rPr>
  </w:style>
  <w:style w:type="character" w:customStyle="1" w:styleId="TextocomentarioCar">
    <w:name w:val="Texto comentario Car"/>
    <w:basedOn w:val="Fuentedeprrafopredeter"/>
    <w:link w:val="Textocomentario"/>
    <w:uiPriority w:val="99"/>
    <w:rsid w:val="00B5568D"/>
    <w:rPr>
      <w:lang w:val="es-ES" w:eastAsia="es-ES"/>
    </w:rPr>
  </w:style>
  <w:style w:type="paragraph" w:styleId="Asuntodelcomentario">
    <w:name w:val="annotation subject"/>
    <w:basedOn w:val="Textocomentario"/>
    <w:next w:val="Textocomentario"/>
    <w:link w:val="AsuntodelcomentarioCar"/>
    <w:rsid w:val="00B5568D"/>
    <w:rPr>
      <w:b/>
      <w:bCs/>
    </w:rPr>
  </w:style>
  <w:style w:type="character" w:customStyle="1" w:styleId="AsuntodelcomentarioCar">
    <w:name w:val="Asunto del comentario Car"/>
    <w:basedOn w:val="TextocomentarioCar"/>
    <w:link w:val="Asuntodelcomentario"/>
    <w:rsid w:val="00B5568D"/>
    <w:rPr>
      <w:b/>
      <w:bCs/>
      <w:lang w:val="es-ES" w:eastAsia="es-ES"/>
    </w:rPr>
  </w:style>
  <w:style w:type="character" w:customStyle="1" w:styleId="ss-choice-label">
    <w:name w:val="ss-choice-label"/>
    <w:basedOn w:val="Fuentedeprrafopredeter"/>
    <w:rsid w:val="000B3E3B"/>
  </w:style>
  <w:style w:type="character" w:customStyle="1" w:styleId="PrrafodelistaCar">
    <w:name w:val="Párrafo de lista Car"/>
    <w:aliases w:val="titulo 3 Car,Párrafo de lista1 Car,Bullets Car"/>
    <w:link w:val="Prrafodelista"/>
    <w:uiPriority w:val="34"/>
    <w:locked/>
    <w:rsid w:val="00240878"/>
    <w:rPr>
      <w:sz w:val="24"/>
      <w:szCs w:val="24"/>
      <w:lang w:val="es-ES" w:eastAsia="es-ES"/>
    </w:rPr>
  </w:style>
  <w:style w:type="character" w:customStyle="1" w:styleId="st1">
    <w:name w:val="st1"/>
    <w:basedOn w:val="Fuentedeprrafopredeter"/>
    <w:rsid w:val="00F872BA"/>
  </w:style>
  <w:style w:type="character" w:customStyle="1" w:styleId="SinespaciadoCar">
    <w:name w:val="Sin espaciado Car"/>
    <w:link w:val="Sinespaciado"/>
    <w:uiPriority w:val="1"/>
    <w:locked/>
    <w:rsid w:val="003244DF"/>
    <w:rPr>
      <w:rFonts w:eastAsia="Calibri"/>
      <w:sz w:val="24"/>
      <w:szCs w:val="24"/>
    </w:rPr>
  </w:style>
  <w:style w:type="table" w:styleId="Listamedia1-nfasis5">
    <w:name w:val="Medium List 1 Accent 5"/>
    <w:basedOn w:val="Tablanormal"/>
    <w:uiPriority w:val="65"/>
    <w:rsid w:val="00797DD0"/>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clara-nfasis2">
    <w:name w:val="Light List Accent 2"/>
    <w:basedOn w:val="Tablanormal"/>
    <w:uiPriority w:val="61"/>
    <w:rsid w:val="00612C4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metadata-entry2">
    <w:name w:val="metadata-entry2"/>
    <w:rsid w:val="000B7C01"/>
  </w:style>
  <w:style w:type="character" w:customStyle="1" w:styleId="taglib-asset-tags-summary">
    <w:name w:val="taglib-asset-tags-summary"/>
    <w:rsid w:val="000B7C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5483">
      <w:bodyDiv w:val="1"/>
      <w:marLeft w:val="0"/>
      <w:marRight w:val="0"/>
      <w:marTop w:val="0"/>
      <w:marBottom w:val="0"/>
      <w:divBdr>
        <w:top w:val="none" w:sz="0" w:space="0" w:color="auto"/>
        <w:left w:val="none" w:sz="0" w:space="0" w:color="auto"/>
        <w:bottom w:val="none" w:sz="0" w:space="0" w:color="auto"/>
        <w:right w:val="none" w:sz="0" w:space="0" w:color="auto"/>
      </w:divBdr>
      <w:divsChild>
        <w:div w:id="176165975">
          <w:marLeft w:val="720"/>
          <w:marRight w:val="0"/>
          <w:marTop w:val="0"/>
          <w:marBottom w:val="0"/>
          <w:divBdr>
            <w:top w:val="none" w:sz="0" w:space="0" w:color="auto"/>
            <w:left w:val="none" w:sz="0" w:space="0" w:color="auto"/>
            <w:bottom w:val="none" w:sz="0" w:space="0" w:color="auto"/>
            <w:right w:val="none" w:sz="0" w:space="0" w:color="auto"/>
          </w:divBdr>
        </w:div>
        <w:div w:id="1080368724">
          <w:marLeft w:val="720"/>
          <w:marRight w:val="0"/>
          <w:marTop w:val="0"/>
          <w:marBottom w:val="0"/>
          <w:divBdr>
            <w:top w:val="none" w:sz="0" w:space="0" w:color="auto"/>
            <w:left w:val="none" w:sz="0" w:space="0" w:color="auto"/>
            <w:bottom w:val="none" w:sz="0" w:space="0" w:color="auto"/>
            <w:right w:val="none" w:sz="0" w:space="0" w:color="auto"/>
          </w:divBdr>
        </w:div>
      </w:divsChild>
    </w:div>
    <w:div w:id="23216863">
      <w:bodyDiv w:val="1"/>
      <w:marLeft w:val="0"/>
      <w:marRight w:val="0"/>
      <w:marTop w:val="0"/>
      <w:marBottom w:val="0"/>
      <w:divBdr>
        <w:top w:val="none" w:sz="0" w:space="0" w:color="auto"/>
        <w:left w:val="none" w:sz="0" w:space="0" w:color="auto"/>
        <w:bottom w:val="none" w:sz="0" w:space="0" w:color="auto"/>
        <w:right w:val="none" w:sz="0" w:space="0" w:color="auto"/>
      </w:divBdr>
    </w:div>
    <w:div w:id="29965452">
      <w:bodyDiv w:val="1"/>
      <w:marLeft w:val="0"/>
      <w:marRight w:val="0"/>
      <w:marTop w:val="0"/>
      <w:marBottom w:val="0"/>
      <w:divBdr>
        <w:top w:val="none" w:sz="0" w:space="0" w:color="auto"/>
        <w:left w:val="none" w:sz="0" w:space="0" w:color="auto"/>
        <w:bottom w:val="none" w:sz="0" w:space="0" w:color="auto"/>
        <w:right w:val="none" w:sz="0" w:space="0" w:color="auto"/>
      </w:divBdr>
    </w:div>
    <w:div w:id="56099068">
      <w:bodyDiv w:val="1"/>
      <w:marLeft w:val="0"/>
      <w:marRight w:val="0"/>
      <w:marTop w:val="0"/>
      <w:marBottom w:val="0"/>
      <w:divBdr>
        <w:top w:val="none" w:sz="0" w:space="0" w:color="auto"/>
        <w:left w:val="none" w:sz="0" w:space="0" w:color="auto"/>
        <w:bottom w:val="none" w:sz="0" w:space="0" w:color="auto"/>
        <w:right w:val="none" w:sz="0" w:space="0" w:color="auto"/>
      </w:divBdr>
    </w:div>
    <w:div w:id="60446293">
      <w:bodyDiv w:val="1"/>
      <w:marLeft w:val="0"/>
      <w:marRight w:val="0"/>
      <w:marTop w:val="0"/>
      <w:marBottom w:val="0"/>
      <w:divBdr>
        <w:top w:val="none" w:sz="0" w:space="0" w:color="auto"/>
        <w:left w:val="none" w:sz="0" w:space="0" w:color="auto"/>
        <w:bottom w:val="none" w:sz="0" w:space="0" w:color="auto"/>
        <w:right w:val="none" w:sz="0" w:space="0" w:color="auto"/>
      </w:divBdr>
    </w:div>
    <w:div w:id="65421809">
      <w:bodyDiv w:val="1"/>
      <w:marLeft w:val="0"/>
      <w:marRight w:val="0"/>
      <w:marTop w:val="0"/>
      <w:marBottom w:val="0"/>
      <w:divBdr>
        <w:top w:val="none" w:sz="0" w:space="0" w:color="auto"/>
        <w:left w:val="none" w:sz="0" w:space="0" w:color="auto"/>
        <w:bottom w:val="none" w:sz="0" w:space="0" w:color="auto"/>
        <w:right w:val="none" w:sz="0" w:space="0" w:color="auto"/>
      </w:divBdr>
      <w:divsChild>
        <w:div w:id="82073556">
          <w:marLeft w:val="547"/>
          <w:marRight w:val="0"/>
          <w:marTop w:val="0"/>
          <w:marBottom w:val="0"/>
          <w:divBdr>
            <w:top w:val="none" w:sz="0" w:space="0" w:color="auto"/>
            <w:left w:val="none" w:sz="0" w:space="0" w:color="auto"/>
            <w:bottom w:val="none" w:sz="0" w:space="0" w:color="auto"/>
            <w:right w:val="none" w:sz="0" w:space="0" w:color="auto"/>
          </w:divBdr>
        </w:div>
      </w:divsChild>
    </w:div>
    <w:div w:id="74474078">
      <w:bodyDiv w:val="1"/>
      <w:marLeft w:val="0"/>
      <w:marRight w:val="0"/>
      <w:marTop w:val="0"/>
      <w:marBottom w:val="0"/>
      <w:divBdr>
        <w:top w:val="none" w:sz="0" w:space="0" w:color="auto"/>
        <w:left w:val="none" w:sz="0" w:space="0" w:color="auto"/>
        <w:bottom w:val="none" w:sz="0" w:space="0" w:color="auto"/>
        <w:right w:val="none" w:sz="0" w:space="0" w:color="auto"/>
      </w:divBdr>
    </w:div>
    <w:div w:id="100995683">
      <w:bodyDiv w:val="1"/>
      <w:marLeft w:val="0"/>
      <w:marRight w:val="0"/>
      <w:marTop w:val="0"/>
      <w:marBottom w:val="0"/>
      <w:divBdr>
        <w:top w:val="none" w:sz="0" w:space="0" w:color="auto"/>
        <w:left w:val="none" w:sz="0" w:space="0" w:color="auto"/>
        <w:bottom w:val="none" w:sz="0" w:space="0" w:color="auto"/>
        <w:right w:val="none" w:sz="0" w:space="0" w:color="auto"/>
      </w:divBdr>
    </w:div>
    <w:div w:id="107547212">
      <w:bodyDiv w:val="1"/>
      <w:marLeft w:val="0"/>
      <w:marRight w:val="0"/>
      <w:marTop w:val="0"/>
      <w:marBottom w:val="0"/>
      <w:divBdr>
        <w:top w:val="none" w:sz="0" w:space="0" w:color="auto"/>
        <w:left w:val="none" w:sz="0" w:space="0" w:color="auto"/>
        <w:bottom w:val="none" w:sz="0" w:space="0" w:color="auto"/>
        <w:right w:val="none" w:sz="0" w:space="0" w:color="auto"/>
      </w:divBdr>
      <w:divsChild>
        <w:div w:id="397096153">
          <w:marLeft w:val="720"/>
          <w:marRight w:val="0"/>
          <w:marTop w:val="0"/>
          <w:marBottom w:val="0"/>
          <w:divBdr>
            <w:top w:val="none" w:sz="0" w:space="0" w:color="auto"/>
            <w:left w:val="none" w:sz="0" w:space="0" w:color="auto"/>
            <w:bottom w:val="none" w:sz="0" w:space="0" w:color="auto"/>
            <w:right w:val="none" w:sz="0" w:space="0" w:color="auto"/>
          </w:divBdr>
        </w:div>
        <w:div w:id="447508877">
          <w:marLeft w:val="720"/>
          <w:marRight w:val="0"/>
          <w:marTop w:val="0"/>
          <w:marBottom w:val="0"/>
          <w:divBdr>
            <w:top w:val="none" w:sz="0" w:space="0" w:color="auto"/>
            <w:left w:val="none" w:sz="0" w:space="0" w:color="auto"/>
            <w:bottom w:val="none" w:sz="0" w:space="0" w:color="auto"/>
            <w:right w:val="none" w:sz="0" w:space="0" w:color="auto"/>
          </w:divBdr>
        </w:div>
      </w:divsChild>
    </w:div>
    <w:div w:id="112871558">
      <w:bodyDiv w:val="1"/>
      <w:marLeft w:val="0"/>
      <w:marRight w:val="0"/>
      <w:marTop w:val="0"/>
      <w:marBottom w:val="0"/>
      <w:divBdr>
        <w:top w:val="none" w:sz="0" w:space="0" w:color="auto"/>
        <w:left w:val="none" w:sz="0" w:space="0" w:color="auto"/>
        <w:bottom w:val="none" w:sz="0" w:space="0" w:color="auto"/>
        <w:right w:val="none" w:sz="0" w:space="0" w:color="auto"/>
      </w:divBdr>
      <w:divsChild>
        <w:div w:id="1955794827">
          <w:marLeft w:val="547"/>
          <w:marRight w:val="0"/>
          <w:marTop w:val="0"/>
          <w:marBottom w:val="240"/>
          <w:divBdr>
            <w:top w:val="none" w:sz="0" w:space="0" w:color="auto"/>
            <w:left w:val="none" w:sz="0" w:space="0" w:color="auto"/>
            <w:bottom w:val="none" w:sz="0" w:space="0" w:color="auto"/>
            <w:right w:val="none" w:sz="0" w:space="0" w:color="auto"/>
          </w:divBdr>
        </w:div>
        <w:div w:id="2019037922">
          <w:marLeft w:val="547"/>
          <w:marRight w:val="0"/>
          <w:marTop w:val="0"/>
          <w:marBottom w:val="240"/>
          <w:divBdr>
            <w:top w:val="none" w:sz="0" w:space="0" w:color="auto"/>
            <w:left w:val="none" w:sz="0" w:space="0" w:color="auto"/>
            <w:bottom w:val="none" w:sz="0" w:space="0" w:color="auto"/>
            <w:right w:val="none" w:sz="0" w:space="0" w:color="auto"/>
          </w:divBdr>
        </w:div>
      </w:divsChild>
    </w:div>
    <w:div w:id="116487169">
      <w:bodyDiv w:val="1"/>
      <w:marLeft w:val="0"/>
      <w:marRight w:val="0"/>
      <w:marTop w:val="0"/>
      <w:marBottom w:val="0"/>
      <w:divBdr>
        <w:top w:val="none" w:sz="0" w:space="0" w:color="auto"/>
        <w:left w:val="none" w:sz="0" w:space="0" w:color="auto"/>
        <w:bottom w:val="none" w:sz="0" w:space="0" w:color="auto"/>
        <w:right w:val="none" w:sz="0" w:space="0" w:color="auto"/>
      </w:divBdr>
    </w:div>
    <w:div w:id="117648783">
      <w:bodyDiv w:val="1"/>
      <w:marLeft w:val="0"/>
      <w:marRight w:val="0"/>
      <w:marTop w:val="0"/>
      <w:marBottom w:val="0"/>
      <w:divBdr>
        <w:top w:val="none" w:sz="0" w:space="0" w:color="auto"/>
        <w:left w:val="none" w:sz="0" w:space="0" w:color="auto"/>
        <w:bottom w:val="none" w:sz="0" w:space="0" w:color="auto"/>
        <w:right w:val="none" w:sz="0" w:space="0" w:color="auto"/>
      </w:divBdr>
    </w:div>
    <w:div w:id="122771381">
      <w:bodyDiv w:val="1"/>
      <w:marLeft w:val="0"/>
      <w:marRight w:val="0"/>
      <w:marTop w:val="0"/>
      <w:marBottom w:val="0"/>
      <w:divBdr>
        <w:top w:val="none" w:sz="0" w:space="0" w:color="auto"/>
        <w:left w:val="none" w:sz="0" w:space="0" w:color="auto"/>
        <w:bottom w:val="none" w:sz="0" w:space="0" w:color="auto"/>
        <w:right w:val="none" w:sz="0" w:space="0" w:color="auto"/>
      </w:divBdr>
    </w:div>
    <w:div w:id="124932184">
      <w:bodyDiv w:val="1"/>
      <w:marLeft w:val="0"/>
      <w:marRight w:val="0"/>
      <w:marTop w:val="0"/>
      <w:marBottom w:val="0"/>
      <w:divBdr>
        <w:top w:val="none" w:sz="0" w:space="0" w:color="auto"/>
        <w:left w:val="none" w:sz="0" w:space="0" w:color="auto"/>
        <w:bottom w:val="none" w:sz="0" w:space="0" w:color="auto"/>
        <w:right w:val="none" w:sz="0" w:space="0" w:color="auto"/>
      </w:divBdr>
    </w:div>
    <w:div w:id="131481551">
      <w:bodyDiv w:val="1"/>
      <w:marLeft w:val="0"/>
      <w:marRight w:val="0"/>
      <w:marTop w:val="0"/>
      <w:marBottom w:val="0"/>
      <w:divBdr>
        <w:top w:val="none" w:sz="0" w:space="0" w:color="auto"/>
        <w:left w:val="none" w:sz="0" w:space="0" w:color="auto"/>
        <w:bottom w:val="none" w:sz="0" w:space="0" w:color="auto"/>
        <w:right w:val="none" w:sz="0" w:space="0" w:color="auto"/>
      </w:divBdr>
    </w:div>
    <w:div w:id="142431511">
      <w:bodyDiv w:val="1"/>
      <w:marLeft w:val="0"/>
      <w:marRight w:val="0"/>
      <w:marTop w:val="0"/>
      <w:marBottom w:val="0"/>
      <w:divBdr>
        <w:top w:val="none" w:sz="0" w:space="0" w:color="auto"/>
        <w:left w:val="none" w:sz="0" w:space="0" w:color="auto"/>
        <w:bottom w:val="none" w:sz="0" w:space="0" w:color="auto"/>
        <w:right w:val="none" w:sz="0" w:space="0" w:color="auto"/>
      </w:divBdr>
      <w:divsChild>
        <w:div w:id="1345353349">
          <w:marLeft w:val="547"/>
          <w:marRight w:val="0"/>
          <w:marTop w:val="0"/>
          <w:marBottom w:val="0"/>
          <w:divBdr>
            <w:top w:val="none" w:sz="0" w:space="0" w:color="auto"/>
            <w:left w:val="none" w:sz="0" w:space="0" w:color="auto"/>
            <w:bottom w:val="none" w:sz="0" w:space="0" w:color="auto"/>
            <w:right w:val="none" w:sz="0" w:space="0" w:color="auto"/>
          </w:divBdr>
        </w:div>
      </w:divsChild>
    </w:div>
    <w:div w:id="150100397">
      <w:bodyDiv w:val="1"/>
      <w:marLeft w:val="0"/>
      <w:marRight w:val="0"/>
      <w:marTop w:val="0"/>
      <w:marBottom w:val="0"/>
      <w:divBdr>
        <w:top w:val="none" w:sz="0" w:space="0" w:color="auto"/>
        <w:left w:val="none" w:sz="0" w:space="0" w:color="auto"/>
        <w:bottom w:val="none" w:sz="0" w:space="0" w:color="auto"/>
        <w:right w:val="none" w:sz="0" w:space="0" w:color="auto"/>
      </w:divBdr>
      <w:divsChild>
        <w:div w:id="167328238">
          <w:marLeft w:val="0"/>
          <w:marRight w:val="0"/>
          <w:marTop w:val="0"/>
          <w:marBottom w:val="0"/>
          <w:divBdr>
            <w:top w:val="none" w:sz="0" w:space="0" w:color="auto"/>
            <w:left w:val="none" w:sz="0" w:space="0" w:color="auto"/>
            <w:bottom w:val="none" w:sz="0" w:space="0" w:color="auto"/>
            <w:right w:val="none" w:sz="0" w:space="0" w:color="auto"/>
          </w:divBdr>
          <w:divsChild>
            <w:div w:id="2000691249">
              <w:marLeft w:val="0"/>
              <w:marRight w:val="0"/>
              <w:marTop w:val="0"/>
              <w:marBottom w:val="0"/>
              <w:divBdr>
                <w:top w:val="none" w:sz="0" w:space="0" w:color="auto"/>
                <w:left w:val="none" w:sz="0" w:space="0" w:color="auto"/>
                <w:bottom w:val="none" w:sz="0" w:space="0" w:color="auto"/>
                <w:right w:val="none" w:sz="0" w:space="0" w:color="auto"/>
              </w:divBdr>
              <w:divsChild>
                <w:div w:id="1499729564">
                  <w:marLeft w:val="0"/>
                  <w:marRight w:val="0"/>
                  <w:marTop w:val="0"/>
                  <w:marBottom w:val="0"/>
                  <w:divBdr>
                    <w:top w:val="none" w:sz="0" w:space="0" w:color="auto"/>
                    <w:left w:val="none" w:sz="0" w:space="0" w:color="auto"/>
                    <w:bottom w:val="none" w:sz="0" w:space="0" w:color="auto"/>
                    <w:right w:val="none" w:sz="0" w:space="0" w:color="auto"/>
                  </w:divBdr>
                  <w:divsChild>
                    <w:div w:id="899285351">
                      <w:marLeft w:val="0"/>
                      <w:marRight w:val="0"/>
                      <w:marTop w:val="0"/>
                      <w:marBottom w:val="0"/>
                      <w:divBdr>
                        <w:top w:val="none" w:sz="0" w:space="0" w:color="auto"/>
                        <w:left w:val="none" w:sz="0" w:space="0" w:color="auto"/>
                        <w:bottom w:val="none" w:sz="0" w:space="0" w:color="auto"/>
                        <w:right w:val="none" w:sz="0" w:space="0" w:color="auto"/>
                      </w:divBdr>
                      <w:divsChild>
                        <w:div w:id="2140340319">
                          <w:marLeft w:val="0"/>
                          <w:marRight w:val="0"/>
                          <w:marTop w:val="0"/>
                          <w:marBottom w:val="0"/>
                          <w:divBdr>
                            <w:top w:val="none" w:sz="0" w:space="0" w:color="auto"/>
                            <w:left w:val="none" w:sz="0" w:space="0" w:color="auto"/>
                            <w:bottom w:val="none" w:sz="0" w:space="0" w:color="auto"/>
                            <w:right w:val="none" w:sz="0" w:space="0" w:color="auto"/>
                          </w:divBdr>
                          <w:divsChild>
                            <w:div w:id="1129278275">
                              <w:marLeft w:val="0"/>
                              <w:marRight w:val="0"/>
                              <w:marTop w:val="0"/>
                              <w:marBottom w:val="0"/>
                              <w:divBdr>
                                <w:top w:val="none" w:sz="0" w:space="0" w:color="auto"/>
                                <w:left w:val="none" w:sz="0" w:space="0" w:color="auto"/>
                                <w:bottom w:val="none" w:sz="0" w:space="0" w:color="auto"/>
                                <w:right w:val="none" w:sz="0" w:space="0" w:color="auto"/>
                              </w:divBdr>
                              <w:divsChild>
                                <w:div w:id="1160004694">
                                  <w:marLeft w:val="0"/>
                                  <w:marRight w:val="0"/>
                                  <w:marTop w:val="0"/>
                                  <w:marBottom w:val="0"/>
                                  <w:divBdr>
                                    <w:top w:val="none" w:sz="0" w:space="0" w:color="auto"/>
                                    <w:left w:val="none" w:sz="0" w:space="0" w:color="auto"/>
                                    <w:bottom w:val="none" w:sz="0" w:space="0" w:color="auto"/>
                                    <w:right w:val="none" w:sz="0" w:space="0" w:color="auto"/>
                                  </w:divBdr>
                                  <w:divsChild>
                                    <w:div w:id="263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959717">
      <w:bodyDiv w:val="1"/>
      <w:marLeft w:val="0"/>
      <w:marRight w:val="0"/>
      <w:marTop w:val="0"/>
      <w:marBottom w:val="0"/>
      <w:divBdr>
        <w:top w:val="none" w:sz="0" w:space="0" w:color="auto"/>
        <w:left w:val="none" w:sz="0" w:space="0" w:color="auto"/>
        <w:bottom w:val="none" w:sz="0" w:space="0" w:color="auto"/>
        <w:right w:val="none" w:sz="0" w:space="0" w:color="auto"/>
      </w:divBdr>
    </w:div>
    <w:div w:id="159466467">
      <w:bodyDiv w:val="1"/>
      <w:marLeft w:val="0"/>
      <w:marRight w:val="0"/>
      <w:marTop w:val="0"/>
      <w:marBottom w:val="0"/>
      <w:divBdr>
        <w:top w:val="none" w:sz="0" w:space="0" w:color="auto"/>
        <w:left w:val="none" w:sz="0" w:space="0" w:color="auto"/>
        <w:bottom w:val="none" w:sz="0" w:space="0" w:color="auto"/>
        <w:right w:val="none" w:sz="0" w:space="0" w:color="auto"/>
      </w:divBdr>
      <w:divsChild>
        <w:div w:id="1600869642">
          <w:marLeft w:val="0"/>
          <w:marRight w:val="0"/>
          <w:marTop w:val="0"/>
          <w:marBottom w:val="0"/>
          <w:divBdr>
            <w:top w:val="none" w:sz="0" w:space="0" w:color="auto"/>
            <w:left w:val="none" w:sz="0" w:space="0" w:color="auto"/>
            <w:bottom w:val="none" w:sz="0" w:space="0" w:color="auto"/>
            <w:right w:val="none" w:sz="0" w:space="0" w:color="auto"/>
          </w:divBdr>
          <w:divsChild>
            <w:div w:id="1677271762">
              <w:marLeft w:val="0"/>
              <w:marRight w:val="0"/>
              <w:marTop w:val="0"/>
              <w:marBottom w:val="0"/>
              <w:divBdr>
                <w:top w:val="none" w:sz="0" w:space="0" w:color="auto"/>
                <w:left w:val="none" w:sz="0" w:space="0" w:color="auto"/>
                <w:bottom w:val="none" w:sz="0" w:space="0" w:color="auto"/>
                <w:right w:val="none" w:sz="0" w:space="0" w:color="auto"/>
              </w:divBdr>
              <w:divsChild>
                <w:div w:id="1064990707">
                  <w:marLeft w:val="0"/>
                  <w:marRight w:val="0"/>
                  <w:marTop w:val="0"/>
                  <w:marBottom w:val="0"/>
                  <w:divBdr>
                    <w:top w:val="none" w:sz="0" w:space="0" w:color="auto"/>
                    <w:left w:val="none" w:sz="0" w:space="0" w:color="auto"/>
                    <w:bottom w:val="none" w:sz="0" w:space="0" w:color="auto"/>
                    <w:right w:val="none" w:sz="0" w:space="0" w:color="auto"/>
                  </w:divBdr>
                  <w:divsChild>
                    <w:div w:id="144128422">
                      <w:marLeft w:val="0"/>
                      <w:marRight w:val="0"/>
                      <w:marTop w:val="0"/>
                      <w:marBottom w:val="0"/>
                      <w:divBdr>
                        <w:top w:val="none" w:sz="0" w:space="0" w:color="auto"/>
                        <w:left w:val="none" w:sz="0" w:space="0" w:color="auto"/>
                        <w:bottom w:val="none" w:sz="0" w:space="0" w:color="auto"/>
                        <w:right w:val="none" w:sz="0" w:space="0" w:color="auto"/>
                      </w:divBdr>
                      <w:divsChild>
                        <w:div w:id="941646758">
                          <w:marLeft w:val="0"/>
                          <w:marRight w:val="0"/>
                          <w:marTop w:val="0"/>
                          <w:marBottom w:val="0"/>
                          <w:divBdr>
                            <w:top w:val="none" w:sz="0" w:space="0" w:color="auto"/>
                            <w:left w:val="none" w:sz="0" w:space="0" w:color="auto"/>
                            <w:bottom w:val="none" w:sz="0" w:space="0" w:color="auto"/>
                            <w:right w:val="none" w:sz="0" w:space="0" w:color="auto"/>
                          </w:divBdr>
                          <w:divsChild>
                            <w:div w:id="1254245332">
                              <w:marLeft w:val="0"/>
                              <w:marRight w:val="0"/>
                              <w:marTop w:val="0"/>
                              <w:marBottom w:val="0"/>
                              <w:divBdr>
                                <w:top w:val="none" w:sz="0" w:space="0" w:color="auto"/>
                                <w:left w:val="none" w:sz="0" w:space="0" w:color="auto"/>
                                <w:bottom w:val="none" w:sz="0" w:space="0" w:color="auto"/>
                                <w:right w:val="none" w:sz="0" w:space="0" w:color="auto"/>
                              </w:divBdr>
                              <w:divsChild>
                                <w:div w:id="747965696">
                                  <w:marLeft w:val="0"/>
                                  <w:marRight w:val="0"/>
                                  <w:marTop w:val="0"/>
                                  <w:marBottom w:val="0"/>
                                  <w:divBdr>
                                    <w:top w:val="none" w:sz="0" w:space="0" w:color="auto"/>
                                    <w:left w:val="none" w:sz="0" w:space="0" w:color="auto"/>
                                    <w:bottom w:val="none" w:sz="0" w:space="0" w:color="auto"/>
                                    <w:right w:val="none" w:sz="0" w:space="0" w:color="auto"/>
                                  </w:divBdr>
                                  <w:divsChild>
                                    <w:div w:id="993139241">
                                      <w:marLeft w:val="0"/>
                                      <w:marRight w:val="0"/>
                                      <w:marTop w:val="0"/>
                                      <w:marBottom w:val="0"/>
                                      <w:divBdr>
                                        <w:top w:val="none" w:sz="0" w:space="0" w:color="auto"/>
                                        <w:left w:val="none" w:sz="0" w:space="0" w:color="auto"/>
                                        <w:bottom w:val="none" w:sz="0" w:space="0" w:color="auto"/>
                                        <w:right w:val="none" w:sz="0" w:space="0" w:color="auto"/>
                                      </w:divBdr>
                                      <w:divsChild>
                                        <w:div w:id="1434325138">
                                          <w:marLeft w:val="0"/>
                                          <w:marRight w:val="0"/>
                                          <w:marTop w:val="0"/>
                                          <w:marBottom w:val="0"/>
                                          <w:divBdr>
                                            <w:top w:val="none" w:sz="0" w:space="0" w:color="auto"/>
                                            <w:left w:val="none" w:sz="0" w:space="0" w:color="auto"/>
                                            <w:bottom w:val="none" w:sz="0" w:space="0" w:color="auto"/>
                                            <w:right w:val="none" w:sz="0" w:space="0" w:color="auto"/>
                                          </w:divBdr>
                                          <w:divsChild>
                                            <w:div w:id="2013560593">
                                              <w:marLeft w:val="0"/>
                                              <w:marRight w:val="0"/>
                                              <w:marTop w:val="0"/>
                                              <w:marBottom w:val="0"/>
                                              <w:divBdr>
                                                <w:top w:val="none" w:sz="0" w:space="0" w:color="auto"/>
                                                <w:left w:val="none" w:sz="0" w:space="0" w:color="auto"/>
                                                <w:bottom w:val="none" w:sz="0" w:space="0" w:color="auto"/>
                                                <w:right w:val="none" w:sz="0" w:space="0" w:color="auto"/>
                                              </w:divBdr>
                                              <w:divsChild>
                                                <w:div w:id="776751392">
                                                  <w:marLeft w:val="0"/>
                                                  <w:marRight w:val="0"/>
                                                  <w:marTop w:val="0"/>
                                                  <w:marBottom w:val="0"/>
                                                  <w:divBdr>
                                                    <w:top w:val="none" w:sz="0" w:space="0" w:color="auto"/>
                                                    <w:left w:val="none" w:sz="0" w:space="0" w:color="auto"/>
                                                    <w:bottom w:val="none" w:sz="0" w:space="0" w:color="auto"/>
                                                    <w:right w:val="none" w:sz="0" w:space="0" w:color="auto"/>
                                                  </w:divBdr>
                                                  <w:divsChild>
                                                    <w:div w:id="94709727">
                                                      <w:marLeft w:val="0"/>
                                                      <w:marRight w:val="0"/>
                                                      <w:marTop w:val="0"/>
                                                      <w:marBottom w:val="0"/>
                                                      <w:divBdr>
                                                        <w:top w:val="none" w:sz="0" w:space="0" w:color="auto"/>
                                                        <w:left w:val="none" w:sz="0" w:space="0" w:color="auto"/>
                                                        <w:bottom w:val="none" w:sz="0" w:space="0" w:color="auto"/>
                                                        <w:right w:val="none" w:sz="0" w:space="0" w:color="auto"/>
                                                      </w:divBdr>
                                                      <w:divsChild>
                                                        <w:div w:id="1653411220">
                                                          <w:marLeft w:val="150"/>
                                                          <w:marRight w:val="150"/>
                                                          <w:marTop w:val="0"/>
                                                          <w:marBottom w:val="225"/>
                                                          <w:divBdr>
                                                            <w:top w:val="none" w:sz="0" w:space="0" w:color="auto"/>
                                                            <w:left w:val="none" w:sz="0" w:space="0" w:color="auto"/>
                                                            <w:bottom w:val="none" w:sz="0" w:space="0" w:color="auto"/>
                                                            <w:right w:val="none" w:sz="0" w:space="0" w:color="auto"/>
                                                          </w:divBdr>
                                                          <w:divsChild>
                                                            <w:div w:id="70729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8933091">
      <w:bodyDiv w:val="1"/>
      <w:marLeft w:val="0"/>
      <w:marRight w:val="0"/>
      <w:marTop w:val="0"/>
      <w:marBottom w:val="0"/>
      <w:divBdr>
        <w:top w:val="none" w:sz="0" w:space="0" w:color="auto"/>
        <w:left w:val="none" w:sz="0" w:space="0" w:color="auto"/>
        <w:bottom w:val="none" w:sz="0" w:space="0" w:color="auto"/>
        <w:right w:val="none" w:sz="0" w:space="0" w:color="auto"/>
      </w:divBdr>
    </w:div>
    <w:div w:id="181013521">
      <w:bodyDiv w:val="1"/>
      <w:marLeft w:val="0"/>
      <w:marRight w:val="0"/>
      <w:marTop w:val="0"/>
      <w:marBottom w:val="0"/>
      <w:divBdr>
        <w:top w:val="none" w:sz="0" w:space="0" w:color="auto"/>
        <w:left w:val="none" w:sz="0" w:space="0" w:color="auto"/>
        <w:bottom w:val="none" w:sz="0" w:space="0" w:color="auto"/>
        <w:right w:val="none" w:sz="0" w:space="0" w:color="auto"/>
      </w:divBdr>
    </w:div>
    <w:div w:id="183134032">
      <w:bodyDiv w:val="1"/>
      <w:marLeft w:val="0"/>
      <w:marRight w:val="0"/>
      <w:marTop w:val="0"/>
      <w:marBottom w:val="0"/>
      <w:divBdr>
        <w:top w:val="none" w:sz="0" w:space="0" w:color="auto"/>
        <w:left w:val="none" w:sz="0" w:space="0" w:color="auto"/>
        <w:bottom w:val="none" w:sz="0" w:space="0" w:color="auto"/>
        <w:right w:val="none" w:sz="0" w:space="0" w:color="auto"/>
      </w:divBdr>
      <w:divsChild>
        <w:div w:id="1431118048">
          <w:marLeft w:val="720"/>
          <w:marRight w:val="0"/>
          <w:marTop w:val="0"/>
          <w:marBottom w:val="0"/>
          <w:divBdr>
            <w:top w:val="none" w:sz="0" w:space="0" w:color="auto"/>
            <w:left w:val="none" w:sz="0" w:space="0" w:color="auto"/>
            <w:bottom w:val="none" w:sz="0" w:space="0" w:color="auto"/>
            <w:right w:val="none" w:sz="0" w:space="0" w:color="auto"/>
          </w:divBdr>
        </w:div>
        <w:div w:id="1448769585">
          <w:marLeft w:val="720"/>
          <w:marRight w:val="0"/>
          <w:marTop w:val="0"/>
          <w:marBottom w:val="0"/>
          <w:divBdr>
            <w:top w:val="none" w:sz="0" w:space="0" w:color="auto"/>
            <w:left w:val="none" w:sz="0" w:space="0" w:color="auto"/>
            <w:bottom w:val="none" w:sz="0" w:space="0" w:color="auto"/>
            <w:right w:val="none" w:sz="0" w:space="0" w:color="auto"/>
          </w:divBdr>
        </w:div>
        <w:div w:id="1898469306">
          <w:marLeft w:val="720"/>
          <w:marRight w:val="0"/>
          <w:marTop w:val="0"/>
          <w:marBottom w:val="0"/>
          <w:divBdr>
            <w:top w:val="none" w:sz="0" w:space="0" w:color="auto"/>
            <w:left w:val="none" w:sz="0" w:space="0" w:color="auto"/>
            <w:bottom w:val="none" w:sz="0" w:space="0" w:color="auto"/>
            <w:right w:val="none" w:sz="0" w:space="0" w:color="auto"/>
          </w:divBdr>
        </w:div>
      </w:divsChild>
    </w:div>
    <w:div w:id="192420129">
      <w:bodyDiv w:val="1"/>
      <w:marLeft w:val="0"/>
      <w:marRight w:val="0"/>
      <w:marTop w:val="0"/>
      <w:marBottom w:val="0"/>
      <w:divBdr>
        <w:top w:val="none" w:sz="0" w:space="0" w:color="auto"/>
        <w:left w:val="none" w:sz="0" w:space="0" w:color="auto"/>
        <w:bottom w:val="none" w:sz="0" w:space="0" w:color="auto"/>
        <w:right w:val="none" w:sz="0" w:space="0" w:color="auto"/>
      </w:divBdr>
    </w:div>
    <w:div w:id="203956007">
      <w:bodyDiv w:val="1"/>
      <w:marLeft w:val="0"/>
      <w:marRight w:val="0"/>
      <w:marTop w:val="0"/>
      <w:marBottom w:val="0"/>
      <w:divBdr>
        <w:top w:val="none" w:sz="0" w:space="0" w:color="auto"/>
        <w:left w:val="none" w:sz="0" w:space="0" w:color="auto"/>
        <w:bottom w:val="none" w:sz="0" w:space="0" w:color="auto"/>
        <w:right w:val="none" w:sz="0" w:space="0" w:color="auto"/>
      </w:divBdr>
      <w:divsChild>
        <w:div w:id="17583613">
          <w:marLeft w:val="446"/>
          <w:marRight w:val="0"/>
          <w:marTop w:val="0"/>
          <w:marBottom w:val="0"/>
          <w:divBdr>
            <w:top w:val="none" w:sz="0" w:space="0" w:color="auto"/>
            <w:left w:val="none" w:sz="0" w:space="0" w:color="auto"/>
            <w:bottom w:val="none" w:sz="0" w:space="0" w:color="auto"/>
            <w:right w:val="none" w:sz="0" w:space="0" w:color="auto"/>
          </w:divBdr>
        </w:div>
        <w:div w:id="595329454">
          <w:marLeft w:val="3154"/>
          <w:marRight w:val="0"/>
          <w:marTop w:val="0"/>
          <w:marBottom w:val="0"/>
          <w:divBdr>
            <w:top w:val="none" w:sz="0" w:space="0" w:color="auto"/>
            <w:left w:val="none" w:sz="0" w:space="0" w:color="auto"/>
            <w:bottom w:val="none" w:sz="0" w:space="0" w:color="auto"/>
            <w:right w:val="none" w:sz="0" w:space="0" w:color="auto"/>
          </w:divBdr>
        </w:div>
        <w:div w:id="775250121">
          <w:marLeft w:val="3154"/>
          <w:marRight w:val="0"/>
          <w:marTop w:val="0"/>
          <w:marBottom w:val="0"/>
          <w:divBdr>
            <w:top w:val="none" w:sz="0" w:space="0" w:color="auto"/>
            <w:left w:val="none" w:sz="0" w:space="0" w:color="auto"/>
            <w:bottom w:val="none" w:sz="0" w:space="0" w:color="auto"/>
            <w:right w:val="none" w:sz="0" w:space="0" w:color="auto"/>
          </w:divBdr>
        </w:div>
        <w:div w:id="925261237">
          <w:marLeft w:val="3154"/>
          <w:marRight w:val="0"/>
          <w:marTop w:val="0"/>
          <w:marBottom w:val="0"/>
          <w:divBdr>
            <w:top w:val="none" w:sz="0" w:space="0" w:color="auto"/>
            <w:left w:val="none" w:sz="0" w:space="0" w:color="auto"/>
            <w:bottom w:val="none" w:sz="0" w:space="0" w:color="auto"/>
            <w:right w:val="none" w:sz="0" w:space="0" w:color="auto"/>
          </w:divBdr>
        </w:div>
        <w:div w:id="1834637075">
          <w:marLeft w:val="3154"/>
          <w:marRight w:val="0"/>
          <w:marTop w:val="0"/>
          <w:marBottom w:val="0"/>
          <w:divBdr>
            <w:top w:val="none" w:sz="0" w:space="0" w:color="auto"/>
            <w:left w:val="none" w:sz="0" w:space="0" w:color="auto"/>
            <w:bottom w:val="none" w:sz="0" w:space="0" w:color="auto"/>
            <w:right w:val="none" w:sz="0" w:space="0" w:color="auto"/>
          </w:divBdr>
        </w:div>
        <w:div w:id="1866092087">
          <w:marLeft w:val="3154"/>
          <w:marRight w:val="0"/>
          <w:marTop w:val="0"/>
          <w:marBottom w:val="0"/>
          <w:divBdr>
            <w:top w:val="none" w:sz="0" w:space="0" w:color="auto"/>
            <w:left w:val="none" w:sz="0" w:space="0" w:color="auto"/>
            <w:bottom w:val="none" w:sz="0" w:space="0" w:color="auto"/>
            <w:right w:val="none" w:sz="0" w:space="0" w:color="auto"/>
          </w:divBdr>
        </w:div>
        <w:div w:id="2090156321">
          <w:marLeft w:val="3154"/>
          <w:marRight w:val="0"/>
          <w:marTop w:val="0"/>
          <w:marBottom w:val="0"/>
          <w:divBdr>
            <w:top w:val="none" w:sz="0" w:space="0" w:color="auto"/>
            <w:left w:val="none" w:sz="0" w:space="0" w:color="auto"/>
            <w:bottom w:val="none" w:sz="0" w:space="0" w:color="auto"/>
            <w:right w:val="none" w:sz="0" w:space="0" w:color="auto"/>
          </w:divBdr>
        </w:div>
        <w:div w:id="2145585010">
          <w:marLeft w:val="446"/>
          <w:marRight w:val="0"/>
          <w:marTop w:val="0"/>
          <w:marBottom w:val="0"/>
          <w:divBdr>
            <w:top w:val="none" w:sz="0" w:space="0" w:color="auto"/>
            <w:left w:val="none" w:sz="0" w:space="0" w:color="auto"/>
            <w:bottom w:val="none" w:sz="0" w:space="0" w:color="auto"/>
            <w:right w:val="none" w:sz="0" w:space="0" w:color="auto"/>
          </w:divBdr>
        </w:div>
      </w:divsChild>
    </w:div>
    <w:div w:id="206377864">
      <w:bodyDiv w:val="1"/>
      <w:marLeft w:val="0"/>
      <w:marRight w:val="0"/>
      <w:marTop w:val="0"/>
      <w:marBottom w:val="0"/>
      <w:divBdr>
        <w:top w:val="none" w:sz="0" w:space="0" w:color="auto"/>
        <w:left w:val="none" w:sz="0" w:space="0" w:color="auto"/>
        <w:bottom w:val="none" w:sz="0" w:space="0" w:color="auto"/>
        <w:right w:val="none" w:sz="0" w:space="0" w:color="auto"/>
      </w:divBdr>
    </w:div>
    <w:div w:id="214586632">
      <w:bodyDiv w:val="1"/>
      <w:marLeft w:val="0"/>
      <w:marRight w:val="0"/>
      <w:marTop w:val="0"/>
      <w:marBottom w:val="0"/>
      <w:divBdr>
        <w:top w:val="none" w:sz="0" w:space="0" w:color="auto"/>
        <w:left w:val="none" w:sz="0" w:space="0" w:color="auto"/>
        <w:bottom w:val="none" w:sz="0" w:space="0" w:color="auto"/>
        <w:right w:val="none" w:sz="0" w:space="0" w:color="auto"/>
      </w:divBdr>
    </w:div>
    <w:div w:id="234894863">
      <w:bodyDiv w:val="1"/>
      <w:marLeft w:val="0"/>
      <w:marRight w:val="0"/>
      <w:marTop w:val="0"/>
      <w:marBottom w:val="0"/>
      <w:divBdr>
        <w:top w:val="none" w:sz="0" w:space="0" w:color="auto"/>
        <w:left w:val="none" w:sz="0" w:space="0" w:color="auto"/>
        <w:bottom w:val="none" w:sz="0" w:space="0" w:color="auto"/>
        <w:right w:val="none" w:sz="0" w:space="0" w:color="auto"/>
      </w:divBdr>
    </w:div>
    <w:div w:id="234975428">
      <w:bodyDiv w:val="1"/>
      <w:marLeft w:val="0"/>
      <w:marRight w:val="0"/>
      <w:marTop w:val="0"/>
      <w:marBottom w:val="0"/>
      <w:divBdr>
        <w:top w:val="none" w:sz="0" w:space="0" w:color="auto"/>
        <w:left w:val="none" w:sz="0" w:space="0" w:color="auto"/>
        <w:bottom w:val="none" w:sz="0" w:space="0" w:color="auto"/>
        <w:right w:val="none" w:sz="0" w:space="0" w:color="auto"/>
      </w:divBdr>
    </w:div>
    <w:div w:id="243689531">
      <w:bodyDiv w:val="1"/>
      <w:marLeft w:val="0"/>
      <w:marRight w:val="0"/>
      <w:marTop w:val="0"/>
      <w:marBottom w:val="0"/>
      <w:divBdr>
        <w:top w:val="none" w:sz="0" w:space="0" w:color="auto"/>
        <w:left w:val="none" w:sz="0" w:space="0" w:color="auto"/>
        <w:bottom w:val="none" w:sz="0" w:space="0" w:color="auto"/>
        <w:right w:val="none" w:sz="0" w:space="0" w:color="auto"/>
      </w:divBdr>
    </w:div>
    <w:div w:id="251745409">
      <w:bodyDiv w:val="1"/>
      <w:marLeft w:val="0"/>
      <w:marRight w:val="0"/>
      <w:marTop w:val="0"/>
      <w:marBottom w:val="0"/>
      <w:divBdr>
        <w:top w:val="none" w:sz="0" w:space="0" w:color="auto"/>
        <w:left w:val="none" w:sz="0" w:space="0" w:color="auto"/>
        <w:bottom w:val="none" w:sz="0" w:space="0" w:color="auto"/>
        <w:right w:val="none" w:sz="0" w:space="0" w:color="auto"/>
      </w:divBdr>
    </w:div>
    <w:div w:id="254360786">
      <w:bodyDiv w:val="1"/>
      <w:marLeft w:val="0"/>
      <w:marRight w:val="0"/>
      <w:marTop w:val="0"/>
      <w:marBottom w:val="0"/>
      <w:divBdr>
        <w:top w:val="none" w:sz="0" w:space="0" w:color="auto"/>
        <w:left w:val="none" w:sz="0" w:space="0" w:color="auto"/>
        <w:bottom w:val="none" w:sz="0" w:space="0" w:color="auto"/>
        <w:right w:val="none" w:sz="0" w:space="0" w:color="auto"/>
      </w:divBdr>
    </w:div>
    <w:div w:id="271086393">
      <w:bodyDiv w:val="1"/>
      <w:marLeft w:val="0"/>
      <w:marRight w:val="0"/>
      <w:marTop w:val="0"/>
      <w:marBottom w:val="0"/>
      <w:divBdr>
        <w:top w:val="none" w:sz="0" w:space="0" w:color="auto"/>
        <w:left w:val="none" w:sz="0" w:space="0" w:color="auto"/>
        <w:bottom w:val="none" w:sz="0" w:space="0" w:color="auto"/>
        <w:right w:val="none" w:sz="0" w:space="0" w:color="auto"/>
      </w:divBdr>
    </w:div>
    <w:div w:id="283733159">
      <w:bodyDiv w:val="1"/>
      <w:marLeft w:val="0"/>
      <w:marRight w:val="0"/>
      <w:marTop w:val="0"/>
      <w:marBottom w:val="0"/>
      <w:divBdr>
        <w:top w:val="none" w:sz="0" w:space="0" w:color="auto"/>
        <w:left w:val="none" w:sz="0" w:space="0" w:color="auto"/>
        <w:bottom w:val="none" w:sz="0" w:space="0" w:color="auto"/>
        <w:right w:val="none" w:sz="0" w:space="0" w:color="auto"/>
      </w:divBdr>
      <w:divsChild>
        <w:div w:id="166134121">
          <w:marLeft w:val="0"/>
          <w:marRight w:val="0"/>
          <w:marTop w:val="0"/>
          <w:marBottom w:val="300"/>
          <w:divBdr>
            <w:top w:val="none" w:sz="0" w:space="0" w:color="auto"/>
            <w:left w:val="none" w:sz="0" w:space="0" w:color="auto"/>
            <w:bottom w:val="none" w:sz="0" w:space="0" w:color="auto"/>
            <w:right w:val="none" w:sz="0" w:space="0" w:color="auto"/>
          </w:divBdr>
          <w:divsChild>
            <w:div w:id="638219813">
              <w:marLeft w:val="0"/>
              <w:marRight w:val="0"/>
              <w:marTop w:val="0"/>
              <w:marBottom w:val="0"/>
              <w:divBdr>
                <w:top w:val="none" w:sz="0" w:space="0" w:color="auto"/>
                <w:left w:val="none" w:sz="0" w:space="0" w:color="auto"/>
                <w:bottom w:val="none" w:sz="0" w:space="0" w:color="auto"/>
                <w:right w:val="none" w:sz="0" w:space="0" w:color="auto"/>
              </w:divBdr>
              <w:divsChild>
                <w:div w:id="501042899">
                  <w:marLeft w:val="0"/>
                  <w:marRight w:val="0"/>
                  <w:marTop w:val="300"/>
                  <w:marBottom w:val="0"/>
                  <w:divBdr>
                    <w:top w:val="none" w:sz="0" w:space="0" w:color="auto"/>
                    <w:left w:val="none" w:sz="0" w:space="0" w:color="auto"/>
                    <w:bottom w:val="none" w:sz="0" w:space="0" w:color="auto"/>
                    <w:right w:val="none" w:sz="0" w:space="0" w:color="auto"/>
                  </w:divBdr>
                  <w:divsChild>
                    <w:div w:id="1340279259">
                      <w:marLeft w:val="0"/>
                      <w:marRight w:val="0"/>
                      <w:marTop w:val="0"/>
                      <w:marBottom w:val="0"/>
                      <w:divBdr>
                        <w:top w:val="none" w:sz="0" w:space="0" w:color="auto"/>
                        <w:left w:val="none" w:sz="0" w:space="0" w:color="auto"/>
                        <w:bottom w:val="none" w:sz="0" w:space="0" w:color="auto"/>
                        <w:right w:val="none" w:sz="0" w:space="0" w:color="auto"/>
                      </w:divBdr>
                      <w:divsChild>
                        <w:div w:id="1683778706">
                          <w:marLeft w:val="0"/>
                          <w:marRight w:val="0"/>
                          <w:marTop w:val="0"/>
                          <w:marBottom w:val="0"/>
                          <w:divBdr>
                            <w:top w:val="none" w:sz="0" w:space="0" w:color="auto"/>
                            <w:left w:val="none" w:sz="0" w:space="0" w:color="auto"/>
                            <w:bottom w:val="none" w:sz="0" w:space="0" w:color="auto"/>
                            <w:right w:val="none" w:sz="0" w:space="0" w:color="auto"/>
                          </w:divBdr>
                          <w:divsChild>
                            <w:div w:id="1213887228">
                              <w:marLeft w:val="0"/>
                              <w:marRight w:val="0"/>
                              <w:marTop w:val="0"/>
                              <w:marBottom w:val="0"/>
                              <w:divBdr>
                                <w:top w:val="none" w:sz="0" w:space="0" w:color="auto"/>
                                <w:left w:val="none" w:sz="0" w:space="0" w:color="auto"/>
                                <w:bottom w:val="none" w:sz="0" w:space="0" w:color="auto"/>
                                <w:right w:val="none" w:sz="0" w:space="0" w:color="auto"/>
                              </w:divBdr>
                              <w:divsChild>
                                <w:div w:id="1085150712">
                                  <w:marLeft w:val="0"/>
                                  <w:marRight w:val="0"/>
                                  <w:marTop w:val="0"/>
                                  <w:marBottom w:val="0"/>
                                  <w:divBdr>
                                    <w:top w:val="none" w:sz="0" w:space="0" w:color="auto"/>
                                    <w:left w:val="none" w:sz="0" w:space="0" w:color="auto"/>
                                    <w:bottom w:val="none" w:sz="0" w:space="0" w:color="auto"/>
                                    <w:right w:val="none" w:sz="0" w:space="0" w:color="auto"/>
                                  </w:divBdr>
                                  <w:divsChild>
                                    <w:div w:id="1955792134">
                                      <w:marLeft w:val="0"/>
                                      <w:marRight w:val="0"/>
                                      <w:marTop w:val="0"/>
                                      <w:marBottom w:val="0"/>
                                      <w:divBdr>
                                        <w:top w:val="none" w:sz="0" w:space="0" w:color="auto"/>
                                        <w:left w:val="none" w:sz="0" w:space="0" w:color="auto"/>
                                        <w:bottom w:val="none" w:sz="0" w:space="0" w:color="auto"/>
                                        <w:right w:val="none" w:sz="0" w:space="0" w:color="auto"/>
                                      </w:divBdr>
                                      <w:divsChild>
                                        <w:div w:id="1843735204">
                                          <w:marLeft w:val="0"/>
                                          <w:marRight w:val="0"/>
                                          <w:marTop w:val="0"/>
                                          <w:marBottom w:val="0"/>
                                          <w:divBdr>
                                            <w:top w:val="none" w:sz="0" w:space="0" w:color="auto"/>
                                            <w:left w:val="none" w:sz="0" w:space="0" w:color="auto"/>
                                            <w:bottom w:val="none" w:sz="0" w:space="0" w:color="auto"/>
                                            <w:right w:val="none" w:sz="0" w:space="0" w:color="auto"/>
                                          </w:divBdr>
                                          <w:divsChild>
                                            <w:div w:id="1160661857">
                                              <w:marLeft w:val="0"/>
                                              <w:marRight w:val="0"/>
                                              <w:marTop w:val="0"/>
                                              <w:marBottom w:val="0"/>
                                              <w:divBdr>
                                                <w:top w:val="none" w:sz="0" w:space="0" w:color="auto"/>
                                                <w:left w:val="none" w:sz="0" w:space="0" w:color="auto"/>
                                                <w:bottom w:val="none" w:sz="0" w:space="0" w:color="auto"/>
                                                <w:right w:val="none" w:sz="0" w:space="0" w:color="auto"/>
                                              </w:divBdr>
                                              <w:divsChild>
                                                <w:div w:id="341514564">
                                                  <w:marLeft w:val="0"/>
                                                  <w:marRight w:val="0"/>
                                                  <w:marTop w:val="0"/>
                                                  <w:marBottom w:val="0"/>
                                                  <w:divBdr>
                                                    <w:top w:val="none" w:sz="0" w:space="0" w:color="auto"/>
                                                    <w:left w:val="none" w:sz="0" w:space="0" w:color="auto"/>
                                                    <w:bottom w:val="none" w:sz="0" w:space="0" w:color="auto"/>
                                                    <w:right w:val="none" w:sz="0" w:space="0" w:color="auto"/>
                                                  </w:divBdr>
                                                  <w:divsChild>
                                                    <w:div w:id="1949965818">
                                                      <w:marLeft w:val="0"/>
                                                      <w:marRight w:val="0"/>
                                                      <w:marTop w:val="0"/>
                                                      <w:marBottom w:val="0"/>
                                                      <w:divBdr>
                                                        <w:top w:val="none" w:sz="0" w:space="0" w:color="auto"/>
                                                        <w:left w:val="none" w:sz="0" w:space="0" w:color="auto"/>
                                                        <w:bottom w:val="none" w:sz="0" w:space="0" w:color="auto"/>
                                                        <w:right w:val="none" w:sz="0" w:space="0" w:color="auto"/>
                                                      </w:divBdr>
                                                      <w:divsChild>
                                                        <w:div w:id="3673989">
                                                          <w:marLeft w:val="0"/>
                                                          <w:marRight w:val="0"/>
                                                          <w:marTop w:val="0"/>
                                                          <w:marBottom w:val="0"/>
                                                          <w:divBdr>
                                                            <w:top w:val="none" w:sz="0" w:space="0" w:color="auto"/>
                                                            <w:left w:val="none" w:sz="0" w:space="0" w:color="auto"/>
                                                            <w:bottom w:val="none" w:sz="0" w:space="0" w:color="auto"/>
                                                            <w:right w:val="none" w:sz="0" w:space="0" w:color="auto"/>
                                                          </w:divBdr>
                                                          <w:divsChild>
                                                            <w:div w:id="734010383">
                                                              <w:marLeft w:val="0"/>
                                                              <w:marRight w:val="0"/>
                                                              <w:marTop w:val="0"/>
                                                              <w:marBottom w:val="0"/>
                                                              <w:divBdr>
                                                                <w:top w:val="none" w:sz="0" w:space="0" w:color="auto"/>
                                                                <w:left w:val="none" w:sz="0" w:space="0" w:color="auto"/>
                                                                <w:bottom w:val="none" w:sz="0" w:space="0" w:color="auto"/>
                                                                <w:right w:val="none" w:sz="0" w:space="0" w:color="auto"/>
                                                              </w:divBdr>
                                                              <w:divsChild>
                                                                <w:div w:id="1305164658">
                                                                  <w:marLeft w:val="0"/>
                                                                  <w:marRight w:val="0"/>
                                                                  <w:marTop w:val="0"/>
                                                                  <w:marBottom w:val="0"/>
                                                                  <w:divBdr>
                                                                    <w:top w:val="single" w:sz="18" w:space="8" w:color="B06E0E"/>
                                                                    <w:left w:val="single" w:sz="2" w:space="8" w:color="B06E0E"/>
                                                                    <w:bottom w:val="single" w:sz="2" w:space="8" w:color="B06E0E"/>
                                                                    <w:right w:val="single" w:sz="2" w:space="8" w:color="B06E0E"/>
                                                                  </w:divBdr>
                                                                  <w:divsChild>
                                                                    <w:div w:id="624235303">
                                                                      <w:marLeft w:val="0"/>
                                                                      <w:marRight w:val="0"/>
                                                                      <w:marTop w:val="0"/>
                                                                      <w:marBottom w:val="0"/>
                                                                      <w:divBdr>
                                                                        <w:top w:val="none" w:sz="0" w:space="0" w:color="auto"/>
                                                                        <w:left w:val="none" w:sz="0" w:space="0" w:color="auto"/>
                                                                        <w:bottom w:val="none" w:sz="0" w:space="0" w:color="auto"/>
                                                                        <w:right w:val="none" w:sz="0" w:space="0" w:color="auto"/>
                                                                      </w:divBdr>
                                                                      <w:divsChild>
                                                                        <w:div w:id="369839414">
                                                                          <w:marLeft w:val="0"/>
                                                                          <w:marRight w:val="0"/>
                                                                          <w:marTop w:val="0"/>
                                                                          <w:marBottom w:val="0"/>
                                                                          <w:divBdr>
                                                                            <w:top w:val="none" w:sz="0" w:space="0" w:color="auto"/>
                                                                            <w:left w:val="none" w:sz="0" w:space="0" w:color="auto"/>
                                                                            <w:bottom w:val="none" w:sz="0" w:space="0" w:color="auto"/>
                                                                            <w:right w:val="none" w:sz="0" w:space="0" w:color="auto"/>
                                                                          </w:divBdr>
                                                                          <w:divsChild>
                                                                            <w:div w:id="1996301235">
                                                                              <w:marLeft w:val="0"/>
                                                                              <w:marRight w:val="0"/>
                                                                              <w:marTop w:val="0"/>
                                                                              <w:marBottom w:val="0"/>
                                                                              <w:divBdr>
                                                                                <w:top w:val="none" w:sz="0" w:space="0" w:color="auto"/>
                                                                                <w:left w:val="none" w:sz="0" w:space="0" w:color="auto"/>
                                                                                <w:bottom w:val="none" w:sz="0" w:space="0" w:color="auto"/>
                                                                                <w:right w:val="none" w:sz="0" w:space="0" w:color="auto"/>
                                                                              </w:divBdr>
                                                                              <w:divsChild>
                                                                                <w:div w:id="189146444">
                                                                                  <w:marLeft w:val="0"/>
                                                                                  <w:marRight w:val="0"/>
                                                                                  <w:marTop w:val="0"/>
                                                                                  <w:marBottom w:val="0"/>
                                                                                  <w:divBdr>
                                                                                    <w:top w:val="none" w:sz="0" w:space="0" w:color="auto"/>
                                                                                    <w:left w:val="none" w:sz="0" w:space="0" w:color="auto"/>
                                                                                    <w:bottom w:val="none" w:sz="0" w:space="0" w:color="auto"/>
                                                                                    <w:right w:val="none" w:sz="0" w:space="0" w:color="auto"/>
                                                                                  </w:divBdr>
                                                                                  <w:divsChild>
                                                                                    <w:div w:id="1139953823">
                                                                                      <w:marLeft w:val="0"/>
                                                                                      <w:marRight w:val="0"/>
                                                                                      <w:marTop w:val="0"/>
                                                                                      <w:marBottom w:val="0"/>
                                                                                      <w:divBdr>
                                                                                        <w:top w:val="none" w:sz="0" w:space="0" w:color="auto"/>
                                                                                        <w:left w:val="none" w:sz="0" w:space="0" w:color="auto"/>
                                                                                        <w:bottom w:val="none" w:sz="0" w:space="0" w:color="auto"/>
                                                                                        <w:right w:val="none" w:sz="0" w:space="0" w:color="auto"/>
                                                                                      </w:divBdr>
                                                                                      <w:divsChild>
                                                                                        <w:div w:id="162453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8539913">
      <w:bodyDiv w:val="1"/>
      <w:marLeft w:val="0"/>
      <w:marRight w:val="0"/>
      <w:marTop w:val="0"/>
      <w:marBottom w:val="0"/>
      <w:divBdr>
        <w:top w:val="none" w:sz="0" w:space="0" w:color="auto"/>
        <w:left w:val="none" w:sz="0" w:space="0" w:color="auto"/>
        <w:bottom w:val="none" w:sz="0" w:space="0" w:color="auto"/>
        <w:right w:val="none" w:sz="0" w:space="0" w:color="auto"/>
      </w:divBdr>
      <w:divsChild>
        <w:div w:id="1389494976">
          <w:blockQuote w:val="1"/>
          <w:marLeft w:val="0"/>
          <w:marRight w:val="225"/>
          <w:marTop w:val="300"/>
          <w:marBottom w:val="150"/>
          <w:divBdr>
            <w:top w:val="none" w:sz="0" w:space="0" w:color="auto"/>
            <w:left w:val="single" w:sz="36" w:space="15" w:color="EEEEEE"/>
            <w:bottom w:val="none" w:sz="0" w:space="0" w:color="auto"/>
            <w:right w:val="none" w:sz="0" w:space="0" w:color="auto"/>
          </w:divBdr>
        </w:div>
      </w:divsChild>
    </w:div>
    <w:div w:id="306400213">
      <w:bodyDiv w:val="1"/>
      <w:marLeft w:val="0"/>
      <w:marRight w:val="0"/>
      <w:marTop w:val="0"/>
      <w:marBottom w:val="0"/>
      <w:divBdr>
        <w:top w:val="none" w:sz="0" w:space="0" w:color="auto"/>
        <w:left w:val="none" w:sz="0" w:space="0" w:color="auto"/>
        <w:bottom w:val="none" w:sz="0" w:space="0" w:color="auto"/>
        <w:right w:val="none" w:sz="0" w:space="0" w:color="auto"/>
      </w:divBdr>
    </w:div>
    <w:div w:id="323902083">
      <w:bodyDiv w:val="1"/>
      <w:marLeft w:val="0"/>
      <w:marRight w:val="0"/>
      <w:marTop w:val="0"/>
      <w:marBottom w:val="0"/>
      <w:divBdr>
        <w:top w:val="none" w:sz="0" w:space="0" w:color="auto"/>
        <w:left w:val="none" w:sz="0" w:space="0" w:color="auto"/>
        <w:bottom w:val="none" w:sz="0" w:space="0" w:color="auto"/>
        <w:right w:val="none" w:sz="0" w:space="0" w:color="auto"/>
      </w:divBdr>
      <w:divsChild>
        <w:div w:id="15086326">
          <w:marLeft w:val="0"/>
          <w:marRight w:val="0"/>
          <w:marTop w:val="0"/>
          <w:marBottom w:val="0"/>
          <w:divBdr>
            <w:top w:val="none" w:sz="0" w:space="0" w:color="auto"/>
            <w:left w:val="none" w:sz="0" w:space="0" w:color="auto"/>
            <w:bottom w:val="none" w:sz="0" w:space="0" w:color="auto"/>
            <w:right w:val="none" w:sz="0" w:space="0" w:color="auto"/>
          </w:divBdr>
        </w:div>
        <w:div w:id="74740510">
          <w:marLeft w:val="0"/>
          <w:marRight w:val="0"/>
          <w:marTop w:val="0"/>
          <w:marBottom w:val="0"/>
          <w:divBdr>
            <w:top w:val="none" w:sz="0" w:space="0" w:color="auto"/>
            <w:left w:val="none" w:sz="0" w:space="0" w:color="auto"/>
            <w:bottom w:val="none" w:sz="0" w:space="0" w:color="auto"/>
            <w:right w:val="none" w:sz="0" w:space="0" w:color="auto"/>
          </w:divBdr>
        </w:div>
        <w:div w:id="124202625">
          <w:marLeft w:val="0"/>
          <w:marRight w:val="0"/>
          <w:marTop w:val="0"/>
          <w:marBottom w:val="0"/>
          <w:divBdr>
            <w:top w:val="none" w:sz="0" w:space="0" w:color="auto"/>
            <w:left w:val="none" w:sz="0" w:space="0" w:color="auto"/>
            <w:bottom w:val="none" w:sz="0" w:space="0" w:color="auto"/>
            <w:right w:val="none" w:sz="0" w:space="0" w:color="auto"/>
          </w:divBdr>
        </w:div>
        <w:div w:id="156531360">
          <w:marLeft w:val="0"/>
          <w:marRight w:val="0"/>
          <w:marTop w:val="0"/>
          <w:marBottom w:val="0"/>
          <w:divBdr>
            <w:top w:val="none" w:sz="0" w:space="0" w:color="auto"/>
            <w:left w:val="none" w:sz="0" w:space="0" w:color="auto"/>
            <w:bottom w:val="none" w:sz="0" w:space="0" w:color="auto"/>
            <w:right w:val="none" w:sz="0" w:space="0" w:color="auto"/>
          </w:divBdr>
        </w:div>
        <w:div w:id="171261599">
          <w:marLeft w:val="0"/>
          <w:marRight w:val="0"/>
          <w:marTop w:val="0"/>
          <w:marBottom w:val="0"/>
          <w:divBdr>
            <w:top w:val="none" w:sz="0" w:space="0" w:color="auto"/>
            <w:left w:val="none" w:sz="0" w:space="0" w:color="auto"/>
            <w:bottom w:val="none" w:sz="0" w:space="0" w:color="auto"/>
            <w:right w:val="none" w:sz="0" w:space="0" w:color="auto"/>
          </w:divBdr>
        </w:div>
        <w:div w:id="194391571">
          <w:marLeft w:val="0"/>
          <w:marRight w:val="0"/>
          <w:marTop w:val="0"/>
          <w:marBottom w:val="0"/>
          <w:divBdr>
            <w:top w:val="none" w:sz="0" w:space="0" w:color="auto"/>
            <w:left w:val="none" w:sz="0" w:space="0" w:color="auto"/>
            <w:bottom w:val="none" w:sz="0" w:space="0" w:color="auto"/>
            <w:right w:val="none" w:sz="0" w:space="0" w:color="auto"/>
          </w:divBdr>
        </w:div>
        <w:div w:id="218326670">
          <w:marLeft w:val="0"/>
          <w:marRight w:val="0"/>
          <w:marTop w:val="0"/>
          <w:marBottom w:val="0"/>
          <w:divBdr>
            <w:top w:val="none" w:sz="0" w:space="0" w:color="auto"/>
            <w:left w:val="none" w:sz="0" w:space="0" w:color="auto"/>
            <w:bottom w:val="none" w:sz="0" w:space="0" w:color="auto"/>
            <w:right w:val="none" w:sz="0" w:space="0" w:color="auto"/>
          </w:divBdr>
        </w:div>
        <w:div w:id="239561992">
          <w:marLeft w:val="0"/>
          <w:marRight w:val="0"/>
          <w:marTop w:val="0"/>
          <w:marBottom w:val="0"/>
          <w:divBdr>
            <w:top w:val="none" w:sz="0" w:space="0" w:color="auto"/>
            <w:left w:val="none" w:sz="0" w:space="0" w:color="auto"/>
            <w:bottom w:val="none" w:sz="0" w:space="0" w:color="auto"/>
            <w:right w:val="none" w:sz="0" w:space="0" w:color="auto"/>
          </w:divBdr>
        </w:div>
        <w:div w:id="306672702">
          <w:marLeft w:val="0"/>
          <w:marRight w:val="0"/>
          <w:marTop w:val="0"/>
          <w:marBottom w:val="0"/>
          <w:divBdr>
            <w:top w:val="none" w:sz="0" w:space="0" w:color="auto"/>
            <w:left w:val="none" w:sz="0" w:space="0" w:color="auto"/>
            <w:bottom w:val="none" w:sz="0" w:space="0" w:color="auto"/>
            <w:right w:val="none" w:sz="0" w:space="0" w:color="auto"/>
          </w:divBdr>
        </w:div>
        <w:div w:id="367336684">
          <w:marLeft w:val="0"/>
          <w:marRight w:val="0"/>
          <w:marTop w:val="0"/>
          <w:marBottom w:val="0"/>
          <w:divBdr>
            <w:top w:val="none" w:sz="0" w:space="0" w:color="auto"/>
            <w:left w:val="none" w:sz="0" w:space="0" w:color="auto"/>
            <w:bottom w:val="none" w:sz="0" w:space="0" w:color="auto"/>
            <w:right w:val="none" w:sz="0" w:space="0" w:color="auto"/>
          </w:divBdr>
        </w:div>
        <w:div w:id="379548689">
          <w:marLeft w:val="0"/>
          <w:marRight w:val="0"/>
          <w:marTop w:val="0"/>
          <w:marBottom w:val="0"/>
          <w:divBdr>
            <w:top w:val="none" w:sz="0" w:space="0" w:color="auto"/>
            <w:left w:val="none" w:sz="0" w:space="0" w:color="auto"/>
            <w:bottom w:val="none" w:sz="0" w:space="0" w:color="auto"/>
            <w:right w:val="none" w:sz="0" w:space="0" w:color="auto"/>
          </w:divBdr>
        </w:div>
        <w:div w:id="442653631">
          <w:marLeft w:val="0"/>
          <w:marRight w:val="0"/>
          <w:marTop w:val="0"/>
          <w:marBottom w:val="0"/>
          <w:divBdr>
            <w:top w:val="none" w:sz="0" w:space="0" w:color="auto"/>
            <w:left w:val="none" w:sz="0" w:space="0" w:color="auto"/>
            <w:bottom w:val="none" w:sz="0" w:space="0" w:color="auto"/>
            <w:right w:val="none" w:sz="0" w:space="0" w:color="auto"/>
          </w:divBdr>
        </w:div>
        <w:div w:id="496384478">
          <w:marLeft w:val="0"/>
          <w:marRight w:val="0"/>
          <w:marTop w:val="0"/>
          <w:marBottom w:val="0"/>
          <w:divBdr>
            <w:top w:val="none" w:sz="0" w:space="0" w:color="auto"/>
            <w:left w:val="none" w:sz="0" w:space="0" w:color="auto"/>
            <w:bottom w:val="none" w:sz="0" w:space="0" w:color="auto"/>
            <w:right w:val="none" w:sz="0" w:space="0" w:color="auto"/>
          </w:divBdr>
        </w:div>
        <w:div w:id="522400626">
          <w:marLeft w:val="0"/>
          <w:marRight w:val="0"/>
          <w:marTop w:val="0"/>
          <w:marBottom w:val="0"/>
          <w:divBdr>
            <w:top w:val="none" w:sz="0" w:space="0" w:color="auto"/>
            <w:left w:val="none" w:sz="0" w:space="0" w:color="auto"/>
            <w:bottom w:val="none" w:sz="0" w:space="0" w:color="auto"/>
            <w:right w:val="none" w:sz="0" w:space="0" w:color="auto"/>
          </w:divBdr>
        </w:div>
        <w:div w:id="526406923">
          <w:marLeft w:val="0"/>
          <w:marRight w:val="0"/>
          <w:marTop w:val="0"/>
          <w:marBottom w:val="0"/>
          <w:divBdr>
            <w:top w:val="none" w:sz="0" w:space="0" w:color="auto"/>
            <w:left w:val="none" w:sz="0" w:space="0" w:color="auto"/>
            <w:bottom w:val="none" w:sz="0" w:space="0" w:color="auto"/>
            <w:right w:val="none" w:sz="0" w:space="0" w:color="auto"/>
          </w:divBdr>
        </w:div>
        <w:div w:id="574244839">
          <w:marLeft w:val="0"/>
          <w:marRight w:val="0"/>
          <w:marTop w:val="0"/>
          <w:marBottom w:val="0"/>
          <w:divBdr>
            <w:top w:val="none" w:sz="0" w:space="0" w:color="auto"/>
            <w:left w:val="none" w:sz="0" w:space="0" w:color="auto"/>
            <w:bottom w:val="none" w:sz="0" w:space="0" w:color="auto"/>
            <w:right w:val="none" w:sz="0" w:space="0" w:color="auto"/>
          </w:divBdr>
        </w:div>
        <w:div w:id="667752778">
          <w:marLeft w:val="0"/>
          <w:marRight w:val="0"/>
          <w:marTop w:val="0"/>
          <w:marBottom w:val="0"/>
          <w:divBdr>
            <w:top w:val="none" w:sz="0" w:space="0" w:color="auto"/>
            <w:left w:val="none" w:sz="0" w:space="0" w:color="auto"/>
            <w:bottom w:val="none" w:sz="0" w:space="0" w:color="auto"/>
            <w:right w:val="none" w:sz="0" w:space="0" w:color="auto"/>
          </w:divBdr>
        </w:div>
        <w:div w:id="669411756">
          <w:marLeft w:val="0"/>
          <w:marRight w:val="0"/>
          <w:marTop w:val="0"/>
          <w:marBottom w:val="0"/>
          <w:divBdr>
            <w:top w:val="none" w:sz="0" w:space="0" w:color="auto"/>
            <w:left w:val="none" w:sz="0" w:space="0" w:color="auto"/>
            <w:bottom w:val="none" w:sz="0" w:space="0" w:color="auto"/>
            <w:right w:val="none" w:sz="0" w:space="0" w:color="auto"/>
          </w:divBdr>
        </w:div>
        <w:div w:id="714238779">
          <w:marLeft w:val="0"/>
          <w:marRight w:val="0"/>
          <w:marTop w:val="0"/>
          <w:marBottom w:val="0"/>
          <w:divBdr>
            <w:top w:val="none" w:sz="0" w:space="0" w:color="auto"/>
            <w:left w:val="none" w:sz="0" w:space="0" w:color="auto"/>
            <w:bottom w:val="none" w:sz="0" w:space="0" w:color="auto"/>
            <w:right w:val="none" w:sz="0" w:space="0" w:color="auto"/>
          </w:divBdr>
        </w:div>
        <w:div w:id="760104255">
          <w:marLeft w:val="0"/>
          <w:marRight w:val="0"/>
          <w:marTop w:val="0"/>
          <w:marBottom w:val="0"/>
          <w:divBdr>
            <w:top w:val="none" w:sz="0" w:space="0" w:color="auto"/>
            <w:left w:val="none" w:sz="0" w:space="0" w:color="auto"/>
            <w:bottom w:val="none" w:sz="0" w:space="0" w:color="auto"/>
            <w:right w:val="none" w:sz="0" w:space="0" w:color="auto"/>
          </w:divBdr>
        </w:div>
        <w:div w:id="761489021">
          <w:marLeft w:val="0"/>
          <w:marRight w:val="0"/>
          <w:marTop w:val="0"/>
          <w:marBottom w:val="0"/>
          <w:divBdr>
            <w:top w:val="none" w:sz="0" w:space="0" w:color="auto"/>
            <w:left w:val="none" w:sz="0" w:space="0" w:color="auto"/>
            <w:bottom w:val="none" w:sz="0" w:space="0" w:color="auto"/>
            <w:right w:val="none" w:sz="0" w:space="0" w:color="auto"/>
          </w:divBdr>
        </w:div>
        <w:div w:id="1030766680">
          <w:marLeft w:val="0"/>
          <w:marRight w:val="0"/>
          <w:marTop w:val="0"/>
          <w:marBottom w:val="0"/>
          <w:divBdr>
            <w:top w:val="none" w:sz="0" w:space="0" w:color="auto"/>
            <w:left w:val="none" w:sz="0" w:space="0" w:color="auto"/>
            <w:bottom w:val="none" w:sz="0" w:space="0" w:color="auto"/>
            <w:right w:val="none" w:sz="0" w:space="0" w:color="auto"/>
          </w:divBdr>
        </w:div>
        <w:div w:id="1075202498">
          <w:marLeft w:val="0"/>
          <w:marRight w:val="0"/>
          <w:marTop w:val="0"/>
          <w:marBottom w:val="0"/>
          <w:divBdr>
            <w:top w:val="none" w:sz="0" w:space="0" w:color="auto"/>
            <w:left w:val="none" w:sz="0" w:space="0" w:color="auto"/>
            <w:bottom w:val="none" w:sz="0" w:space="0" w:color="auto"/>
            <w:right w:val="none" w:sz="0" w:space="0" w:color="auto"/>
          </w:divBdr>
        </w:div>
        <w:div w:id="1154761195">
          <w:marLeft w:val="0"/>
          <w:marRight w:val="0"/>
          <w:marTop w:val="0"/>
          <w:marBottom w:val="0"/>
          <w:divBdr>
            <w:top w:val="none" w:sz="0" w:space="0" w:color="auto"/>
            <w:left w:val="none" w:sz="0" w:space="0" w:color="auto"/>
            <w:bottom w:val="none" w:sz="0" w:space="0" w:color="auto"/>
            <w:right w:val="none" w:sz="0" w:space="0" w:color="auto"/>
          </w:divBdr>
        </w:div>
        <w:div w:id="1161312120">
          <w:marLeft w:val="0"/>
          <w:marRight w:val="0"/>
          <w:marTop w:val="0"/>
          <w:marBottom w:val="0"/>
          <w:divBdr>
            <w:top w:val="none" w:sz="0" w:space="0" w:color="auto"/>
            <w:left w:val="none" w:sz="0" w:space="0" w:color="auto"/>
            <w:bottom w:val="none" w:sz="0" w:space="0" w:color="auto"/>
            <w:right w:val="none" w:sz="0" w:space="0" w:color="auto"/>
          </w:divBdr>
        </w:div>
        <w:div w:id="1192457315">
          <w:marLeft w:val="0"/>
          <w:marRight w:val="0"/>
          <w:marTop w:val="0"/>
          <w:marBottom w:val="0"/>
          <w:divBdr>
            <w:top w:val="none" w:sz="0" w:space="0" w:color="auto"/>
            <w:left w:val="none" w:sz="0" w:space="0" w:color="auto"/>
            <w:bottom w:val="none" w:sz="0" w:space="0" w:color="auto"/>
            <w:right w:val="none" w:sz="0" w:space="0" w:color="auto"/>
          </w:divBdr>
        </w:div>
        <w:div w:id="1240408245">
          <w:marLeft w:val="0"/>
          <w:marRight w:val="0"/>
          <w:marTop w:val="0"/>
          <w:marBottom w:val="0"/>
          <w:divBdr>
            <w:top w:val="none" w:sz="0" w:space="0" w:color="auto"/>
            <w:left w:val="none" w:sz="0" w:space="0" w:color="auto"/>
            <w:bottom w:val="none" w:sz="0" w:space="0" w:color="auto"/>
            <w:right w:val="none" w:sz="0" w:space="0" w:color="auto"/>
          </w:divBdr>
        </w:div>
        <w:div w:id="1341658306">
          <w:marLeft w:val="0"/>
          <w:marRight w:val="0"/>
          <w:marTop w:val="0"/>
          <w:marBottom w:val="0"/>
          <w:divBdr>
            <w:top w:val="none" w:sz="0" w:space="0" w:color="auto"/>
            <w:left w:val="none" w:sz="0" w:space="0" w:color="auto"/>
            <w:bottom w:val="none" w:sz="0" w:space="0" w:color="auto"/>
            <w:right w:val="none" w:sz="0" w:space="0" w:color="auto"/>
          </w:divBdr>
        </w:div>
        <w:div w:id="1361053663">
          <w:marLeft w:val="0"/>
          <w:marRight w:val="0"/>
          <w:marTop w:val="0"/>
          <w:marBottom w:val="0"/>
          <w:divBdr>
            <w:top w:val="none" w:sz="0" w:space="0" w:color="auto"/>
            <w:left w:val="none" w:sz="0" w:space="0" w:color="auto"/>
            <w:bottom w:val="none" w:sz="0" w:space="0" w:color="auto"/>
            <w:right w:val="none" w:sz="0" w:space="0" w:color="auto"/>
          </w:divBdr>
        </w:div>
        <w:div w:id="1457527967">
          <w:marLeft w:val="0"/>
          <w:marRight w:val="0"/>
          <w:marTop w:val="0"/>
          <w:marBottom w:val="0"/>
          <w:divBdr>
            <w:top w:val="none" w:sz="0" w:space="0" w:color="auto"/>
            <w:left w:val="none" w:sz="0" w:space="0" w:color="auto"/>
            <w:bottom w:val="none" w:sz="0" w:space="0" w:color="auto"/>
            <w:right w:val="none" w:sz="0" w:space="0" w:color="auto"/>
          </w:divBdr>
        </w:div>
        <w:div w:id="1579172295">
          <w:marLeft w:val="0"/>
          <w:marRight w:val="0"/>
          <w:marTop w:val="0"/>
          <w:marBottom w:val="0"/>
          <w:divBdr>
            <w:top w:val="none" w:sz="0" w:space="0" w:color="auto"/>
            <w:left w:val="none" w:sz="0" w:space="0" w:color="auto"/>
            <w:bottom w:val="none" w:sz="0" w:space="0" w:color="auto"/>
            <w:right w:val="none" w:sz="0" w:space="0" w:color="auto"/>
          </w:divBdr>
        </w:div>
        <w:div w:id="1616713164">
          <w:marLeft w:val="0"/>
          <w:marRight w:val="0"/>
          <w:marTop w:val="0"/>
          <w:marBottom w:val="0"/>
          <w:divBdr>
            <w:top w:val="none" w:sz="0" w:space="0" w:color="auto"/>
            <w:left w:val="none" w:sz="0" w:space="0" w:color="auto"/>
            <w:bottom w:val="none" w:sz="0" w:space="0" w:color="auto"/>
            <w:right w:val="none" w:sz="0" w:space="0" w:color="auto"/>
          </w:divBdr>
        </w:div>
        <w:div w:id="1663393850">
          <w:marLeft w:val="0"/>
          <w:marRight w:val="0"/>
          <w:marTop w:val="0"/>
          <w:marBottom w:val="0"/>
          <w:divBdr>
            <w:top w:val="none" w:sz="0" w:space="0" w:color="auto"/>
            <w:left w:val="none" w:sz="0" w:space="0" w:color="auto"/>
            <w:bottom w:val="none" w:sz="0" w:space="0" w:color="auto"/>
            <w:right w:val="none" w:sz="0" w:space="0" w:color="auto"/>
          </w:divBdr>
        </w:div>
        <w:div w:id="1664510416">
          <w:marLeft w:val="0"/>
          <w:marRight w:val="0"/>
          <w:marTop w:val="0"/>
          <w:marBottom w:val="0"/>
          <w:divBdr>
            <w:top w:val="none" w:sz="0" w:space="0" w:color="auto"/>
            <w:left w:val="none" w:sz="0" w:space="0" w:color="auto"/>
            <w:bottom w:val="none" w:sz="0" w:space="0" w:color="auto"/>
            <w:right w:val="none" w:sz="0" w:space="0" w:color="auto"/>
          </w:divBdr>
        </w:div>
        <w:div w:id="1693415450">
          <w:marLeft w:val="0"/>
          <w:marRight w:val="0"/>
          <w:marTop w:val="0"/>
          <w:marBottom w:val="0"/>
          <w:divBdr>
            <w:top w:val="none" w:sz="0" w:space="0" w:color="auto"/>
            <w:left w:val="none" w:sz="0" w:space="0" w:color="auto"/>
            <w:bottom w:val="none" w:sz="0" w:space="0" w:color="auto"/>
            <w:right w:val="none" w:sz="0" w:space="0" w:color="auto"/>
          </w:divBdr>
        </w:div>
        <w:div w:id="1726560232">
          <w:marLeft w:val="0"/>
          <w:marRight w:val="0"/>
          <w:marTop w:val="0"/>
          <w:marBottom w:val="0"/>
          <w:divBdr>
            <w:top w:val="none" w:sz="0" w:space="0" w:color="auto"/>
            <w:left w:val="none" w:sz="0" w:space="0" w:color="auto"/>
            <w:bottom w:val="none" w:sz="0" w:space="0" w:color="auto"/>
            <w:right w:val="none" w:sz="0" w:space="0" w:color="auto"/>
          </w:divBdr>
        </w:div>
        <w:div w:id="1726761933">
          <w:marLeft w:val="0"/>
          <w:marRight w:val="0"/>
          <w:marTop w:val="0"/>
          <w:marBottom w:val="0"/>
          <w:divBdr>
            <w:top w:val="none" w:sz="0" w:space="0" w:color="auto"/>
            <w:left w:val="none" w:sz="0" w:space="0" w:color="auto"/>
            <w:bottom w:val="none" w:sz="0" w:space="0" w:color="auto"/>
            <w:right w:val="none" w:sz="0" w:space="0" w:color="auto"/>
          </w:divBdr>
        </w:div>
        <w:div w:id="1819497696">
          <w:marLeft w:val="0"/>
          <w:marRight w:val="0"/>
          <w:marTop w:val="0"/>
          <w:marBottom w:val="0"/>
          <w:divBdr>
            <w:top w:val="none" w:sz="0" w:space="0" w:color="auto"/>
            <w:left w:val="none" w:sz="0" w:space="0" w:color="auto"/>
            <w:bottom w:val="none" w:sz="0" w:space="0" w:color="auto"/>
            <w:right w:val="none" w:sz="0" w:space="0" w:color="auto"/>
          </w:divBdr>
        </w:div>
        <w:div w:id="1838887251">
          <w:marLeft w:val="0"/>
          <w:marRight w:val="0"/>
          <w:marTop w:val="0"/>
          <w:marBottom w:val="0"/>
          <w:divBdr>
            <w:top w:val="none" w:sz="0" w:space="0" w:color="auto"/>
            <w:left w:val="none" w:sz="0" w:space="0" w:color="auto"/>
            <w:bottom w:val="none" w:sz="0" w:space="0" w:color="auto"/>
            <w:right w:val="none" w:sz="0" w:space="0" w:color="auto"/>
          </w:divBdr>
        </w:div>
        <w:div w:id="1859271629">
          <w:marLeft w:val="0"/>
          <w:marRight w:val="0"/>
          <w:marTop w:val="0"/>
          <w:marBottom w:val="0"/>
          <w:divBdr>
            <w:top w:val="none" w:sz="0" w:space="0" w:color="auto"/>
            <w:left w:val="none" w:sz="0" w:space="0" w:color="auto"/>
            <w:bottom w:val="none" w:sz="0" w:space="0" w:color="auto"/>
            <w:right w:val="none" w:sz="0" w:space="0" w:color="auto"/>
          </w:divBdr>
        </w:div>
        <w:div w:id="1953852360">
          <w:marLeft w:val="0"/>
          <w:marRight w:val="0"/>
          <w:marTop w:val="0"/>
          <w:marBottom w:val="0"/>
          <w:divBdr>
            <w:top w:val="none" w:sz="0" w:space="0" w:color="auto"/>
            <w:left w:val="none" w:sz="0" w:space="0" w:color="auto"/>
            <w:bottom w:val="none" w:sz="0" w:space="0" w:color="auto"/>
            <w:right w:val="none" w:sz="0" w:space="0" w:color="auto"/>
          </w:divBdr>
        </w:div>
        <w:div w:id="1985426355">
          <w:marLeft w:val="0"/>
          <w:marRight w:val="0"/>
          <w:marTop w:val="0"/>
          <w:marBottom w:val="0"/>
          <w:divBdr>
            <w:top w:val="none" w:sz="0" w:space="0" w:color="auto"/>
            <w:left w:val="none" w:sz="0" w:space="0" w:color="auto"/>
            <w:bottom w:val="none" w:sz="0" w:space="0" w:color="auto"/>
            <w:right w:val="none" w:sz="0" w:space="0" w:color="auto"/>
          </w:divBdr>
        </w:div>
        <w:div w:id="2081825883">
          <w:marLeft w:val="0"/>
          <w:marRight w:val="0"/>
          <w:marTop w:val="0"/>
          <w:marBottom w:val="0"/>
          <w:divBdr>
            <w:top w:val="none" w:sz="0" w:space="0" w:color="auto"/>
            <w:left w:val="none" w:sz="0" w:space="0" w:color="auto"/>
            <w:bottom w:val="none" w:sz="0" w:space="0" w:color="auto"/>
            <w:right w:val="none" w:sz="0" w:space="0" w:color="auto"/>
          </w:divBdr>
        </w:div>
        <w:div w:id="2086493056">
          <w:marLeft w:val="0"/>
          <w:marRight w:val="0"/>
          <w:marTop w:val="0"/>
          <w:marBottom w:val="0"/>
          <w:divBdr>
            <w:top w:val="none" w:sz="0" w:space="0" w:color="auto"/>
            <w:left w:val="none" w:sz="0" w:space="0" w:color="auto"/>
            <w:bottom w:val="none" w:sz="0" w:space="0" w:color="auto"/>
            <w:right w:val="none" w:sz="0" w:space="0" w:color="auto"/>
          </w:divBdr>
        </w:div>
        <w:div w:id="2131821980">
          <w:marLeft w:val="0"/>
          <w:marRight w:val="0"/>
          <w:marTop w:val="0"/>
          <w:marBottom w:val="0"/>
          <w:divBdr>
            <w:top w:val="none" w:sz="0" w:space="0" w:color="auto"/>
            <w:left w:val="none" w:sz="0" w:space="0" w:color="auto"/>
            <w:bottom w:val="none" w:sz="0" w:space="0" w:color="auto"/>
            <w:right w:val="none" w:sz="0" w:space="0" w:color="auto"/>
          </w:divBdr>
        </w:div>
      </w:divsChild>
    </w:div>
    <w:div w:id="325667804">
      <w:bodyDiv w:val="1"/>
      <w:marLeft w:val="0"/>
      <w:marRight w:val="0"/>
      <w:marTop w:val="0"/>
      <w:marBottom w:val="0"/>
      <w:divBdr>
        <w:top w:val="none" w:sz="0" w:space="0" w:color="auto"/>
        <w:left w:val="none" w:sz="0" w:space="0" w:color="auto"/>
        <w:bottom w:val="none" w:sz="0" w:space="0" w:color="auto"/>
        <w:right w:val="none" w:sz="0" w:space="0" w:color="auto"/>
      </w:divBdr>
      <w:divsChild>
        <w:div w:id="1494298374">
          <w:marLeft w:val="274"/>
          <w:marRight w:val="0"/>
          <w:marTop w:val="0"/>
          <w:marBottom w:val="0"/>
          <w:divBdr>
            <w:top w:val="none" w:sz="0" w:space="0" w:color="auto"/>
            <w:left w:val="none" w:sz="0" w:space="0" w:color="auto"/>
            <w:bottom w:val="none" w:sz="0" w:space="0" w:color="auto"/>
            <w:right w:val="none" w:sz="0" w:space="0" w:color="auto"/>
          </w:divBdr>
        </w:div>
        <w:div w:id="1583949888">
          <w:marLeft w:val="274"/>
          <w:marRight w:val="0"/>
          <w:marTop w:val="0"/>
          <w:marBottom w:val="0"/>
          <w:divBdr>
            <w:top w:val="none" w:sz="0" w:space="0" w:color="auto"/>
            <w:left w:val="none" w:sz="0" w:space="0" w:color="auto"/>
            <w:bottom w:val="none" w:sz="0" w:space="0" w:color="auto"/>
            <w:right w:val="none" w:sz="0" w:space="0" w:color="auto"/>
          </w:divBdr>
        </w:div>
        <w:div w:id="1710177193">
          <w:marLeft w:val="274"/>
          <w:marRight w:val="0"/>
          <w:marTop w:val="0"/>
          <w:marBottom w:val="0"/>
          <w:divBdr>
            <w:top w:val="none" w:sz="0" w:space="0" w:color="auto"/>
            <w:left w:val="none" w:sz="0" w:space="0" w:color="auto"/>
            <w:bottom w:val="none" w:sz="0" w:space="0" w:color="auto"/>
            <w:right w:val="none" w:sz="0" w:space="0" w:color="auto"/>
          </w:divBdr>
        </w:div>
        <w:div w:id="2026780773">
          <w:marLeft w:val="274"/>
          <w:marRight w:val="0"/>
          <w:marTop w:val="0"/>
          <w:marBottom w:val="0"/>
          <w:divBdr>
            <w:top w:val="none" w:sz="0" w:space="0" w:color="auto"/>
            <w:left w:val="none" w:sz="0" w:space="0" w:color="auto"/>
            <w:bottom w:val="none" w:sz="0" w:space="0" w:color="auto"/>
            <w:right w:val="none" w:sz="0" w:space="0" w:color="auto"/>
          </w:divBdr>
        </w:div>
      </w:divsChild>
    </w:div>
    <w:div w:id="331300073">
      <w:bodyDiv w:val="1"/>
      <w:marLeft w:val="0"/>
      <w:marRight w:val="0"/>
      <w:marTop w:val="0"/>
      <w:marBottom w:val="0"/>
      <w:divBdr>
        <w:top w:val="none" w:sz="0" w:space="0" w:color="auto"/>
        <w:left w:val="none" w:sz="0" w:space="0" w:color="auto"/>
        <w:bottom w:val="none" w:sz="0" w:space="0" w:color="auto"/>
        <w:right w:val="none" w:sz="0" w:space="0" w:color="auto"/>
      </w:divBdr>
    </w:div>
    <w:div w:id="337929918">
      <w:bodyDiv w:val="1"/>
      <w:marLeft w:val="0"/>
      <w:marRight w:val="0"/>
      <w:marTop w:val="0"/>
      <w:marBottom w:val="0"/>
      <w:divBdr>
        <w:top w:val="none" w:sz="0" w:space="0" w:color="auto"/>
        <w:left w:val="none" w:sz="0" w:space="0" w:color="auto"/>
        <w:bottom w:val="none" w:sz="0" w:space="0" w:color="auto"/>
        <w:right w:val="none" w:sz="0" w:space="0" w:color="auto"/>
      </w:divBdr>
    </w:div>
    <w:div w:id="337971373">
      <w:bodyDiv w:val="1"/>
      <w:marLeft w:val="0"/>
      <w:marRight w:val="0"/>
      <w:marTop w:val="0"/>
      <w:marBottom w:val="0"/>
      <w:divBdr>
        <w:top w:val="none" w:sz="0" w:space="0" w:color="auto"/>
        <w:left w:val="none" w:sz="0" w:space="0" w:color="auto"/>
        <w:bottom w:val="none" w:sz="0" w:space="0" w:color="auto"/>
        <w:right w:val="none" w:sz="0" w:space="0" w:color="auto"/>
      </w:divBdr>
    </w:div>
    <w:div w:id="338315705">
      <w:bodyDiv w:val="1"/>
      <w:marLeft w:val="0"/>
      <w:marRight w:val="0"/>
      <w:marTop w:val="0"/>
      <w:marBottom w:val="0"/>
      <w:divBdr>
        <w:top w:val="none" w:sz="0" w:space="0" w:color="auto"/>
        <w:left w:val="none" w:sz="0" w:space="0" w:color="auto"/>
        <w:bottom w:val="none" w:sz="0" w:space="0" w:color="auto"/>
        <w:right w:val="none" w:sz="0" w:space="0" w:color="auto"/>
      </w:divBdr>
    </w:div>
    <w:div w:id="354426433">
      <w:bodyDiv w:val="1"/>
      <w:marLeft w:val="0"/>
      <w:marRight w:val="0"/>
      <w:marTop w:val="0"/>
      <w:marBottom w:val="0"/>
      <w:divBdr>
        <w:top w:val="none" w:sz="0" w:space="0" w:color="auto"/>
        <w:left w:val="none" w:sz="0" w:space="0" w:color="auto"/>
        <w:bottom w:val="none" w:sz="0" w:space="0" w:color="auto"/>
        <w:right w:val="none" w:sz="0" w:space="0" w:color="auto"/>
      </w:divBdr>
    </w:div>
    <w:div w:id="386878304">
      <w:bodyDiv w:val="1"/>
      <w:marLeft w:val="0"/>
      <w:marRight w:val="0"/>
      <w:marTop w:val="0"/>
      <w:marBottom w:val="0"/>
      <w:divBdr>
        <w:top w:val="none" w:sz="0" w:space="0" w:color="auto"/>
        <w:left w:val="none" w:sz="0" w:space="0" w:color="auto"/>
        <w:bottom w:val="none" w:sz="0" w:space="0" w:color="auto"/>
        <w:right w:val="none" w:sz="0" w:space="0" w:color="auto"/>
      </w:divBdr>
    </w:div>
    <w:div w:id="393431645">
      <w:bodyDiv w:val="1"/>
      <w:marLeft w:val="0"/>
      <w:marRight w:val="0"/>
      <w:marTop w:val="0"/>
      <w:marBottom w:val="0"/>
      <w:divBdr>
        <w:top w:val="none" w:sz="0" w:space="0" w:color="auto"/>
        <w:left w:val="none" w:sz="0" w:space="0" w:color="auto"/>
        <w:bottom w:val="none" w:sz="0" w:space="0" w:color="auto"/>
        <w:right w:val="none" w:sz="0" w:space="0" w:color="auto"/>
      </w:divBdr>
    </w:div>
    <w:div w:id="413665347">
      <w:bodyDiv w:val="1"/>
      <w:marLeft w:val="0"/>
      <w:marRight w:val="0"/>
      <w:marTop w:val="0"/>
      <w:marBottom w:val="0"/>
      <w:divBdr>
        <w:top w:val="none" w:sz="0" w:space="0" w:color="auto"/>
        <w:left w:val="none" w:sz="0" w:space="0" w:color="auto"/>
        <w:bottom w:val="none" w:sz="0" w:space="0" w:color="auto"/>
        <w:right w:val="none" w:sz="0" w:space="0" w:color="auto"/>
      </w:divBdr>
    </w:div>
    <w:div w:id="419331885">
      <w:bodyDiv w:val="1"/>
      <w:marLeft w:val="0"/>
      <w:marRight w:val="0"/>
      <w:marTop w:val="0"/>
      <w:marBottom w:val="0"/>
      <w:divBdr>
        <w:top w:val="none" w:sz="0" w:space="0" w:color="auto"/>
        <w:left w:val="none" w:sz="0" w:space="0" w:color="auto"/>
        <w:bottom w:val="none" w:sz="0" w:space="0" w:color="auto"/>
        <w:right w:val="none" w:sz="0" w:space="0" w:color="auto"/>
      </w:divBdr>
    </w:div>
    <w:div w:id="428503017">
      <w:bodyDiv w:val="1"/>
      <w:marLeft w:val="0"/>
      <w:marRight w:val="0"/>
      <w:marTop w:val="0"/>
      <w:marBottom w:val="0"/>
      <w:divBdr>
        <w:top w:val="none" w:sz="0" w:space="0" w:color="auto"/>
        <w:left w:val="none" w:sz="0" w:space="0" w:color="auto"/>
        <w:bottom w:val="none" w:sz="0" w:space="0" w:color="auto"/>
        <w:right w:val="none" w:sz="0" w:space="0" w:color="auto"/>
      </w:divBdr>
      <w:divsChild>
        <w:div w:id="1915624960">
          <w:marLeft w:val="547"/>
          <w:marRight w:val="0"/>
          <w:marTop w:val="0"/>
          <w:marBottom w:val="240"/>
          <w:divBdr>
            <w:top w:val="none" w:sz="0" w:space="0" w:color="auto"/>
            <w:left w:val="none" w:sz="0" w:space="0" w:color="auto"/>
            <w:bottom w:val="none" w:sz="0" w:space="0" w:color="auto"/>
            <w:right w:val="none" w:sz="0" w:space="0" w:color="auto"/>
          </w:divBdr>
        </w:div>
        <w:div w:id="1573927892">
          <w:marLeft w:val="1267"/>
          <w:marRight w:val="0"/>
          <w:marTop w:val="0"/>
          <w:marBottom w:val="240"/>
          <w:divBdr>
            <w:top w:val="none" w:sz="0" w:space="0" w:color="auto"/>
            <w:left w:val="none" w:sz="0" w:space="0" w:color="auto"/>
            <w:bottom w:val="none" w:sz="0" w:space="0" w:color="auto"/>
            <w:right w:val="none" w:sz="0" w:space="0" w:color="auto"/>
          </w:divBdr>
        </w:div>
        <w:div w:id="1314725126">
          <w:marLeft w:val="1267"/>
          <w:marRight w:val="0"/>
          <w:marTop w:val="0"/>
          <w:marBottom w:val="240"/>
          <w:divBdr>
            <w:top w:val="none" w:sz="0" w:space="0" w:color="auto"/>
            <w:left w:val="none" w:sz="0" w:space="0" w:color="auto"/>
            <w:bottom w:val="none" w:sz="0" w:space="0" w:color="auto"/>
            <w:right w:val="none" w:sz="0" w:space="0" w:color="auto"/>
          </w:divBdr>
        </w:div>
        <w:div w:id="1776052965">
          <w:marLeft w:val="1267"/>
          <w:marRight w:val="0"/>
          <w:marTop w:val="0"/>
          <w:marBottom w:val="240"/>
          <w:divBdr>
            <w:top w:val="none" w:sz="0" w:space="0" w:color="auto"/>
            <w:left w:val="none" w:sz="0" w:space="0" w:color="auto"/>
            <w:bottom w:val="none" w:sz="0" w:space="0" w:color="auto"/>
            <w:right w:val="none" w:sz="0" w:space="0" w:color="auto"/>
          </w:divBdr>
        </w:div>
        <w:div w:id="1717124384">
          <w:marLeft w:val="1267"/>
          <w:marRight w:val="0"/>
          <w:marTop w:val="0"/>
          <w:marBottom w:val="240"/>
          <w:divBdr>
            <w:top w:val="none" w:sz="0" w:space="0" w:color="auto"/>
            <w:left w:val="none" w:sz="0" w:space="0" w:color="auto"/>
            <w:bottom w:val="none" w:sz="0" w:space="0" w:color="auto"/>
            <w:right w:val="none" w:sz="0" w:space="0" w:color="auto"/>
          </w:divBdr>
        </w:div>
      </w:divsChild>
    </w:div>
    <w:div w:id="431828584">
      <w:bodyDiv w:val="1"/>
      <w:marLeft w:val="0"/>
      <w:marRight w:val="0"/>
      <w:marTop w:val="0"/>
      <w:marBottom w:val="0"/>
      <w:divBdr>
        <w:top w:val="none" w:sz="0" w:space="0" w:color="auto"/>
        <w:left w:val="none" w:sz="0" w:space="0" w:color="auto"/>
        <w:bottom w:val="none" w:sz="0" w:space="0" w:color="auto"/>
        <w:right w:val="none" w:sz="0" w:space="0" w:color="auto"/>
      </w:divBdr>
    </w:div>
    <w:div w:id="439380362">
      <w:bodyDiv w:val="1"/>
      <w:marLeft w:val="0"/>
      <w:marRight w:val="0"/>
      <w:marTop w:val="0"/>
      <w:marBottom w:val="0"/>
      <w:divBdr>
        <w:top w:val="none" w:sz="0" w:space="0" w:color="auto"/>
        <w:left w:val="none" w:sz="0" w:space="0" w:color="auto"/>
        <w:bottom w:val="none" w:sz="0" w:space="0" w:color="auto"/>
        <w:right w:val="none" w:sz="0" w:space="0" w:color="auto"/>
      </w:divBdr>
    </w:div>
    <w:div w:id="439759374">
      <w:bodyDiv w:val="1"/>
      <w:marLeft w:val="0"/>
      <w:marRight w:val="0"/>
      <w:marTop w:val="0"/>
      <w:marBottom w:val="0"/>
      <w:divBdr>
        <w:top w:val="none" w:sz="0" w:space="0" w:color="auto"/>
        <w:left w:val="none" w:sz="0" w:space="0" w:color="auto"/>
        <w:bottom w:val="none" w:sz="0" w:space="0" w:color="auto"/>
        <w:right w:val="none" w:sz="0" w:space="0" w:color="auto"/>
      </w:divBdr>
    </w:div>
    <w:div w:id="475608512">
      <w:bodyDiv w:val="1"/>
      <w:marLeft w:val="0"/>
      <w:marRight w:val="0"/>
      <w:marTop w:val="0"/>
      <w:marBottom w:val="0"/>
      <w:divBdr>
        <w:top w:val="none" w:sz="0" w:space="0" w:color="auto"/>
        <w:left w:val="none" w:sz="0" w:space="0" w:color="auto"/>
        <w:bottom w:val="none" w:sz="0" w:space="0" w:color="auto"/>
        <w:right w:val="none" w:sz="0" w:space="0" w:color="auto"/>
      </w:divBdr>
    </w:div>
    <w:div w:id="481654002">
      <w:bodyDiv w:val="1"/>
      <w:marLeft w:val="0"/>
      <w:marRight w:val="0"/>
      <w:marTop w:val="0"/>
      <w:marBottom w:val="0"/>
      <w:divBdr>
        <w:top w:val="none" w:sz="0" w:space="0" w:color="auto"/>
        <w:left w:val="none" w:sz="0" w:space="0" w:color="auto"/>
        <w:bottom w:val="none" w:sz="0" w:space="0" w:color="auto"/>
        <w:right w:val="none" w:sz="0" w:space="0" w:color="auto"/>
      </w:divBdr>
      <w:divsChild>
        <w:div w:id="1790317609">
          <w:marLeft w:val="547"/>
          <w:marRight w:val="0"/>
          <w:marTop w:val="0"/>
          <w:marBottom w:val="0"/>
          <w:divBdr>
            <w:top w:val="none" w:sz="0" w:space="0" w:color="auto"/>
            <w:left w:val="none" w:sz="0" w:space="0" w:color="auto"/>
            <w:bottom w:val="none" w:sz="0" w:space="0" w:color="auto"/>
            <w:right w:val="none" w:sz="0" w:space="0" w:color="auto"/>
          </w:divBdr>
        </w:div>
        <w:div w:id="1502743483">
          <w:marLeft w:val="547"/>
          <w:marRight w:val="0"/>
          <w:marTop w:val="0"/>
          <w:marBottom w:val="0"/>
          <w:divBdr>
            <w:top w:val="none" w:sz="0" w:space="0" w:color="auto"/>
            <w:left w:val="none" w:sz="0" w:space="0" w:color="auto"/>
            <w:bottom w:val="none" w:sz="0" w:space="0" w:color="auto"/>
            <w:right w:val="none" w:sz="0" w:space="0" w:color="auto"/>
          </w:divBdr>
        </w:div>
      </w:divsChild>
    </w:div>
    <w:div w:id="482700094">
      <w:bodyDiv w:val="1"/>
      <w:marLeft w:val="0"/>
      <w:marRight w:val="0"/>
      <w:marTop w:val="0"/>
      <w:marBottom w:val="0"/>
      <w:divBdr>
        <w:top w:val="none" w:sz="0" w:space="0" w:color="auto"/>
        <w:left w:val="none" w:sz="0" w:space="0" w:color="auto"/>
        <w:bottom w:val="none" w:sz="0" w:space="0" w:color="auto"/>
        <w:right w:val="none" w:sz="0" w:space="0" w:color="auto"/>
      </w:divBdr>
    </w:div>
    <w:div w:id="485053143">
      <w:bodyDiv w:val="1"/>
      <w:marLeft w:val="0"/>
      <w:marRight w:val="0"/>
      <w:marTop w:val="0"/>
      <w:marBottom w:val="0"/>
      <w:divBdr>
        <w:top w:val="none" w:sz="0" w:space="0" w:color="auto"/>
        <w:left w:val="none" w:sz="0" w:space="0" w:color="auto"/>
        <w:bottom w:val="none" w:sz="0" w:space="0" w:color="auto"/>
        <w:right w:val="none" w:sz="0" w:space="0" w:color="auto"/>
      </w:divBdr>
    </w:div>
    <w:div w:id="485829272">
      <w:bodyDiv w:val="1"/>
      <w:marLeft w:val="0"/>
      <w:marRight w:val="0"/>
      <w:marTop w:val="0"/>
      <w:marBottom w:val="0"/>
      <w:divBdr>
        <w:top w:val="none" w:sz="0" w:space="0" w:color="auto"/>
        <w:left w:val="none" w:sz="0" w:space="0" w:color="auto"/>
        <w:bottom w:val="none" w:sz="0" w:space="0" w:color="auto"/>
        <w:right w:val="none" w:sz="0" w:space="0" w:color="auto"/>
      </w:divBdr>
    </w:div>
    <w:div w:id="486215907">
      <w:bodyDiv w:val="1"/>
      <w:marLeft w:val="0"/>
      <w:marRight w:val="0"/>
      <w:marTop w:val="0"/>
      <w:marBottom w:val="0"/>
      <w:divBdr>
        <w:top w:val="none" w:sz="0" w:space="0" w:color="auto"/>
        <w:left w:val="none" w:sz="0" w:space="0" w:color="auto"/>
        <w:bottom w:val="none" w:sz="0" w:space="0" w:color="auto"/>
        <w:right w:val="none" w:sz="0" w:space="0" w:color="auto"/>
      </w:divBdr>
    </w:div>
    <w:div w:id="486824663">
      <w:bodyDiv w:val="1"/>
      <w:marLeft w:val="0"/>
      <w:marRight w:val="0"/>
      <w:marTop w:val="0"/>
      <w:marBottom w:val="0"/>
      <w:divBdr>
        <w:top w:val="none" w:sz="0" w:space="0" w:color="auto"/>
        <w:left w:val="none" w:sz="0" w:space="0" w:color="auto"/>
        <w:bottom w:val="none" w:sz="0" w:space="0" w:color="auto"/>
        <w:right w:val="none" w:sz="0" w:space="0" w:color="auto"/>
      </w:divBdr>
    </w:div>
    <w:div w:id="492141221">
      <w:bodyDiv w:val="1"/>
      <w:marLeft w:val="0"/>
      <w:marRight w:val="0"/>
      <w:marTop w:val="0"/>
      <w:marBottom w:val="0"/>
      <w:divBdr>
        <w:top w:val="none" w:sz="0" w:space="0" w:color="auto"/>
        <w:left w:val="none" w:sz="0" w:space="0" w:color="auto"/>
        <w:bottom w:val="none" w:sz="0" w:space="0" w:color="auto"/>
        <w:right w:val="none" w:sz="0" w:space="0" w:color="auto"/>
      </w:divBdr>
    </w:div>
    <w:div w:id="509953046">
      <w:bodyDiv w:val="1"/>
      <w:marLeft w:val="0"/>
      <w:marRight w:val="0"/>
      <w:marTop w:val="0"/>
      <w:marBottom w:val="0"/>
      <w:divBdr>
        <w:top w:val="none" w:sz="0" w:space="0" w:color="auto"/>
        <w:left w:val="none" w:sz="0" w:space="0" w:color="auto"/>
        <w:bottom w:val="none" w:sz="0" w:space="0" w:color="auto"/>
        <w:right w:val="none" w:sz="0" w:space="0" w:color="auto"/>
      </w:divBdr>
    </w:div>
    <w:div w:id="517815654">
      <w:bodyDiv w:val="1"/>
      <w:marLeft w:val="0"/>
      <w:marRight w:val="0"/>
      <w:marTop w:val="0"/>
      <w:marBottom w:val="0"/>
      <w:divBdr>
        <w:top w:val="none" w:sz="0" w:space="0" w:color="auto"/>
        <w:left w:val="none" w:sz="0" w:space="0" w:color="auto"/>
        <w:bottom w:val="none" w:sz="0" w:space="0" w:color="auto"/>
        <w:right w:val="none" w:sz="0" w:space="0" w:color="auto"/>
      </w:divBdr>
    </w:div>
    <w:div w:id="527839870">
      <w:bodyDiv w:val="1"/>
      <w:marLeft w:val="0"/>
      <w:marRight w:val="0"/>
      <w:marTop w:val="0"/>
      <w:marBottom w:val="0"/>
      <w:divBdr>
        <w:top w:val="none" w:sz="0" w:space="0" w:color="auto"/>
        <w:left w:val="none" w:sz="0" w:space="0" w:color="auto"/>
        <w:bottom w:val="none" w:sz="0" w:space="0" w:color="auto"/>
        <w:right w:val="none" w:sz="0" w:space="0" w:color="auto"/>
      </w:divBdr>
    </w:div>
    <w:div w:id="543449500">
      <w:bodyDiv w:val="1"/>
      <w:marLeft w:val="0"/>
      <w:marRight w:val="0"/>
      <w:marTop w:val="0"/>
      <w:marBottom w:val="0"/>
      <w:divBdr>
        <w:top w:val="none" w:sz="0" w:space="0" w:color="auto"/>
        <w:left w:val="none" w:sz="0" w:space="0" w:color="auto"/>
        <w:bottom w:val="none" w:sz="0" w:space="0" w:color="auto"/>
        <w:right w:val="none" w:sz="0" w:space="0" w:color="auto"/>
      </w:divBdr>
    </w:div>
    <w:div w:id="551160636">
      <w:bodyDiv w:val="1"/>
      <w:marLeft w:val="0"/>
      <w:marRight w:val="0"/>
      <w:marTop w:val="0"/>
      <w:marBottom w:val="0"/>
      <w:divBdr>
        <w:top w:val="none" w:sz="0" w:space="0" w:color="auto"/>
        <w:left w:val="none" w:sz="0" w:space="0" w:color="auto"/>
        <w:bottom w:val="none" w:sz="0" w:space="0" w:color="auto"/>
        <w:right w:val="none" w:sz="0" w:space="0" w:color="auto"/>
      </w:divBdr>
    </w:div>
    <w:div w:id="555318846">
      <w:bodyDiv w:val="1"/>
      <w:marLeft w:val="0"/>
      <w:marRight w:val="0"/>
      <w:marTop w:val="0"/>
      <w:marBottom w:val="0"/>
      <w:divBdr>
        <w:top w:val="none" w:sz="0" w:space="0" w:color="auto"/>
        <w:left w:val="none" w:sz="0" w:space="0" w:color="auto"/>
        <w:bottom w:val="none" w:sz="0" w:space="0" w:color="auto"/>
        <w:right w:val="none" w:sz="0" w:space="0" w:color="auto"/>
      </w:divBdr>
    </w:div>
    <w:div w:id="563952167">
      <w:bodyDiv w:val="1"/>
      <w:marLeft w:val="0"/>
      <w:marRight w:val="0"/>
      <w:marTop w:val="0"/>
      <w:marBottom w:val="0"/>
      <w:divBdr>
        <w:top w:val="none" w:sz="0" w:space="0" w:color="auto"/>
        <w:left w:val="none" w:sz="0" w:space="0" w:color="auto"/>
        <w:bottom w:val="none" w:sz="0" w:space="0" w:color="auto"/>
        <w:right w:val="none" w:sz="0" w:space="0" w:color="auto"/>
      </w:divBdr>
      <w:divsChild>
        <w:div w:id="797838354">
          <w:marLeft w:val="720"/>
          <w:marRight w:val="0"/>
          <w:marTop w:val="0"/>
          <w:marBottom w:val="0"/>
          <w:divBdr>
            <w:top w:val="none" w:sz="0" w:space="0" w:color="auto"/>
            <w:left w:val="none" w:sz="0" w:space="0" w:color="auto"/>
            <w:bottom w:val="none" w:sz="0" w:space="0" w:color="auto"/>
            <w:right w:val="none" w:sz="0" w:space="0" w:color="auto"/>
          </w:divBdr>
        </w:div>
      </w:divsChild>
    </w:div>
    <w:div w:id="566647384">
      <w:bodyDiv w:val="1"/>
      <w:marLeft w:val="0"/>
      <w:marRight w:val="0"/>
      <w:marTop w:val="0"/>
      <w:marBottom w:val="0"/>
      <w:divBdr>
        <w:top w:val="none" w:sz="0" w:space="0" w:color="auto"/>
        <w:left w:val="none" w:sz="0" w:space="0" w:color="auto"/>
        <w:bottom w:val="none" w:sz="0" w:space="0" w:color="auto"/>
        <w:right w:val="none" w:sz="0" w:space="0" w:color="auto"/>
      </w:divBdr>
    </w:div>
    <w:div w:id="571893281">
      <w:bodyDiv w:val="1"/>
      <w:marLeft w:val="0"/>
      <w:marRight w:val="0"/>
      <w:marTop w:val="0"/>
      <w:marBottom w:val="0"/>
      <w:divBdr>
        <w:top w:val="none" w:sz="0" w:space="0" w:color="auto"/>
        <w:left w:val="none" w:sz="0" w:space="0" w:color="auto"/>
        <w:bottom w:val="none" w:sz="0" w:space="0" w:color="auto"/>
        <w:right w:val="none" w:sz="0" w:space="0" w:color="auto"/>
      </w:divBdr>
      <w:divsChild>
        <w:div w:id="812648379">
          <w:marLeft w:val="150"/>
          <w:marRight w:val="150"/>
          <w:marTop w:val="0"/>
          <w:marBottom w:val="225"/>
          <w:divBdr>
            <w:top w:val="none" w:sz="0" w:space="0" w:color="auto"/>
            <w:left w:val="none" w:sz="0" w:space="0" w:color="auto"/>
            <w:bottom w:val="none" w:sz="0" w:space="0" w:color="auto"/>
            <w:right w:val="none" w:sz="0" w:space="0" w:color="auto"/>
          </w:divBdr>
          <w:divsChild>
            <w:div w:id="4014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81956">
      <w:bodyDiv w:val="1"/>
      <w:marLeft w:val="0"/>
      <w:marRight w:val="0"/>
      <w:marTop w:val="0"/>
      <w:marBottom w:val="0"/>
      <w:divBdr>
        <w:top w:val="none" w:sz="0" w:space="0" w:color="auto"/>
        <w:left w:val="none" w:sz="0" w:space="0" w:color="auto"/>
        <w:bottom w:val="none" w:sz="0" w:space="0" w:color="auto"/>
        <w:right w:val="none" w:sz="0" w:space="0" w:color="auto"/>
      </w:divBdr>
    </w:div>
    <w:div w:id="579406895">
      <w:bodyDiv w:val="1"/>
      <w:marLeft w:val="0"/>
      <w:marRight w:val="0"/>
      <w:marTop w:val="0"/>
      <w:marBottom w:val="0"/>
      <w:divBdr>
        <w:top w:val="none" w:sz="0" w:space="0" w:color="auto"/>
        <w:left w:val="none" w:sz="0" w:space="0" w:color="auto"/>
        <w:bottom w:val="none" w:sz="0" w:space="0" w:color="auto"/>
        <w:right w:val="none" w:sz="0" w:space="0" w:color="auto"/>
      </w:divBdr>
    </w:div>
    <w:div w:id="610554399">
      <w:bodyDiv w:val="1"/>
      <w:marLeft w:val="0"/>
      <w:marRight w:val="0"/>
      <w:marTop w:val="0"/>
      <w:marBottom w:val="0"/>
      <w:divBdr>
        <w:top w:val="none" w:sz="0" w:space="0" w:color="auto"/>
        <w:left w:val="none" w:sz="0" w:space="0" w:color="auto"/>
        <w:bottom w:val="none" w:sz="0" w:space="0" w:color="auto"/>
        <w:right w:val="none" w:sz="0" w:space="0" w:color="auto"/>
      </w:divBdr>
    </w:div>
    <w:div w:id="611791240">
      <w:bodyDiv w:val="1"/>
      <w:marLeft w:val="0"/>
      <w:marRight w:val="0"/>
      <w:marTop w:val="0"/>
      <w:marBottom w:val="0"/>
      <w:divBdr>
        <w:top w:val="none" w:sz="0" w:space="0" w:color="auto"/>
        <w:left w:val="none" w:sz="0" w:space="0" w:color="auto"/>
        <w:bottom w:val="none" w:sz="0" w:space="0" w:color="auto"/>
        <w:right w:val="none" w:sz="0" w:space="0" w:color="auto"/>
      </w:divBdr>
    </w:div>
    <w:div w:id="620261311">
      <w:bodyDiv w:val="1"/>
      <w:marLeft w:val="0"/>
      <w:marRight w:val="0"/>
      <w:marTop w:val="0"/>
      <w:marBottom w:val="0"/>
      <w:divBdr>
        <w:top w:val="none" w:sz="0" w:space="0" w:color="auto"/>
        <w:left w:val="none" w:sz="0" w:space="0" w:color="auto"/>
        <w:bottom w:val="none" w:sz="0" w:space="0" w:color="auto"/>
        <w:right w:val="none" w:sz="0" w:space="0" w:color="auto"/>
      </w:divBdr>
    </w:div>
    <w:div w:id="622810263">
      <w:bodyDiv w:val="1"/>
      <w:marLeft w:val="0"/>
      <w:marRight w:val="0"/>
      <w:marTop w:val="0"/>
      <w:marBottom w:val="0"/>
      <w:divBdr>
        <w:top w:val="none" w:sz="0" w:space="0" w:color="auto"/>
        <w:left w:val="none" w:sz="0" w:space="0" w:color="auto"/>
        <w:bottom w:val="none" w:sz="0" w:space="0" w:color="auto"/>
        <w:right w:val="none" w:sz="0" w:space="0" w:color="auto"/>
      </w:divBdr>
      <w:divsChild>
        <w:div w:id="1870875334">
          <w:marLeft w:val="0"/>
          <w:marRight w:val="0"/>
          <w:marTop w:val="0"/>
          <w:marBottom w:val="0"/>
          <w:divBdr>
            <w:top w:val="none" w:sz="0" w:space="0" w:color="auto"/>
            <w:left w:val="none" w:sz="0" w:space="0" w:color="auto"/>
            <w:bottom w:val="none" w:sz="0" w:space="0" w:color="auto"/>
            <w:right w:val="none" w:sz="0" w:space="0" w:color="auto"/>
          </w:divBdr>
          <w:divsChild>
            <w:div w:id="2118286197">
              <w:marLeft w:val="0"/>
              <w:marRight w:val="0"/>
              <w:marTop w:val="0"/>
              <w:marBottom w:val="0"/>
              <w:divBdr>
                <w:top w:val="none" w:sz="0" w:space="0" w:color="auto"/>
                <w:left w:val="none" w:sz="0" w:space="0" w:color="auto"/>
                <w:bottom w:val="none" w:sz="0" w:space="0" w:color="auto"/>
                <w:right w:val="none" w:sz="0" w:space="0" w:color="auto"/>
              </w:divBdr>
              <w:divsChild>
                <w:div w:id="909775266">
                  <w:marLeft w:val="0"/>
                  <w:marRight w:val="0"/>
                  <w:marTop w:val="0"/>
                  <w:marBottom w:val="0"/>
                  <w:divBdr>
                    <w:top w:val="none" w:sz="0" w:space="0" w:color="auto"/>
                    <w:left w:val="none" w:sz="0" w:space="0" w:color="auto"/>
                    <w:bottom w:val="none" w:sz="0" w:space="0" w:color="auto"/>
                    <w:right w:val="none" w:sz="0" w:space="0" w:color="auto"/>
                  </w:divBdr>
                  <w:divsChild>
                    <w:div w:id="428620629">
                      <w:marLeft w:val="0"/>
                      <w:marRight w:val="0"/>
                      <w:marTop w:val="0"/>
                      <w:marBottom w:val="0"/>
                      <w:divBdr>
                        <w:top w:val="none" w:sz="0" w:space="0" w:color="auto"/>
                        <w:left w:val="none" w:sz="0" w:space="0" w:color="auto"/>
                        <w:bottom w:val="none" w:sz="0" w:space="0" w:color="auto"/>
                        <w:right w:val="none" w:sz="0" w:space="0" w:color="auto"/>
                      </w:divBdr>
                      <w:divsChild>
                        <w:div w:id="610625163">
                          <w:marLeft w:val="0"/>
                          <w:marRight w:val="0"/>
                          <w:marTop w:val="0"/>
                          <w:marBottom w:val="0"/>
                          <w:divBdr>
                            <w:top w:val="none" w:sz="0" w:space="0" w:color="auto"/>
                            <w:left w:val="none" w:sz="0" w:space="0" w:color="auto"/>
                            <w:bottom w:val="none" w:sz="0" w:space="0" w:color="auto"/>
                            <w:right w:val="none" w:sz="0" w:space="0" w:color="auto"/>
                          </w:divBdr>
                          <w:divsChild>
                            <w:div w:id="1754665929">
                              <w:marLeft w:val="0"/>
                              <w:marRight w:val="0"/>
                              <w:marTop w:val="0"/>
                              <w:marBottom w:val="0"/>
                              <w:divBdr>
                                <w:top w:val="none" w:sz="0" w:space="0" w:color="auto"/>
                                <w:left w:val="none" w:sz="0" w:space="0" w:color="auto"/>
                                <w:bottom w:val="none" w:sz="0" w:space="0" w:color="auto"/>
                                <w:right w:val="none" w:sz="0" w:space="0" w:color="auto"/>
                              </w:divBdr>
                              <w:divsChild>
                                <w:div w:id="292181488">
                                  <w:marLeft w:val="0"/>
                                  <w:marRight w:val="0"/>
                                  <w:marTop w:val="0"/>
                                  <w:marBottom w:val="0"/>
                                  <w:divBdr>
                                    <w:top w:val="none" w:sz="0" w:space="0" w:color="auto"/>
                                    <w:left w:val="none" w:sz="0" w:space="0" w:color="auto"/>
                                    <w:bottom w:val="none" w:sz="0" w:space="0" w:color="auto"/>
                                    <w:right w:val="none" w:sz="0" w:space="0" w:color="auto"/>
                                  </w:divBdr>
                                  <w:divsChild>
                                    <w:div w:id="4470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8389575">
      <w:bodyDiv w:val="1"/>
      <w:marLeft w:val="0"/>
      <w:marRight w:val="0"/>
      <w:marTop w:val="0"/>
      <w:marBottom w:val="0"/>
      <w:divBdr>
        <w:top w:val="none" w:sz="0" w:space="0" w:color="auto"/>
        <w:left w:val="none" w:sz="0" w:space="0" w:color="auto"/>
        <w:bottom w:val="none" w:sz="0" w:space="0" w:color="auto"/>
        <w:right w:val="none" w:sz="0" w:space="0" w:color="auto"/>
      </w:divBdr>
    </w:div>
    <w:div w:id="640690256">
      <w:bodyDiv w:val="1"/>
      <w:marLeft w:val="0"/>
      <w:marRight w:val="0"/>
      <w:marTop w:val="0"/>
      <w:marBottom w:val="0"/>
      <w:divBdr>
        <w:top w:val="none" w:sz="0" w:space="0" w:color="auto"/>
        <w:left w:val="none" w:sz="0" w:space="0" w:color="auto"/>
        <w:bottom w:val="none" w:sz="0" w:space="0" w:color="auto"/>
        <w:right w:val="none" w:sz="0" w:space="0" w:color="auto"/>
      </w:divBdr>
      <w:divsChild>
        <w:div w:id="172888942">
          <w:marLeft w:val="446"/>
          <w:marRight w:val="0"/>
          <w:marTop w:val="0"/>
          <w:marBottom w:val="0"/>
          <w:divBdr>
            <w:top w:val="none" w:sz="0" w:space="0" w:color="auto"/>
            <w:left w:val="none" w:sz="0" w:space="0" w:color="auto"/>
            <w:bottom w:val="none" w:sz="0" w:space="0" w:color="auto"/>
            <w:right w:val="none" w:sz="0" w:space="0" w:color="auto"/>
          </w:divBdr>
        </w:div>
        <w:div w:id="664210053">
          <w:marLeft w:val="446"/>
          <w:marRight w:val="0"/>
          <w:marTop w:val="0"/>
          <w:marBottom w:val="0"/>
          <w:divBdr>
            <w:top w:val="none" w:sz="0" w:space="0" w:color="auto"/>
            <w:left w:val="none" w:sz="0" w:space="0" w:color="auto"/>
            <w:bottom w:val="none" w:sz="0" w:space="0" w:color="auto"/>
            <w:right w:val="none" w:sz="0" w:space="0" w:color="auto"/>
          </w:divBdr>
        </w:div>
        <w:div w:id="1311860792">
          <w:marLeft w:val="446"/>
          <w:marRight w:val="0"/>
          <w:marTop w:val="0"/>
          <w:marBottom w:val="0"/>
          <w:divBdr>
            <w:top w:val="none" w:sz="0" w:space="0" w:color="auto"/>
            <w:left w:val="none" w:sz="0" w:space="0" w:color="auto"/>
            <w:bottom w:val="none" w:sz="0" w:space="0" w:color="auto"/>
            <w:right w:val="none" w:sz="0" w:space="0" w:color="auto"/>
          </w:divBdr>
        </w:div>
        <w:div w:id="1524858419">
          <w:marLeft w:val="446"/>
          <w:marRight w:val="0"/>
          <w:marTop w:val="0"/>
          <w:marBottom w:val="0"/>
          <w:divBdr>
            <w:top w:val="none" w:sz="0" w:space="0" w:color="auto"/>
            <w:left w:val="none" w:sz="0" w:space="0" w:color="auto"/>
            <w:bottom w:val="none" w:sz="0" w:space="0" w:color="auto"/>
            <w:right w:val="none" w:sz="0" w:space="0" w:color="auto"/>
          </w:divBdr>
        </w:div>
        <w:div w:id="2081711922">
          <w:marLeft w:val="446"/>
          <w:marRight w:val="0"/>
          <w:marTop w:val="0"/>
          <w:marBottom w:val="0"/>
          <w:divBdr>
            <w:top w:val="none" w:sz="0" w:space="0" w:color="auto"/>
            <w:left w:val="none" w:sz="0" w:space="0" w:color="auto"/>
            <w:bottom w:val="none" w:sz="0" w:space="0" w:color="auto"/>
            <w:right w:val="none" w:sz="0" w:space="0" w:color="auto"/>
          </w:divBdr>
        </w:div>
      </w:divsChild>
    </w:div>
    <w:div w:id="645202519">
      <w:bodyDiv w:val="1"/>
      <w:marLeft w:val="0"/>
      <w:marRight w:val="0"/>
      <w:marTop w:val="0"/>
      <w:marBottom w:val="0"/>
      <w:divBdr>
        <w:top w:val="none" w:sz="0" w:space="0" w:color="auto"/>
        <w:left w:val="none" w:sz="0" w:space="0" w:color="auto"/>
        <w:bottom w:val="none" w:sz="0" w:space="0" w:color="auto"/>
        <w:right w:val="none" w:sz="0" w:space="0" w:color="auto"/>
      </w:divBdr>
    </w:div>
    <w:div w:id="669606021">
      <w:bodyDiv w:val="1"/>
      <w:marLeft w:val="0"/>
      <w:marRight w:val="0"/>
      <w:marTop w:val="0"/>
      <w:marBottom w:val="0"/>
      <w:divBdr>
        <w:top w:val="none" w:sz="0" w:space="0" w:color="auto"/>
        <w:left w:val="none" w:sz="0" w:space="0" w:color="auto"/>
        <w:bottom w:val="none" w:sz="0" w:space="0" w:color="auto"/>
        <w:right w:val="none" w:sz="0" w:space="0" w:color="auto"/>
      </w:divBdr>
      <w:divsChild>
        <w:div w:id="1579559803">
          <w:marLeft w:val="150"/>
          <w:marRight w:val="150"/>
          <w:marTop w:val="0"/>
          <w:marBottom w:val="225"/>
          <w:divBdr>
            <w:top w:val="none" w:sz="0" w:space="0" w:color="auto"/>
            <w:left w:val="none" w:sz="0" w:space="0" w:color="auto"/>
            <w:bottom w:val="none" w:sz="0" w:space="0" w:color="auto"/>
            <w:right w:val="none" w:sz="0" w:space="0" w:color="auto"/>
          </w:divBdr>
          <w:divsChild>
            <w:div w:id="18831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565051">
      <w:bodyDiv w:val="1"/>
      <w:marLeft w:val="0"/>
      <w:marRight w:val="0"/>
      <w:marTop w:val="0"/>
      <w:marBottom w:val="0"/>
      <w:divBdr>
        <w:top w:val="none" w:sz="0" w:space="0" w:color="auto"/>
        <w:left w:val="none" w:sz="0" w:space="0" w:color="auto"/>
        <w:bottom w:val="none" w:sz="0" w:space="0" w:color="auto"/>
        <w:right w:val="none" w:sz="0" w:space="0" w:color="auto"/>
      </w:divBdr>
    </w:div>
    <w:div w:id="682318748">
      <w:bodyDiv w:val="1"/>
      <w:marLeft w:val="0"/>
      <w:marRight w:val="0"/>
      <w:marTop w:val="0"/>
      <w:marBottom w:val="0"/>
      <w:divBdr>
        <w:top w:val="none" w:sz="0" w:space="0" w:color="auto"/>
        <w:left w:val="none" w:sz="0" w:space="0" w:color="auto"/>
        <w:bottom w:val="none" w:sz="0" w:space="0" w:color="auto"/>
        <w:right w:val="none" w:sz="0" w:space="0" w:color="auto"/>
      </w:divBdr>
    </w:div>
    <w:div w:id="685863099">
      <w:bodyDiv w:val="1"/>
      <w:marLeft w:val="0"/>
      <w:marRight w:val="0"/>
      <w:marTop w:val="0"/>
      <w:marBottom w:val="0"/>
      <w:divBdr>
        <w:top w:val="none" w:sz="0" w:space="0" w:color="auto"/>
        <w:left w:val="none" w:sz="0" w:space="0" w:color="auto"/>
        <w:bottom w:val="none" w:sz="0" w:space="0" w:color="auto"/>
        <w:right w:val="none" w:sz="0" w:space="0" w:color="auto"/>
      </w:divBdr>
    </w:div>
    <w:div w:id="694890766">
      <w:bodyDiv w:val="1"/>
      <w:marLeft w:val="0"/>
      <w:marRight w:val="0"/>
      <w:marTop w:val="0"/>
      <w:marBottom w:val="0"/>
      <w:divBdr>
        <w:top w:val="none" w:sz="0" w:space="0" w:color="auto"/>
        <w:left w:val="none" w:sz="0" w:space="0" w:color="auto"/>
        <w:bottom w:val="none" w:sz="0" w:space="0" w:color="auto"/>
        <w:right w:val="none" w:sz="0" w:space="0" w:color="auto"/>
      </w:divBdr>
    </w:div>
    <w:div w:id="701443637">
      <w:bodyDiv w:val="1"/>
      <w:marLeft w:val="0"/>
      <w:marRight w:val="0"/>
      <w:marTop w:val="0"/>
      <w:marBottom w:val="0"/>
      <w:divBdr>
        <w:top w:val="none" w:sz="0" w:space="0" w:color="auto"/>
        <w:left w:val="none" w:sz="0" w:space="0" w:color="auto"/>
        <w:bottom w:val="none" w:sz="0" w:space="0" w:color="auto"/>
        <w:right w:val="none" w:sz="0" w:space="0" w:color="auto"/>
      </w:divBdr>
    </w:div>
    <w:div w:id="705371098">
      <w:bodyDiv w:val="1"/>
      <w:marLeft w:val="0"/>
      <w:marRight w:val="0"/>
      <w:marTop w:val="0"/>
      <w:marBottom w:val="0"/>
      <w:divBdr>
        <w:top w:val="none" w:sz="0" w:space="0" w:color="auto"/>
        <w:left w:val="none" w:sz="0" w:space="0" w:color="auto"/>
        <w:bottom w:val="none" w:sz="0" w:space="0" w:color="auto"/>
        <w:right w:val="none" w:sz="0" w:space="0" w:color="auto"/>
      </w:divBdr>
    </w:div>
    <w:div w:id="723019394">
      <w:bodyDiv w:val="1"/>
      <w:marLeft w:val="0"/>
      <w:marRight w:val="0"/>
      <w:marTop w:val="0"/>
      <w:marBottom w:val="0"/>
      <w:divBdr>
        <w:top w:val="none" w:sz="0" w:space="0" w:color="auto"/>
        <w:left w:val="none" w:sz="0" w:space="0" w:color="auto"/>
        <w:bottom w:val="none" w:sz="0" w:space="0" w:color="auto"/>
        <w:right w:val="none" w:sz="0" w:space="0" w:color="auto"/>
      </w:divBdr>
      <w:divsChild>
        <w:div w:id="1497964063">
          <w:marLeft w:val="0"/>
          <w:marRight w:val="0"/>
          <w:marTop w:val="0"/>
          <w:marBottom w:val="0"/>
          <w:divBdr>
            <w:top w:val="none" w:sz="0" w:space="0" w:color="auto"/>
            <w:left w:val="none" w:sz="0" w:space="0" w:color="auto"/>
            <w:bottom w:val="none" w:sz="0" w:space="0" w:color="auto"/>
            <w:right w:val="none" w:sz="0" w:space="0" w:color="auto"/>
          </w:divBdr>
          <w:divsChild>
            <w:div w:id="2019234239">
              <w:marLeft w:val="0"/>
              <w:marRight w:val="0"/>
              <w:marTop w:val="0"/>
              <w:marBottom w:val="0"/>
              <w:divBdr>
                <w:top w:val="none" w:sz="0" w:space="0" w:color="auto"/>
                <w:left w:val="none" w:sz="0" w:space="0" w:color="auto"/>
                <w:bottom w:val="none" w:sz="0" w:space="0" w:color="auto"/>
                <w:right w:val="none" w:sz="0" w:space="0" w:color="auto"/>
              </w:divBdr>
              <w:divsChild>
                <w:div w:id="1037851140">
                  <w:marLeft w:val="0"/>
                  <w:marRight w:val="0"/>
                  <w:marTop w:val="0"/>
                  <w:marBottom w:val="0"/>
                  <w:divBdr>
                    <w:top w:val="none" w:sz="0" w:space="0" w:color="auto"/>
                    <w:left w:val="none" w:sz="0" w:space="0" w:color="auto"/>
                    <w:bottom w:val="none" w:sz="0" w:space="0" w:color="auto"/>
                    <w:right w:val="none" w:sz="0" w:space="0" w:color="auto"/>
                  </w:divBdr>
                  <w:divsChild>
                    <w:div w:id="1152060011">
                      <w:marLeft w:val="0"/>
                      <w:marRight w:val="0"/>
                      <w:marTop w:val="0"/>
                      <w:marBottom w:val="0"/>
                      <w:divBdr>
                        <w:top w:val="none" w:sz="0" w:space="0" w:color="auto"/>
                        <w:left w:val="none" w:sz="0" w:space="0" w:color="auto"/>
                        <w:bottom w:val="none" w:sz="0" w:space="0" w:color="auto"/>
                        <w:right w:val="none" w:sz="0" w:space="0" w:color="auto"/>
                      </w:divBdr>
                      <w:divsChild>
                        <w:div w:id="1925186559">
                          <w:marLeft w:val="0"/>
                          <w:marRight w:val="0"/>
                          <w:marTop w:val="0"/>
                          <w:marBottom w:val="0"/>
                          <w:divBdr>
                            <w:top w:val="none" w:sz="0" w:space="0" w:color="auto"/>
                            <w:left w:val="none" w:sz="0" w:space="0" w:color="auto"/>
                            <w:bottom w:val="none" w:sz="0" w:space="0" w:color="auto"/>
                            <w:right w:val="none" w:sz="0" w:space="0" w:color="auto"/>
                          </w:divBdr>
                          <w:divsChild>
                            <w:div w:id="1181971240">
                              <w:marLeft w:val="0"/>
                              <w:marRight w:val="0"/>
                              <w:marTop w:val="0"/>
                              <w:marBottom w:val="0"/>
                              <w:divBdr>
                                <w:top w:val="none" w:sz="0" w:space="0" w:color="auto"/>
                                <w:left w:val="none" w:sz="0" w:space="0" w:color="auto"/>
                                <w:bottom w:val="none" w:sz="0" w:space="0" w:color="auto"/>
                                <w:right w:val="none" w:sz="0" w:space="0" w:color="auto"/>
                              </w:divBdr>
                              <w:divsChild>
                                <w:div w:id="1952739414">
                                  <w:marLeft w:val="0"/>
                                  <w:marRight w:val="0"/>
                                  <w:marTop w:val="0"/>
                                  <w:marBottom w:val="0"/>
                                  <w:divBdr>
                                    <w:top w:val="none" w:sz="0" w:space="0" w:color="auto"/>
                                    <w:left w:val="none" w:sz="0" w:space="0" w:color="auto"/>
                                    <w:bottom w:val="none" w:sz="0" w:space="0" w:color="auto"/>
                                    <w:right w:val="none" w:sz="0" w:space="0" w:color="auto"/>
                                  </w:divBdr>
                                  <w:divsChild>
                                    <w:div w:id="224145448">
                                      <w:marLeft w:val="0"/>
                                      <w:marRight w:val="0"/>
                                      <w:marTop w:val="0"/>
                                      <w:marBottom w:val="0"/>
                                      <w:divBdr>
                                        <w:top w:val="none" w:sz="0" w:space="0" w:color="auto"/>
                                        <w:left w:val="none" w:sz="0" w:space="0" w:color="auto"/>
                                        <w:bottom w:val="none" w:sz="0" w:space="0" w:color="auto"/>
                                        <w:right w:val="none" w:sz="0" w:space="0" w:color="auto"/>
                                      </w:divBdr>
                                      <w:divsChild>
                                        <w:div w:id="1742603955">
                                          <w:blockQuote w:val="1"/>
                                          <w:marLeft w:val="0"/>
                                          <w:marRight w:val="0"/>
                                          <w:marTop w:val="0"/>
                                          <w:marBottom w:val="300"/>
                                          <w:divBdr>
                                            <w:top w:val="none" w:sz="0" w:space="0" w:color="666666"/>
                                            <w:left w:val="single" w:sz="36" w:space="11" w:color="666666"/>
                                            <w:bottom w:val="none" w:sz="0" w:space="0" w:color="666666"/>
                                            <w:right w:val="none" w:sz="0" w:space="0" w:color="666666"/>
                                          </w:divBdr>
                                        </w:div>
                                      </w:divsChild>
                                    </w:div>
                                  </w:divsChild>
                                </w:div>
                              </w:divsChild>
                            </w:div>
                          </w:divsChild>
                        </w:div>
                      </w:divsChild>
                    </w:div>
                  </w:divsChild>
                </w:div>
              </w:divsChild>
            </w:div>
          </w:divsChild>
        </w:div>
      </w:divsChild>
    </w:div>
    <w:div w:id="723145051">
      <w:bodyDiv w:val="1"/>
      <w:marLeft w:val="0"/>
      <w:marRight w:val="0"/>
      <w:marTop w:val="0"/>
      <w:marBottom w:val="0"/>
      <w:divBdr>
        <w:top w:val="none" w:sz="0" w:space="0" w:color="auto"/>
        <w:left w:val="none" w:sz="0" w:space="0" w:color="auto"/>
        <w:bottom w:val="none" w:sz="0" w:space="0" w:color="auto"/>
        <w:right w:val="none" w:sz="0" w:space="0" w:color="auto"/>
      </w:divBdr>
    </w:div>
    <w:div w:id="730350079">
      <w:bodyDiv w:val="1"/>
      <w:marLeft w:val="0"/>
      <w:marRight w:val="0"/>
      <w:marTop w:val="0"/>
      <w:marBottom w:val="0"/>
      <w:divBdr>
        <w:top w:val="none" w:sz="0" w:space="0" w:color="auto"/>
        <w:left w:val="none" w:sz="0" w:space="0" w:color="auto"/>
        <w:bottom w:val="none" w:sz="0" w:space="0" w:color="auto"/>
        <w:right w:val="none" w:sz="0" w:space="0" w:color="auto"/>
      </w:divBdr>
    </w:div>
    <w:div w:id="731393217">
      <w:bodyDiv w:val="1"/>
      <w:marLeft w:val="0"/>
      <w:marRight w:val="0"/>
      <w:marTop w:val="0"/>
      <w:marBottom w:val="0"/>
      <w:divBdr>
        <w:top w:val="none" w:sz="0" w:space="0" w:color="auto"/>
        <w:left w:val="none" w:sz="0" w:space="0" w:color="auto"/>
        <w:bottom w:val="none" w:sz="0" w:space="0" w:color="auto"/>
        <w:right w:val="none" w:sz="0" w:space="0" w:color="auto"/>
      </w:divBdr>
      <w:divsChild>
        <w:div w:id="204025622">
          <w:marLeft w:val="0"/>
          <w:marRight w:val="0"/>
          <w:marTop w:val="0"/>
          <w:marBottom w:val="0"/>
          <w:divBdr>
            <w:top w:val="none" w:sz="0" w:space="0" w:color="auto"/>
            <w:left w:val="none" w:sz="0" w:space="0" w:color="auto"/>
            <w:bottom w:val="none" w:sz="0" w:space="0" w:color="auto"/>
            <w:right w:val="none" w:sz="0" w:space="0" w:color="auto"/>
          </w:divBdr>
          <w:divsChild>
            <w:div w:id="190895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889619">
      <w:bodyDiv w:val="1"/>
      <w:marLeft w:val="0"/>
      <w:marRight w:val="0"/>
      <w:marTop w:val="0"/>
      <w:marBottom w:val="0"/>
      <w:divBdr>
        <w:top w:val="none" w:sz="0" w:space="0" w:color="auto"/>
        <w:left w:val="none" w:sz="0" w:space="0" w:color="auto"/>
        <w:bottom w:val="none" w:sz="0" w:space="0" w:color="auto"/>
        <w:right w:val="none" w:sz="0" w:space="0" w:color="auto"/>
      </w:divBdr>
    </w:div>
    <w:div w:id="734016004">
      <w:bodyDiv w:val="1"/>
      <w:marLeft w:val="0"/>
      <w:marRight w:val="0"/>
      <w:marTop w:val="0"/>
      <w:marBottom w:val="0"/>
      <w:divBdr>
        <w:top w:val="none" w:sz="0" w:space="0" w:color="auto"/>
        <w:left w:val="none" w:sz="0" w:space="0" w:color="auto"/>
        <w:bottom w:val="none" w:sz="0" w:space="0" w:color="auto"/>
        <w:right w:val="none" w:sz="0" w:space="0" w:color="auto"/>
      </w:divBdr>
      <w:divsChild>
        <w:div w:id="1997225989">
          <w:marLeft w:val="720"/>
          <w:marRight w:val="0"/>
          <w:marTop w:val="0"/>
          <w:marBottom w:val="0"/>
          <w:divBdr>
            <w:top w:val="none" w:sz="0" w:space="0" w:color="auto"/>
            <w:left w:val="none" w:sz="0" w:space="0" w:color="auto"/>
            <w:bottom w:val="none" w:sz="0" w:space="0" w:color="auto"/>
            <w:right w:val="none" w:sz="0" w:space="0" w:color="auto"/>
          </w:divBdr>
        </w:div>
      </w:divsChild>
    </w:div>
    <w:div w:id="735476527">
      <w:bodyDiv w:val="1"/>
      <w:marLeft w:val="0"/>
      <w:marRight w:val="0"/>
      <w:marTop w:val="0"/>
      <w:marBottom w:val="0"/>
      <w:divBdr>
        <w:top w:val="none" w:sz="0" w:space="0" w:color="auto"/>
        <w:left w:val="none" w:sz="0" w:space="0" w:color="auto"/>
        <w:bottom w:val="none" w:sz="0" w:space="0" w:color="auto"/>
        <w:right w:val="none" w:sz="0" w:space="0" w:color="auto"/>
      </w:divBdr>
    </w:div>
    <w:div w:id="740058642">
      <w:bodyDiv w:val="1"/>
      <w:marLeft w:val="0"/>
      <w:marRight w:val="0"/>
      <w:marTop w:val="0"/>
      <w:marBottom w:val="0"/>
      <w:divBdr>
        <w:top w:val="none" w:sz="0" w:space="0" w:color="auto"/>
        <w:left w:val="none" w:sz="0" w:space="0" w:color="auto"/>
        <w:bottom w:val="none" w:sz="0" w:space="0" w:color="auto"/>
        <w:right w:val="none" w:sz="0" w:space="0" w:color="auto"/>
      </w:divBdr>
      <w:divsChild>
        <w:div w:id="861362966">
          <w:marLeft w:val="547"/>
          <w:marRight w:val="0"/>
          <w:marTop w:val="0"/>
          <w:marBottom w:val="0"/>
          <w:divBdr>
            <w:top w:val="none" w:sz="0" w:space="0" w:color="auto"/>
            <w:left w:val="none" w:sz="0" w:space="0" w:color="auto"/>
            <w:bottom w:val="none" w:sz="0" w:space="0" w:color="auto"/>
            <w:right w:val="none" w:sz="0" w:space="0" w:color="auto"/>
          </w:divBdr>
        </w:div>
        <w:div w:id="1846358217">
          <w:marLeft w:val="547"/>
          <w:marRight w:val="0"/>
          <w:marTop w:val="0"/>
          <w:marBottom w:val="0"/>
          <w:divBdr>
            <w:top w:val="none" w:sz="0" w:space="0" w:color="auto"/>
            <w:left w:val="none" w:sz="0" w:space="0" w:color="auto"/>
            <w:bottom w:val="none" w:sz="0" w:space="0" w:color="auto"/>
            <w:right w:val="none" w:sz="0" w:space="0" w:color="auto"/>
          </w:divBdr>
        </w:div>
      </w:divsChild>
    </w:div>
    <w:div w:id="751195098">
      <w:bodyDiv w:val="1"/>
      <w:marLeft w:val="0"/>
      <w:marRight w:val="0"/>
      <w:marTop w:val="0"/>
      <w:marBottom w:val="0"/>
      <w:divBdr>
        <w:top w:val="none" w:sz="0" w:space="0" w:color="auto"/>
        <w:left w:val="none" w:sz="0" w:space="0" w:color="auto"/>
        <w:bottom w:val="none" w:sz="0" w:space="0" w:color="auto"/>
        <w:right w:val="none" w:sz="0" w:space="0" w:color="auto"/>
      </w:divBdr>
    </w:div>
    <w:div w:id="762071087">
      <w:bodyDiv w:val="1"/>
      <w:marLeft w:val="0"/>
      <w:marRight w:val="0"/>
      <w:marTop w:val="0"/>
      <w:marBottom w:val="0"/>
      <w:divBdr>
        <w:top w:val="none" w:sz="0" w:space="0" w:color="auto"/>
        <w:left w:val="none" w:sz="0" w:space="0" w:color="auto"/>
        <w:bottom w:val="none" w:sz="0" w:space="0" w:color="auto"/>
        <w:right w:val="none" w:sz="0" w:space="0" w:color="auto"/>
      </w:divBdr>
    </w:div>
    <w:div w:id="772669879">
      <w:bodyDiv w:val="1"/>
      <w:marLeft w:val="0"/>
      <w:marRight w:val="0"/>
      <w:marTop w:val="0"/>
      <w:marBottom w:val="0"/>
      <w:divBdr>
        <w:top w:val="none" w:sz="0" w:space="0" w:color="auto"/>
        <w:left w:val="none" w:sz="0" w:space="0" w:color="auto"/>
        <w:bottom w:val="none" w:sz="0" w:space="0" w:color="auto"/>
        <w:right w:val="none" w:sz="0" w:space="0" w:color="auto"/>
      </w:divBdr>
    </w:div>
    <w:div w:id="773982783">
      <w:bodyDiv w:val="1"/>
      <w:marLeft w:val="0"/>
      <w:marRight w:val="0"/>
      <w:marTop w:val="0"/>
      <w:marBottom w:val="0"/>
      <w:divBdr>
        <w:top w:val="none" w:sz="0" w:space="0" w:color="auto"/>
        <w:left w:val="none" w:sz="0" w:space="0" w:color="auto"/>
        <w:bottom w:val="none" w:sz="0" w:space="0" w:color="auto"/>
        <w:right w:val="none" w:sz="0" w:space="0" w:color="auto"/>
      </w:divBdr>
      <w:divsChild>
        <w:div w:id="741680588">
          <w:marLeft w:val="446"/>
          <w:marRight w:val="0"/>
          <w:marTop w:val="0"/>
          <w:marBottom w:val="0"/>
          <w:divBdr>
            <w:top w:val="none" w:sz="0" w:space="0" w:color="auto"/>
            <w:left w:val="none" w:sz="0" w:space="0" w:color="auto"/>
            <w:bottom w:val="none" w:sz="0" w:space="0" w:color="auto"/>
            <w:right w:val="none" w:sz="0" w:space="0" w:color="auto"/>
          </w:divBdr>
        </w:div>
        <w:div w:id="852454608">
          <w:marLeft w:val="446"/>
          <w:marRight w:val="0"/>
          <w:marTop w:val="0"/>
          <w:marBottom w:val="0"/>
          <w:divBdr>
            <w:top w:val="none" w:sz="0" w:space="0" w:color="auto"/>
            <w:left w:val="none" w:sz="0" w:space="0" w:color="auto"/>
            <w:bottom w:val="none" w:sz="0" w:space="0" w:color="auto"/>
            <w:right w:val="none" w:sz="0" w:space="0" w:color="auto"/>
          </w:divBdr>
        </w:div>
        <w:div w:id="1114323418">
          <w:marLeft w:val="446"/>
          <w:marRight w:val="0"/>
          <w:marTop w:val="0"/>
          <w:marBottom w:val="0"/>
          <w:divBdr>
            <w:top w:val="none" w:sz="0" w:space="0" w:color="auto"/>
            <w:left w:val="none" w:sz="0" w:space="0" w:color="auto"/>
            <w:bottom w:val="none" w:sz="0" w:space="0" w:color="auto"/>
            <w:right w:val="none" w:sz="0" w:space="0" w:color="auto"/>
          </w:divBdr>
        </w:div>
        <w:div w:id="1861241199">
          <w:marLeft w:val="446"/>
          <w:marRight w:val="0"/>
          <w:marTop w:val="0"/>
          <w:marBottom w:val="0"/>
          <w:divBdr>
            <w:top w:val="none" w:sz="0" w:space="0" w:color="auto"/>
            <w:left w:val="none" w:sz="0" w:space="0" w:color="auto"/>
            <w:bottom w:val="none" w:sz="0" w:space="0" w:color="auto"/>
            <w:right w:val="none" w:sz="0" w:space="0" w:color="auto"/>
          </w:divBdr>
        </w:div>
        <w:div w:id="1214393720">
          <w:marLeft w:val="446"/>
          <w:marRight w:val="0"/>
          <w:marTop w:val="0"/>
          <w:marBottom w:val="0"/>
          <w:divBdr>
            <w:top w:val="none" w:sz="0" w:space="0" w:color="auto"/>
            <w:left w:val="none" w:sz="0" w:space="0" w:color="auto"/>
            <w:bottom w:val="none" w:sz="0" w:space="0" w:color="auto"/>
            <w:right w:val="none" w:sz="0" w:space="0" w:color="auto"/>
          </w:divBdr>
        </w:div>
        <w:div w:id="664555896">
          <w:marLeft w:val="446"/>
          <w:marRight w:val="0"/>
          <w:marTop w:val="0"/>
          <w:marBottom w:val="0"/>
          <w:divBdr>
            <w:top w:val="none" w:sz="0" w:space="0" w:color="auto"/>
            <w:left w:val="none" w:sz="0" w:space="0" w:color="auto"/>
            <w:bottom w:val="none" w:sz="0" w:space="0" w:color="auto"/>
            <w:right w:val="none" w:sz="0" w:space="0" w:color="auto"/>
          </w:divBdr>
        </w:div>
        <w:div w:id="950361513">
          <w:marLeft w:val="446"/>
          <w:marRight w:val="0"/>
          <w:marTop w:val="0"/>
          <w:marBottom w:val="0"/>
          <w:divBdr>
            <w:top w:val="none" w:sz="0" w:space="0" w:color="auto"/>
            <w:left w:val="none" w:sz="0" w:space="0" w:color="auto"/>
            <w:bottom w:val="none" w:sz="0" w:space="0" w:color="auto"/>
            <w:right w:val="none" w:sz="0" w:space="0" w:color="auto"/>
          </w:divBdr>
        </w:div>
      </w:divsChild>
    </w:div>
    <w:div w:id="775519456">
      <w:bodyDiv w:val="1"/>
      <w:marLeft w:val="0"/>
      <w:marRight w:val="0"/>
      <w:marTop w:val="0"/>
      <w:marBottom w:val="0"/>
      <w:divBdr>
        <w:top w:val="none" w:sz="0" w:space="0" w:color="auto"/>
        <w:left w:val="none" w:sz="0" w:space="0" w:color="auto"/>
        <w:bottom w:val="none" w:sz="0" w:space="0" w:color="auto"/>
        <w:right w:val="none" w:sz="0" w:space="0" w:color="auto"/>
      </w:divBdr>
    </w:div>
    <w:div w:id="781385834">
      <w:bodyDiv w:val="1"/>
      <w:marLeft w:val="0"/>
      <w:marRight w:val="0"/>
      <w:marTop w:val="0"/>
      <w:marBottom w:val="0"/>
      <w:divBdr>
        <w:top w:val="none" w:sz="0" w:space="0" w:color="auto"/>
        <w:left w:val="none" w:sz="0" w:space="0" w:color="auto"/>
        <w:bottom w:val="none" w:sz="0" w:space="0" w:color="auto"/>
        <w:right w:val="none" w:sz="0" w:space="0" w:color="auto"/>
      </w:divBdr>
      <w:divsChild>
        <w:div w:id="569929276">
          <w:marLeft w:val="547"/>
          <w:marRight w:val="0"/>
          <w:marTop w:val="0"/>
          <w:marBottom w:val="0"/>
          <w:divBdr>
            <w:top w:val="none" w:sz="0" w:space="0" w:color="auto"/>
            <w:left w:val="none" w:sz="0" w:space="0" w:color="auto"/>
            <w:bottom w:val="none" w:sz="0" w:space="0" w:color="auto"/>
            <w:right w:val="none" w:sz="0" w:space="0" w:color="auto"/>
          </w:divBdr>
        </w:div>
        <w:div w:id="1388988532">
          <w:marLeft w:val="547"/>
          <w:marRight w:val="0"/>
          <w:marTop w:val="0"/>
          <w:marBottom w:val="0"/>
          <w:divBdr>
            <w:top w:val="none" w:sz="0" w:space="0" w:color="auto"/>
            <w:left w:val="none" w:sz="0" w:space="0" w:color="auto"/>
            <w:bottom w:val="none" w:sz="0" w:space="0" w:color="auto"/>
            <w:right w:val="none" w:sz="0" w:space="0" w:color="auto"/>
          </w:divBdr>
        </w:div>
      </w:divsChild>
    </w:div>
    <w:div w:id="786585625">
      <w:bodyDiv w:val="1"/>
      <w:marLeft w:val="0"/>
      <w:marRight w:val="0"/>
      <w:marTop w:val="0"/>
      <w:marBottom w:val="0"/>
      <w:divBdr>
        <w:top w:val="none" w:sz="0" w:space="0" w:color="auto"/>
        <w:left w:val="none" w:sz="0" w:space="0" w:color="auto"/>
        <w:bottom w:val="none" w:sz="0" w:space="0" w:color="auto"/>
        <w:right w:val="none" w:sz="0" w:space="0" w:color="auto"/>
      </w:divBdr>
      <w:divsChild>
        <w:div w:id="327905521">
          <w:marLeft w:val="547"/>
          <w:marRight w:val="0"/>
          <w:marTop w:val="0"/>
          <w:marBottom w:val="0"/>
          <w:divBdr>
            <w:top w:val="none" w:sz="0" w:space="0" w:color="auto"/>
            <w:left w:val="none" w:sz="0" w:space="0" w:color="auto"/>
            <w:bottom w:val="none" w:sz="0" w:space="0" w:color="auto"/>
            <w:right w:val="none" w:sz="0" w:space="0" w:color="auto"/>
          </w:divBdr>
        </w:div>
        <w:div w:id="514537951">
          <w:marLeft w:val="547"/>
          <w:marRight w:val="0"/>
          <w:marTop w:val="0"/>
          <w:marBottom w:val="0"/>
          <w:divBdr>
            <w:top w:val="none" w:sz="0" w:space="0" w:color="auto"/>
            <w:left w:val="none" w:sz="0" w:space="0" w:color="auto"/>
            <w:bottom w:val="none" w:sz="0" w:space="0" w:color="auto"/>
            <w:right w:val="none" w:sz="0" w:space="0" w:color="auto"/>
          </w:divBdr>
        </w:div>
        <w:div w:id="792869481">
          <w:marLeft w:val="547"/>
          <w:marRight w:val="0"/>
          <w:marTop w:val="0"/>
          <w:marBottom w:val="0"/>
          <w:divBdr>
            <w:top w:val="none" w:sz="0" w:space="0" w:color="auto"/>
            <w:left w:val="none" w:sz="0" w:space="0" w:color="auto"/>
            <w:bottom w:val="none" w:sz="0" w:space="0" w:color="auto"/>
            <w:right w:val="none" w:sz="0" w:space="0" w:color="auto"/>
          </w:divBdr>
        </w:div>
        <w:div w:id="908274319">
          <w:marLeft w:val="547"/>
          <w:marRight w:val="0"/>
          <w:marTop w:val="0"/>
          <w:marBottom w:val="0"/>
          <w:divBdr>
            <w:top w:val="none" w:sz="0" w:space="0" w:color="auto"/>
            <w:left w:val="none" w:sz="0" w:space="0" w:color="auto"/>
            <w:bottom w:val="none" w:sz="0" w:space="0" w:color="auto"/>
            <w:right w:val="none" w:sz="0" w:space="0" w:color="auto"/>
          </w:divBdr>
        </w:div>
        <w:div w:id="990518563">
          <w:marLeft w:val="547"/>
          <w:marRight w:val="0"/>
          <w:marTop w:val="0"/>
          <w:marBottom w:val="0"/>
          <w:divBdr>
            <w:top w:val="none" w:sz="0" w:space="0" w:color="auto"/>
            <w:left w:val="none" w:sz="0" w:space="0" w:color="auto"/>
            <w:bottom w:val="none" w:sz="0" w:space="0" w:color="auto"/>
            <w:right w:val="none" w:sz="0" w:space="0" w:color="auto"/>
          </w:divBdr>
        </w:div>
        <w:div w:id="1519855182">
          <w:marLeft w:val="547"/>
          <w:marRight w:val="0"/>
          <w:marTop w:val="0"/>
          <w:marBottom w:val="0"/>
          <w:divBdr>
            <w:top w:val="none" w:sz="0" w:space="0" w:color="auto"/>
            <w:left w:val="none" w:sz="0" w:space="0" w:color="auto"/>
            <w:bottom w:val="none" w:sz="0" w:space="0" w:color="auto"/>
            <w:right w:val="none" w:sz="0" w:space="0" w:color="auto"/>
          </w:divBdr>
        </w:div>
        <w:div w:id="1742944131">
          <w:marLeft w:val="547"/>
          <w:marRight w:val="0"/>
          <w:marTop w:val="0"/>
          <w:marBottom w:val="0"/>
          <w:divBdr>
            <w:top w:val="none" w:sz="0" w:space="0" w:color="auto"/>
            <w:left w:val="none" w:sz="0" w:space="0" w:color="auto"/>
            <w:bottom w:val="none" w:sz="0" w:space="0" w:color="auto"/>
            <w:right w:val="none" w:sz="0" w:space="0" w:color="auto"/>
          </w:divBdr>
        </w:div>
        <w:div w:id="1903983574">
          <w:marLeft w:val="547"/>
          <w:marRight w:val="0"/>
          <w:marTop w:val="0"/>
          <w:marBottom w:val="0"/>
          <w:divBdr>
            <w:top w:val="none" w:sz="0" w:space="0" w:color="auto"/>
            <w:left w:val="none" w:sz="0" w:space="0" w:color="auto"/>
            <w:bottom w:val="none" w:sz="0" w:space="0" w:color="auto"/>
            <w:right w:val="none" w:sz="0" w:space="0" w:color="auto"/>
          </w:divBdr>
        </w:div>
      </w:divsChild>
    </w:div>
    <w:div w:id="798258697">
      <w:bodyDiv w:val="1"/>
      <w:marLeft w:val="0"/>
      <w:marRight w:val="0"/>
      <w:marTop w:val="0"/>
      <w:marBottom w:val="0"/>
      <w:divBdr>
        <w:top w:val="none" w:sz="0" w:space="0" w:color="auto"/>
        <w:left w:val="none" w:sz="0" w:space="0" w:color="auto"/>
        <w:bottom w:val="none" w:sz="0" w:space="0" w:color="auto"/>
        <w:right w:val="none" w:sz="0" w:space="0" w:color="auto"/>
      </w:divBdr>
      <w:divsChild>
        <w:div w:id="1257445706">
          <w:marLeft w:val="0"/>
          <w:marRight w:val="0"/>
          <w:marTop w:val="0"/>
          <w:marBottom w:val="0"/>
          <w:divBdr>
            <w:top w:val="single" w:sz="6" w:space="0" w:color="EAEAEA"/>
            <w:left w:val="single" w:sz="6" w:space="0" w:color="EAEAEA"/>
            <w:bottom w:val="single" w:sz="6" w:space="0" w:color="EAEAEA"/>
            <w:right w:val="single" w:sz="6" w:space="0" w:color="EAEAEA"/>
          </w:divBdr>
          <w:divsChild>
            <w:div w:id="64569367">
              <w:marLeft w:val="0"/>
              <w:marRight w:val="0"/>
              <w:marTop w:val="0"/>
              <w:marBottom w:val="0"/>
              <w:divBdr>
                <w:top w:val="none" w:sz="0" w:space="0" w:color="auto"/>
                <w:left w:val="none" w:sz="0" w:space="0" w:color="auto"/>
                <w:bottom w:val="none" w:sz="0" w:space="0" w:color="auto"/>
                <w:right w:val="none" w:sz="0" w:space="0" w:color="auto"/>
              </w:divBdr>
              <w:divsChild>
                <w:div w:id="149908664">
                  <w:marLeft w:val="0"/>
                  <w:marRight w:val="0"/>
                  <w:marTop w:val="0"/>
                  <w:marBottom w:val="0"/>
                  <w:divBdr>
                    <w:top w:val="none" w:sz="0" w:space="0" w:color="auto"/>
                    <w:left w:val="none" w:sz="0" w:space="0" w:color="auto"/>
                    <w:bottom w:val="none" w:sz="0" w:space="0" w:color="auto"/>
                    <w:right w:val="none" w:sz="0" w:space="0" w:color="auto"/>
                  </w:divBdr>
                  <w:divsChild>
                    <w:div w:id="1803696839">
                      <w:marLeft w:val="150"/>
                      <w:marRight w:val="0"/>
                      <w:marTop w:val="0"/>
                      <w:marBottom w:val="0"/>
                      <w:divBdr>
                        <w:top w:val="none" w:sz="0" w:space="0" w:color="auto"/>
                        <w:left w:val="none" w:sz="0" w:space="0" w:color="auto"/>
                        <w:bottom w:val="none" w:sz="0" w:space="0" w:color="auto"/>
                        <w:right w:val="none" w:sz="0" w:space="0" w:color="auto"/>
                      </w:divBdr>
                      <w:divsChild>
                        <w:div w:id="55477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180723">
      <w:bodyDiv w:val="1"/>
      <w:marLeft w:val="0"/>
      <w:marRight w:val="0"/>
      <w:marTop w:val="0"/>
      <w:marBottom w:val="0"/>
      <w:divBdr>
        <w:top w:val="none" w:sz="0" w:space="0" w:color="auto"/>
        <w:left w:val="none" w:sz="0" w:space="0" w:color="auto"/>
        <w:bottom w:val="none" w:sz="0" w:space="0" w:color="auto"/>
        <w:right w:val="none" w:sz="0" w:space="0" w:color="auto"/>
      </w:divBdr>
      <w:divsChild>
        <w:div w:id="1946301645">
          <w:marLeft w:val="720"/>
          <w:marRight w:val="0"/>
          <w:marTop w:val="0"/>
          <w:marBottom w:val="0"/>
          <w:divBdr>
            <w:top w:val="none" w:sz="0" w:space="0" w:color="auto"/>
            <w:left w:val="none" w:sz="0" w:space="0" w:color="auto"/>
            <w:bottom w:val="none" w:sz="0" w:space="0" w:color="auto"/>
            <w:right w:val="none" w:sz="0" w:space="0" w:color="auto"/>
          </w:divBdr>
        </w:div>
        <w:div w:id="833566163">
          <w:marLeft w:val="720"/>
          <w:marRight w:val="0"/>
          <w:marTop w:val="0"/>
          <w:marBottom w:val="0"/>
          <w:divBdr>
            <w:top w:val="none" w:sz="0" w:space="0" w:color="auto"/>
            <w:left w:val="none" w:sz="0" w:space="0" w:color="auto"/>
            <w:bottom w:val="none" w:sz="0" w:space="0" w:color="auto"/>
            <w:right w:val="none" w:sz="0" w:space="0" w:color="auto"/>
          </w:divBdr>
        </w:div>
        <w:div w:id="1071468601">
          <w:marLeft w:val="720"/>
          <w:marRight w:val="0"/>
          <w:marTop w:val="0"/>
          <w:marBottom w:val="0"/>
          <w:divBdr>
            <w:top w:val="none" w:sz="0" w:space="0" w:color="auto"/>
            <w:left w:val="none" w:sz="0" w:space="0" w:color="auto"/>
            <w:bottom w:val="none" w:sz="0" w:space="0" w:color="auto"/>
            <w:right w:val="none" w:sz="0" w:space="0" w:color="auto"/>
          </w:divBdr>
        </w:div>
        <w:div w:id="1709722714">
          <w:marLeft w:val="720"/>
          <w:marRight w:val="0"/>
          <w:marTop w:val="0"/>
          <w:marBottom w:val="0"/>
          <w:divBdr>
            <w:top w:val="none" w:sz="0" w:space="0" w:color="auto"/>
            <w:left w:val="none" w:sz="0" w:space="0" w:color="auto"/>
            <w:bottom w:val="none" w:sz="0" w:space="0" w:color="auto"/>
            <w:right w:val="none" w:sz="0" w:space="0" w:color="auto"/>
          </w:divBdr>
        </w:div>
        <w:div w:id="785852540">
          <w:marLeft w:val="720"/>
          <w:marRight w:val="0"/>
          <w:marTop w:val="0"/>
          <w:marBottom w:val="0"/>
          <w:divBdr>
            <w:top w:val="none" w:sz="0" w:space="0" w:color="auto"/>
            <w:left w:val="none" w:sz="0" w:space="0" w:color="auto"/>
            <w:bottom w:val="none" w:sz="0" w:space="0" w:color="auto"/>
            <w:right w:val="none" w:sz="0" w:space="0" w:color="auto"/>
          </w:divBdr>
        </w:div>
      </w:divsChild>
    </w:div>
    <w:div w:id="816806030">
      <w:bodyDiv w:val="1"/>
      <w:marLeft w:val="0"/>
      <w:marRight w:val="0"/>
      <w:marTop w:val="0"/>
      <w:marBottom w:val="0"/>
      <w:divBdr>
        <w:top w:val="none" w:sz="0" w:space="0" w:color="auto"/>
        <w:left w:val="none" w:sz="0" w:space="0" w:color="auto"/>
        <w:bottom w:val="none" w:sz="0" w:space="0" w:color="auto"/>
        <w:right w:val="none" w:sz="0" w:space="0" w:color="auto"/>
      </w:divBdr>
    </w:div>
    <w:div w:id="817455079">
      <w:bodyDiv w:val="1"/>
      <w:marLeft w:val="0"/>
      <w:marRight w:val="0"/>
      <w:marTop w:val="0"/>
      <w:marBottom w:val="0"/>
      <w:divBdr>
        <w:top w:val="none" w:sz="0" w:space="0" w:color="auto"/>
        <w:left w:val="none" w:sz="0" w:space="0" w:color="auto"/>
        <w:bottom w:val="none" w:sz="0" w:space="0" w:color="auto"/>
        <w:right w:val="none" w:sz="0" w:space="0" w:color="auto"/>
      </w:divBdr>
      <w:divsChild>
        <w:div w:id="1799256023">
          <w:marLeft w:val="0"/>
          <w:marRight w:val="0"/>
          <w:marTop w:val="0"/>
          <w:marBottom w:val="0"/>
          <w:divBdr>
            <w:top w:val="none" w:sz="0" w:space="0" w:color="auto"/>
            <w:left w:val="none" w:sz="0" w:space="0" w:color="auto"/>
            <w:bottom w:val="none" w:sz="0" w:space="0" w:color="auto"/>
            <w:right w:val="none" w:sz="0" w:space="0" w:color="auto"/>
          </w:divBdr>
          <w:divsChild>
            <w:div w:id="511647148">
              <w:marLeft w:val="0"/>
              <w:marRight w:val="0"/>
              <w:marTop w:val="0"/>
              <w:marBottom w:val="0"/>
              <w:divBdr>
                <w:top w:val="none" w:sz="0" w:space="0" w:color="auto"/>
                <w:left w:val="none" w:sz="0" w:space="0" w:color="auto"/>
                <w:bottom w:val="none" w:sz="0" w:space="0" w:color="auto"/>
                <w:right w:val="none" w:sz="0" w:space="0" w:color="auto"/>
              </w:divBdr>
              <w:divsChild>
                <w:div w:id="1510949299">
                  <w:marLeft w:val="0"/>
                  <w:marRight w:val="0"/>
                  <w:marTop w:val="0"/>
                  <w:marBottom w:val="0"/>
                  <w:divBdr>
                    <w:top w:val="none" w:sz="0" w:space="0" w:color="auto"/>
                    <w:left w:val="none" w:sz="0" w:space="0" w:color="auto"/>
                    <w:bottom w:val="none" w:sz="0" w:space="0" w:color="auto"/>
                    <w:right w:val="none" w:sz="0" w:space="0" w:color="auto"/>
                  </w:divBdr>
                  <w:divsChild>
                    <w:div w:id="1250964523">
                      <w:marLeft w:val="0"/>
                      <w:marRight w:val="0"/>
                      <w:marTop w:val="0"/>
                      <w:marBottom w:val="0"/>
                      <w:divBdr>
                        <w:top w:val="none" w:sz="0" w:space="0" w:color="auto"/>
                        <w:left w:val="none" w:sz="0" w:space="0" w:color="auto"/>
                        <w:bottom w:val="none" w:sz="0" w:space="0" w:color="auto"/>
                        <w:right w:val="none" w:sz="0" w:space="0" w:color="auto"/>
                      </w:divBdr>
                      <w:divsChild>
                        <w:div w:id="1448810536">
                          <w:marLeft w:val="0"/>
                          <w:marRight w:val="0"/>
                          <w:marTop w:val="0"/>
                          <w:marBottom w:val="0"/>
                          <w:divBdr>
                            <w:top w:val="none" w:sz="0" w:space="0" w:color="auto"/>
                            <w:left w:val="none" w:sz="0" w:space="0" w:color="auto"/>
                            <w:bottom w:val="none" w:sz="0" w:space="0" w:color="auto"/>
                            <w:right w:val="none" w:sz="0" w:space="0" w:color="auto"/>
                          </w:divBdr>
                          <w:divsChild>
                            <w:div w:id="1226186116">
                              <w:marLeft w:val="0"/>
                              <w:marRight w:val="0"/>
                              <w:marTop w:val="0"/>
                              <w:marBottom w:val="0"/>
                              <w:divBdr>
                                <w:top w:val="single" w:sz="6" w:space="0" w:color="BBCCFF"/>
                                <w:left w:val="none" w:sz="0" w:space="0" w:color="auto"/>
                                <w:bottom w:val="single" w:sz="6" w:space="0" w:color="BBCCFF"/>
                                <w:right w:val="none" w:sz="0" w:space="0" w:color="auto"/>
                              </w:divBdr>
                              <w:divsChild>
                                <w:div w:id="42825550">
                                  <w:marLeft w:val="0"/>
                                  <w:marRight w:val="0"/>
                                  <w:marTop w:val="0"/>
                                  <w:marBottom w:val="0"/>
                                  <w:divBdr>
                                    <w:top w:val="none" w:sz="0" w:space="0" w:color="auto"/>
                                    <w:left w:val="none" w:sz="0" w:space="0" w:color="auto"/>
                                    <w:bottom w:val="none" w:sz="0" w:space="0" w:color="auto"/>
                                    <w:right w:val="none" w:sz="0" w:space="0" w:color="auto"/>
                                  </w:divBdr>
                                  <w:divsChild>
                                    <w:div w:id="1108739579">
                                      <w:marLeft w:val="0"/>
                                      <w:marRight w:val="0"/>
                                      <w:marTop w:val="0"/>
                                      <w:marBottom w:val="0"/>
                                      <w:divBdr>
                                        <w:top w:val="none" w:sz="0" w:space="0" w:color="auto"/>
                                        <w:left w:val="none" w:sz="0" w:space="0" w:color="auto"/>
                                        <w:bottom w:val="none" w:sz="0" w:space="0" w:color="auto"/>
                                        <w:right w:val="none" w:sz="0" w:space="0" w:color="auto"/>
                                      </w:divBdr>
                                    </w:div>
                                  </w:divsChild>
                                </w:div>
                                <w:div w:id="91047871">
                                  <w:marLeft w:val="0"/>
                                  <w:marRight w:val="0"/>
                                  <w:marTop w:val="0"/>
                                  <w:marBottom w:val="0"/>
                                  <w:divBdr>
                                    <w:top w:val="none" w:sz="0" w:space="0" w:color="auto"/>
                                    <w:left w:val="none" w:sz="0" w:space="0" w:color="auto"/>
                                    <w:bottom w:val="none" w:sz="0" w:space="0" w:color="auto"/>
                                    <w:right w:val="none" w:sz="0" w:space="0" w:color="auto"/>
                                  </w:divBdr>
                                  <w:divsChild>
                                    <w:div w:id="74132576">
                                      <w:marLeft w:val="0"/>
                                      <w:marRight w:val="0"/>
                                      <w:marTop w:val="0"/>
                                      <w:marBottom w:val="0"/>
                                      <w:divBdr>
                                        <w:top w:val="none" w:sz="0" w:space="0" w:color="auto"/>
                                        <w:left w:val="none" w:sz="0" w:space="0" w:color="auto"/>
                                        <w:bottom w:val="none" w:sz="0" w:space="0" w:color="auto"/>
                                        <w:right w:val="none" w:sz="0" w:space="0" w:color="auto"/>
                                      </w:divBdr>
                                    </w:div>
                                  </w:divsChild>
                                </w:div>
                                <w:div w:id="118571830">
                                  <w:marLeft w:val="0"/>
                                  <w:marRight w:val="0"/>
                                  <w:marTop w:val="0"/>
                                  <w:marBottom w:val="0"/>
                                  <w:divBdr>
                                    <w:top w:val="none" w:sz="0" w:space="0" w:color="auto"/>
                                    <w:left w:val="none" w:sz="0" w:space="0" w:color="auto"/>
                                    <w:bottom w:val="none" w:sz="0" w:space="0" w:color="auto"/>
                                    <w:right w:val="none" w:sz="0" w:space="0" w:color="auto"/>
                                  </w:divBdr>
                                  <w:divsChild>
                                    <w:div w:id="351148124">
                                      <w:marLeft w:val="0"/>
                                      <w:marRight w:val="0"/>
                                      <w:marTop w:val="0"/>
                                      <w:marBottom w:val="0"/>
                                      <w:divBdr>
                                        <w:top w:val="none" w:sz="0" w:space="0" w:color="auto"/>
                                        <w:left w:val="none" w:sz="0" w:space="0" w:color="auto"/>
                                        <w:bottom w:val="none" w:sz="0" w:space="0" w:color="auto"/>
                                        <w:right w:val="none" w:sz="0" w:space="0" w:color="auto"/>
                                      </w:divBdr>
                                    </w:div>
                                  </w:divsChild>
                                </w:div>
                                <w:div w:id="135536202">
                                  <w:marLeft w:val="0"/>
                                  <w:marRight w:val="0"/>
                                  <w:marTop w:val="0"/>
                                  <w:marBottom w:val="0"/>
                                  <w:divBdr>
                                    <w:top w:val="none" w:sz="0" w:space="0" w:color="auto"/>
                                    <w:left w:val="none" w:sz="0" w:space="0" w:color="auto"/>
                                    <w:bottom w:val="none" w:sz="0" w:space="0" w:color="auto"/>
                                    <w:right w:val="none" w:sz="0" w:space="0" w:color="auto"/>
                                  </w:divBdr>
                                  <w:divsChild>
                                    <w:div w:id="1775053310">
                                      <w:marLeft w:val="0"/>
                                      <w:marRight w:val="0"/>
                                      <w:marTop w:val="0"/>
                                      <w:marBottom w:val="0"/>
                                      <w:divBdr>
                                        <w:top w:val="none" w:sz="0" w:space="0" w:color="auto"/>
                                        <w:left w:val="none" w:sz="0" w:space="0" w:color="auto"/>
                                        <w:bottom w:val="none" w:sz="0" w:space="0" w:color="auto"/>
                                        <w:right w:val="none" w:sz="0" w:space="0" w:color="auto"/>
                                      </w:divBdr>
                                    </w:div>
                                  </w:divsChild>
                                </w:div>
                                <w:div w:id="341398009">
                                  <w:marLeft w:val="0"/>
                                  <w:marRight w:val="0"/>
                                  <w:marTop w:val="0"/>
                                  <w:marBottom w:val="0"/>
                                  <w:divBdr>
                                    <w:top w:val="none" w:sz="0" w:space="0" w:color="auto"/>
                                    <w:left w:val="none" w:sz="0" w:space="0" w:color="auto"/>
                                    <w:bottom w:val="none" w:sz="0" w:space="0" w:color="auto"/>
                                    <w:right w:val="none" w:sz="0" w:space="0" w:color="auto"/>
                                  </w:divBdr>
                                  <w:divsChild>
                                    <w:div w:id="43260320">
                                      <w:marLeft w:val="0"/>
                                      <w:marRight w:val="0"/>
                                      <w:marTop w:val="0"/>
                                      <w:marBottom w:val="0"/>
                                      <w:divBdr>
                                        <w:top w:val="none" w:sz="0" w:space="0" w:color="auto"/>
                                        <w:left w:val="none" w:sz="0" w:space="0" w:color="auto"/>
                                        <w:bottom w:val="none" w:sz="0" w:space="0" w:color="auto"/>
                                        <w:right w:val="none" w:sz="0" w:space="0" w:color="auto"/>
                                      </w:divBdr>
                                      <w:divsChild>
                                        <w:div w:id="810170575">
                                          <w:marLeft w:val="0"/>
                                          <w:marRight w:val="0"/>
                                          <w:marTop w:val="0"/>
                                          <w:marBottom w:val="0"/>
                                          <w:divBdr>
                                            <w:top w:val="none" w:sz="0" w:space="0" w:color="auto"/>
                                            <w:left w:val="none" w:sz="0" w:space="0" w:color="auto"/>
                                            <w:bottom w:val="none" w:sz="0" w:space="0" w:color="auto"/>
                                            <w:right w:val="none" w:sz="0" w:space="0" w:color="auto"/>
                                          </w:divBdr>
                                        </w:div>
                                      </w:divsChild>
                                    </w:div>
                                    <w:div w:id="169369735">
                                      <w:marLeft w:val="0"/>
                                      <w:marRight w:val="0"/>
                                      <w:marTop w:val="0"/>
                                      <w:marBottom w:val="0"/>
                                      <w:divBdr>
                                        <w:top w:val="none" w:sz="0" w:space="0" w:color="auto"/>
                                        <w:left w:val="none" w:sz="0" w:space="0" w:color="auto"/>
                                        <w:bottom w:val="none" w:sz="0" w:space="0" w:color="auto"/>
                                        <w:right w:val="none" w:sz="0" w:space="0" w:color="auto"/>
                                      </w:divBdr>
                                      <w:divsChild>
                                        <w:div w:id="1566987987">
                                          <w:marLeft w:val="0"/>
                                          <w:marRight w:val="0"/>
                                          <w:marTop w:val="0"/>
                                          <w:marBottom w:val="0"/>
                                          <w:divBdr>
                                            <w:top w:val="none" w:sz="0" w:space="0" w:color="auto"/>
                                            <w:left w:val="none" w:sz="0" w:space="0" w:color="auto"/>
                                            <w:bottom w:val="none" w:sz="0" w:space="0" w:color="auto"/>
                                            <w:right w:val="none" w:sz="0" w:space="0" w:color="auto"/>
                                          </w:divBdr>
                                        </w:div>
                                      </w:divsChild>
                                    </w:div>
                                    <w:div w:id="277105457">
                                      <w:marLeft w:val="0"/>
                                      <w:marRight w:val="0"/>
                                      <w:marTop w:val="0"/>
                                      <w:marBottom w:val="0"/>
                                      <w:divBdr>
                                        <w:top w:val="none" w:sz="0" w:space="0" w:color="auto"/>
                                        <w:left w:val="none" w:sz="0" w:space="0" w:color="auto"/>
                                        <w:bottom w:val="none" w:sz="0" w:space="0" w:color="auto"/>
                                        <w:right w:val="none" w:sz="0" w:space="0" w:color="auto"/>
                                      </w:divBdr>
                                      <w:divsChild>
                                        <w:div w:id="1816986428">
                                          <w:marLeft w:val="0"/>
                                          <w:marRight w:val="0"/>
                                          <w:marTop w:val="0"/>
                                          <w:marBottom w:val="0"/>
                                          <w:divBdr>
                                            <w:top w:val="none" w:sz="0" w:space="0" w:color="auto"/>
                                            <w:left w:val="none" w:sz="0" w:space="0" w:color="auto"/>
                                            <w:bottom w:val="none" w:sz="0" w:space="0" w:color="auto"/>
                                            <w:right w:val="none" w:sz="0" w:space="0" w:color="auto"/>
                                          </w:divBdr>
                                        </w:div>
                                      </w:divsChild>
                                    </w:div>
                                    <w:div w:id="334308392">
                                      <w:marLeft w:val="0"/>
                                      <w:marRight w:val="0"/>
                                      <w:marTop w:val="0"/>
                                      <w:marBottom w:val="0"/>
                                      <w:divBdr>
                                        <w:top w:val="none" w:sz="0" w:space="0" w:color="auto"/>
                                        <w:left w:val="none" w:sz="0" w:space="0" w:color="auto"/>
                                        <w:bottom w:val="none" w:sz="0" w:space="0" w:color="auto"/>
                                        <w:right w:val="none" w:sz="0" w:space="0" w:color="auto"/>
                                      </w:divBdr>
                                      <w:divsChild>
                                        <w:div w:id="1380977215">
                                          <w:marLeft w:val="0"/>
                                          <w:marRight w:val="0"/>
                                          <w:marTop w:val="0"/>
                                          <w:marBottom w:val="0"/>
                                          <w:divBdr>
                                            <w:top w:val="none" w:sz="0" w:space="0" w:color="auto"/>
                                            <w:left w:val="none" w:sz="0" w:space="0" w:color="auto"/>
                                            <w:bottom w:val="none" w:sz="0" w:space="0" w:color="auto"/>
                                            <w:right w:val="none" w:sz="0" w:space="0" w:color="auto"/>
                                          </w:divBdr>
                                        </w:div>
                                      </w:divsChild>
                                    </w:div>
                                    <w:div w:id="423190414">
                                      <w:marLeft w:val="0"/>
                                      <w:marRight w:val="0"/>
                                      <w:marTop w:val="0"/>
                                      <w:marBottom w:val="0"/>
                                      <w:divBdr>
                                        <w:top w:val="none" w:sz="0" w:space="0" w:color="auto"/>
                                        <w:left w:val="none" w:sz="0" w:space="0" w:color="auto"/>
                                        <w:bottom w:val="none" w:sz="0" w:space="0" w:color="auto"/>
                                        <w:right w:val="none" w:sz="0" w:space="0" w:color="auto"/>
                                      </w:divBdr>
                                      <w:divsChild>
                                        <w:div w:id="549536446">
                                          <w:marLeft w:val="0"/>
                                          <w:marRight w:val="0"/>
                                          <w:marTop w:val="0"/>
                                          <w:marBottom w:val="0"/>
                                          <w:divBdr>
                                            <w:top w:val="none" w:sz="0" w:space="0" w:color="auto"/>
                                            <w:left w:val="none" w:sz="0" w:space="0" w:color="auto"/>
                                            <w:bottom w:val="none" w:sz="0" w:space="0" w:color="auto"/>
                                            <w:right w:val="none" w:sz="0" w:space="0" w:color="auto"/>
                                          </w:divBdr>
                                        </w:div>
                                      </w:divsChild>
                                    </w:div>
                                    <w:div w:id="1653750356">
                                      <w:marLeft w:val="0"/>
                                      <w:marRight w:val="0"/>
                                      <w:marTop w:val="0"/>
                                      <w:marBottom w:val="0"/>
                                      <w:divBdr>
                                        <w:top w:val="none" w:sz="0" w:space="0" w:color="auto"/>
                                        <w:left w:val="none" w:sz="0" w:space="0" w:color="auto"/>
                                        <w:bottom w:val="none" w:sz="0" w:space="0" w:color="auto"/>
                                        <w:right w:val="none" w:sz="0" w:space="0" w:color="auto"/>
                                      </w:divBdr>
                                      <w:divsChild>
                                        <w:div w:id="1160316767">
                                          <w:marLeft w:val="0"/>
                                          <w:marRight w:val="0"/>
                                          <w:marTop w:val="0"/>
                                          <w:marBottom w:val="0"/>
                                          <w:divBdr>
                                            <w:top w:val="none" w:sz="0" w:space="0" w:color="auto"/>
                                            <w:left w:val="none" w:sz="0" w:space="0" w:color="auto"/>
                                            <w:bottom w:val="none" w:sz="0" w:space="0" w:color="auto"/>
                                            <w:right w:val="none" w:sz="0" w:space="0" w:color="auto"/>
                                          </w:divBdr>
                                        </w:div>
                                      </w:divsChild>
                                    </w:div>
                                    <w:div w:id="1841506562">
                                      <w:marLeft w:val="0"/>
                                      <w:marRight w:val="0"/>
                                      <w:marTop w:val="0"/>
                                      <w:marBottom w:val="0"/>
                                      <w:divBdr>
                                        <w:top w:val="none" w:sz="0" w:space="0" w:color="auto"/>
                                        <w:left w:val="none" w:sz="0" w:space="0" w:color="auto"/>
                                        <w:bottom w:val="none" w:sz="0" w:space="0" w:color="auto"/>
                                        <w:right w:val="none" w:sz="0" w:space="0" w:color="auto"/>
                                      </w:divBdr>
                                      <w:divsChild>
                                        <w:div w:id="742993943">
                                          <w:marLeft w:val="0"/>
                                          <w:marRight w:val="0"/>
                                          <w:marTop w:val="0"/>
                                          <w:marBottom w:val="0"/>
                                          <w:divBdr>
                                            <w:top w:val="none" w:sz="0" w:space="0" w:color="auto"/>
                                            <w:left w:val="none" w:sz="0" w:space="0" w:color="auto"/>
                                            <w:bottom w:val="none" w:sz="0" w:space="0" w:color="auto"/>
                                            <w:right w:val="none" w:sz="0" w:space="0" w:color="auto"/>
                                          </w:divBdr>
                                        </w:div>
                                      </w:divsChild>
                                    </w:div>
                                    <w:div w:id="1920091570">
                                      <w:marLeft w:val="0"/>
                                      <w:marRight w:val="0"/>
                                      <w:marTop w:val="0"/>
                                      <w:marBottom w:val="0"/>
                                      <w:divBdr>
                                        <w:top w:val="none" w:sz="0" w:space="0" w:color="auto"/>
                                        <w:left w:val="none" w:sz="0" w:space="0" w:color="auto"/>
                                        <w:bottom w:val="none" w:sz="0" w:space="0" w:color="auto"/>
                                        <w:right w:val="none" w:sz="0" w:space="0" w:color="auto"/>
                                      </w:divBdr>
                                      <w:divsChild>
                                        <w:div w:id="1065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73506">
                                  <w:marLeft w:val="0"/>
                                  <w:marRight w:val="0"/>
                                  <w:marTop w:val="0"/>
                                  <w:marBottom w:val="0"/>
                                  <w:divBdr>
                                    <w:top w:val="none" w:sz="0" w:space="0" w:color="auto"/>
                                    <w:left w:val="none" w:sz="0" w:space="0" w:color="auto"/>
                                    <w:bottom w:val="none" w:sz="0" w:space="0" w:color="auto"/>
                                    <w:right w:val="none" w:sz="0" w:space="0" w:color="auto"/>
                                  </w:divBdr>
                                  <w:divsChild>
                                    <w:div w:id="666177816">
                                      <w:marLeft w:val="0"/>
                                      <w:marRight w:val="0"/>
                                      <w:marTop w:val="0"/>
                                      <w:marBottom w:val="0"/>
                                      <w:divBdr>
                                        <w:top w:val="none" w:sz="0" w:space="0" w:color="auto"/>
                                        <w:left w:val="none" w:sz="0" w:space="0" w:color="auto"/>
                                        <w:bottom w:val="none" w:sz="0" w:space="0" w:color="auto"/>
                                        <w:right w:val="none" w:sz="0" w:space="0" w:color="auto"/>
                                      </w:divBdr>
                                      <w:divsChild>
                                        <w:div w:id="1196310864">
                                          <w:marLeft w:val="0"/>
                                          <w:marRight w:val="0"/>
                                          <w:marTop w:val="0"/>
                                          <w:marBottom w:val="0"/>
                                          <w:divBdr>
                                            <w:top w:val="none" w:sz="0" w:space="0" w:color="auto"/>
                                            <w:left w:val="none" w:sz="0" w:space="0" w:color="auto"/>
                                            <w:bottom w:val="none" w:sz="0" w:space="0" w:color="auto"/>
                                            <w:right w:val="none" w:sz="0" w:space="0" w:color="auto"/>
                                          </w:divBdr>
                                        </w:div>
                                      </w:divsChild>
                                    </w:div>
                                    <w:div w:id="737635218">
                                      <w:marLeft w:val="0"/>
                                      <w:marRight w:val="0"/>
                                      <w:marTop w:val="0"/>
                                      <w:marBottom w:val="0"/>
                                      <w:divBdr>
                                        <w:top w:val="none" w:sz="0" w:space="0" w:color="auto"/>
                                        <w:left w:val="none" w:sz="0" w:space="0" w:color="auto"/>
                                        <w:bottom w:val="none" w:sz="0" w:space="0" w:color="auto"/>
                                        <w:right w:val="none" w:sz="0" w:space="0" w:color="auto"/>
                                      </w:divBdr>
                                      <w:divsChild>
                                        <w:div w:id="2122258658">
                                          <w:marLeft w:val="0"/>
                                          <w:marRight w:val="0"/>
                                          <w:marTop w:val="0"/>
                                          <w:marBottom w:val="0"/>
                                          <w:divBdr>
                                            <w:top w:val="none" w:sz="0" w:space="0" w:color="auto"/>
                                            <w:left w:val="none" w:sz="0" w:space="0" w:color="auto"/>
                                            <w:bottom w:val="none" w:sz="0" w:space="0" w:color="auto"/>
                                            <w:right w:val="none" w:sz="0" w:space="0" w:color="auto"/>
                                          </w:divBdr>
                                        </w:div>
                                      </w:divsChild>
                                    </w:div>
                                    <w:div w:id="925923625">
                                      <w:marLeft w:val="0"/>
                                      <w:marRight w:val="0"/>
                                      <w:marTop w:val="0"/>
                                      <w:marBottom w:val="0"/>
                                      <w:divBdr>
                                        <w:top w:val="none" w:sz="0" w:space="0" w:color="auto"/>
                                        <w:left w:val="none" w:sz="0" w:space="0" w:color="auto"/>
                                        <w:bottom w:val="none" w:sz="0" w:space="0" w:color="auto"/>
                                        <w:right w:val="none" w:sz="0" w:space="0" w:color="auto"/>
                                      </w:divBdr>
                                      <w:divsChild>
                                        <w:div w:id="1160925314">
                                          <w:marLeft w:val="0"/>
                                          <w:marRight w:val="0"/>
                                          <w:marTop w:val="0"/>
                                          <w:marBottom w:val="0"/>
                                          <w:divBdr>
                                            <w:top w:val="none" w:sz="0" w:space="0" w:color="auto"/>
                                            <w:left w:val="none" w:sz="0" w:space="0" w:color="auto"/>
                                            <w:bottom w:val="none" w:sz="0" w:space="0" w:color="auto"/>
                                            <w:right w:val="none" w:sz="0" w:space="0" w:color="auto"/>
                                          </w:divBdr>
                                        </w:div>
                                      </w:divsChild>
                                    </w:div>
                                    <w:div w:id="1142574305">
                                      <w:marLeft w:val="0"/>
                                      <w:marRight w:val="0"/>
                                      <w:marTop w:val="0"/>
                                      <w:marBottom w:val="0"/>
                                      <w:divBdr>
                                        <w:top w:val="none" w:sz="0" w:space="0" w:color="auto"/>
                                        <w:left w:val="none" w:sz="0" w:space="0" w:color="auto"/>
                                        <w:bottom w:val="none" w:sz="0" w:space="0" w:color="auto"/>
                                        <w:right w:val="none" w:sz="0" w:space="0" w:color="auto"/>
                                      </w:divBdr>
                                      <w:divsChild>
                                        <w:div w:id="281890029">
                                          <w:marLeft w:val="0"/>
                                          <w:marRight w:val="0"/>
                                          <w:marTop w:val="0"/>
                                          <w:marBottom w:val="0"/>
                                          <w:divBdr>
                                            <w:top w:val="none" w:sz="0" w:space="0" w:color="auto"/>
                                            <w:left w:val="none" w:sz="0" w:space="0" w:color="auto"/>
                                            <w:bottom w:val="none" w:sz="0" w:space="0" w:color="auto"/>
                                            <w:right w:val="none" w:sz="0" w:space="0" w:color="auto"/>
                                          </w:divBdr>
                                        </w:div>
                                      </w:divsChild>
                                    </w:div>
                                    <w:div w:id="1179269977">
                                      <w:marLeft w:val="0"/>
                                      <w:marRight w:val="0"/>
                                      <w:marTop w:val="0"/>
                                      <w:marBottom w:val="0"/>
                                      <w:divBdr>
                                        <w:top w:val="none" w:sz="0" w:space="0" w:color="auto"/>
                                        <w:left w:val="none" w:sz="0" w:space="0" w:color="auto"/>
                                        <w:bottom w:val="none" w:sz="0" w:space="0" w:color="auto"/>
                                        <w:right w:val="none" w:sz="0" w:space="0" w:color="auto"/>
                                      </w:divBdr>
                                      <w:divsChild>
                                        <w:div w:id="1479615599">
                                          <w:marLeft w:val="0"/>
                                          <w:marRight w:val="0"/>
                                          <w:marTop w:val="0"/>
                                          <w:marBottom w:val="0"/>
                                          <w:divBdr>
                                            <w:top w:val="none" w:sz="0" w:space="0" w:color="auto"/>
                                            <w:left w:val="none" w:sz="0" w:space="0" w:color="auto"/>
                                            <w:bottom w:val="none" w:sz="0" w:space="0" w:color="auto"/>
                                            <w:right w:val="none" w:sz="0" w:space="0" w:color="auto"/>
                                          </w:divBdr>
                                        </w:div>
                                      </w:divsChild>
                                    </w:div>
                                    <w:div w:id="1214122936">
                                      <w:marLeft w:val="0"/>
                                      <w:marRight w:val="0"/>
                                      <w:marTop w:val="0"/>
                                      <w:marBottom w:val="0"/>
                                      <w:divBdr>
                                        <w:top w:val="none" w:sz="0" w:space="0" w:color="auto"/>
                                        <w:left w:val="none" w:sz="0" w:space="0" w:color="auto"/>
                                        <w:bottom w:val="none" w:sz="0" w:space="0" w:color="auto"/>
                                        <w:right w:val="none" w:sz="0" w:space="0" w:color="auto"/>
                                      </w:divBdr>
                                      <w:divsChild>
                                        <w:div w:id="916788661">
                                          <w:marLeft w:val="0"/>
                                          <w:marRight w:val="0"/>
                                          <w:marTop w:val="0"/>
                                          <w:marBottom w:val="0"/>
                                          <w:divBdr>
                                            <w:top w:val="none" w:sz="0" w:space="0" w:color="auto"/>
                                            <w:left w:val="none" w:sz="0" w:space="0" w:color="auto"/>
                                            <w:bottom w:val="none" w:sz="0" w:space="0" w:color="auto"/>
                                            <w:right w:val="none" w:sz="0" w:space="0" w:color="auto"/>
                                          </w:divBdr>
                                        </w:div>
                                      </w:divsChild>
                                    </w:div>
                                    <w:div w:id="1794709407">
                                      <w:marLeft w:val="0"/>
                                      <w:marRight w:val="0"/>
                                      <w:marTop w:val="0"/>
                                      <w:marBottom w:val="0"/>
                                      <w:divBdr>
                                        <w:top w:val="none" w:sz="0" w:space="0" w:color="auto"/>
                                        <w:left w:val="none" w:sz="0" w:space="0" w:color="auto"/>
                                        <w:bottom w:val="none" w:sz="0" w:space="0" w:color="auto"/>
                                        <w:right w:val="none" w:sz="0" w:space="0" w:color="auto"/>
                                      </w:divBdr>
                                      <w:divsChild>
                                        <w:div w:id="15392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20030">
                                  <w:marLeft w:val="0"/>
                                  <w:marRight w:val="0"/>
                                  <w:marTop w:val="0"/>
                                  <w:marBottom w:val="0"/>
                                  <w:divBdr>
                                    <w:top w:val="none" w:sz="0" w:space="0" w:color="auto"/>
                                    <w:left w:val="none" w:sz="0" w:space="0" w:color="auto"/>
                                    <w:bottom w:val="none" w:sz="0" w:space="0" w:color="auto"/>
                                    <w:right w:val="none" w:sz="0" w:space="0" w:color="auto"/>
                                  </w:divBdr>
                                  <w:divsChild>
                                    <w:div w:id="336461935">
                                      <w:marLeft w:val="0"/>
                                      <w:marRight w:val="0"/>
                                      <w:marTop w:val="0"/>
                                      <w:marBottom w:val="0"/>
                                      <w:divBdr>
                                        <w:top w:val="none" w:sz="0" w:space="0" w:color="auto"/>
                                        <w:left w:val="none" w:sz="0" w:space="0" w:color="auto"/>
                                        <w:bottom w:val="none" w:sz="0" w:space="0" w:color="auto"/>
                                        <w:right w:val="none" w:sz="0" w:space="0" w:color="auto"/>
                                      </w:divBdr>
                                    </w:div>
                                  </w:divsChild>
                                </w:div>
                                <w:div w:id="576717809">
                                  <w:marLeft w:val="0"/>
                                  <w:marRight w:val="0"/>
                                  <w:marTop w:val="0"/>
                                  <w:marBottom w:val="0"/>
                                  <w:divBdr>
                                    <w:top w:val="none" w:sz="0" w:space="0" w:color="auto"/>
                                    <w:left w:val="none" w:sz="0" w:space="0" w:color="auto"/>
                                    <w:bottom w:val="none" w:sz="0" w:space="0" w:color="auto"/>
                                    <w:right w:val="none" w:sz="0" w:space="0" w:color="auto"/>
                                  </w:divBdr>
                                  <w:divsChild>
                                    <w:div w:id="745146152">
                                      <w:marLeft w:val="0"/>
                                      <w:marRight w:val="0"/>
                                      <w:marTop w:val="0"/>
                                      <w:marBottom w:val="0"/>
                                      <w:divBdr>
                                        <w:top w:val="none" w:sz="0" w:space="0" w:color="auto"/>
                                        <w:left w:val="none" w:sz="0" w:space="0" w:color="auto"/>
                                        <w:bottom w:val="none" w:sz="0" w:space="0" w:color="auto"/>
                                        <w:right w:val="none" w:sz="0" w:space="0" w:color="auto"/>
                                      </w:divBdr>
                                    </w:div>
                                  </w:divsChild>
                                </w:div>
                                <w:div w:id="606885667">
                                  <w:marLeft w:val="0"/>
                                  <w:marRight w:val="0"/>
                                  <w:marTop w:val="0"/>
                                  <w:marBottom w:val="0"/>
                                  <w:divBdr>
                                    <w:top w:val="none" w:sz="0" w:space="0" w:color="auto"/>
                                    <w:left w:val="none" w:sz="0" w:space="0" w:color="auto"/>
                                    <w:bottom w:val="none" w:sz="0" w:space="0" w:color="auto"/>
                                    <w:right w:val="none" w:sz="0" w:space="0" w:color="auto"/>
                                  </w:divBdr>
                                  <w:divsChild>
                                    <w:div w:id="596865967">
                                      <w:marLeft w:val="0"/>
                                      <w:marRight w:val="0"/>
                                      <w:marTop w:val="0"/>
                                      <w:marBottom w:val="0"/>
                                      <w:divBdr>
                                        <w:top w:val="none" w:sz="0" w:space="0" w:color="auto"/>
                                        <w:left w:val="none" w:sz="0" w:space="0" w:color="auto"/>
                                        <w:bottom w:val="none" w:sz="0" w:space="0" w:color="auto"/>
                                        <w:right w:val="none" w:sz="0" w:space="0" w:color="auto"/>
                                      </w:divBdr>
                                    </w:div>
                                  </w:divsChild>
                                </w:div>
                                <w:div w:id="656612344">
                                  <w:marLeft w:val="0"/>
                                  <w:marRight w:val="0"/>
                                  <w:marTop w:val="0"/>
                                  <w:marBottom w:val="0"/>
                                  <w:divBdr>
                                    <w:top w:val="none" w:sz="0" w:space="0" w:color="auto"/>
                                    <w:left w:val="none" w:sz="0" w:space="0" w:color="auto"/>
                                    <w:bottom w:val="none" w:sz="0" w:space="0" w:color="auto"/>
                                    <w:right w:val="none" w:sz="0" w:space="0" w:color="auto"/>
                                  </w:divBdr>
                                  <w:divsChild>
                                    <w:div w:id="1868905267">
                                      <w:marLeft w:val="0"/>
                                      <w:marRight w:val="0"/>
                                      <w:marTop w:val="0"/>
                                      <w:marBottom w:val="0"/>
                                      <w:divBdr>
                                        <w:top w:val="none" w:sz="0" w:space="0" w:color="auto"/>
                                        <w:left w:val="none" w:sz="0" w:space="0" w:color="auto"/>
                                        <w:bottom w:val="none" w:sz="0" w:space="0" w:color="auto"/>
                                        <w:right w:val="none" w:sz="0" w:space="0" w:color="auto"/>
                                      </w:divBdr>
                                    </w:div>
                                  </w:divsChild>
                                </w:div>
                                <w:div w:id="712967475">
                                  <w:marLeft w:val="0"/>
                                  <w:marRight w:val="0"/>
                                  <w:marTop w:val="0"/>
                                  <w:marBottom w:val="0"/>
                                  <w:divBdr>
                                    <w:top w:val="none" w:sz="0" w:space="0" w:color="auto"/>
                                    <w:left w:val="none" w:sz="0" w:space="0" w:color="auto"/>
                                    <w:bottom w:val="none" w:sz="0" w:space="0" w:color="auto"/>
                                    <w:right w:val="none" w:sz="0" w:space="0" w:color="auto"/>
                                  </w:divBdr>
                                  <w:divsChild>
                                    <w:div w:id="1102915531">
                                      <w:marLeft w:val="0"/>
                                      <w:marRight w:val="0"/>
                                      <w:marTop w:val="0"/>
                                      <w:marBottom w:val="0"/>
                                      <w:divBdr>
                                        <w:top w:val="none" w:sz="0" w:space="0" w:color="auto"/>
                                        <w:left w:val="none" w:sz="0" w:space="0" w:color="auto"/>
                                        <w:bottom w:val="none" w:sz="0" w:space="0" w:color="auto"/>
                                        <w:right w:val="none" w:sz="0" w:space="0" w:color="auto"/>
                                      </w:divBdr>
                                    </w:div>
                                  </w:divsChild>
                                </w:div>
                                <w:div w:id="852382773">
                                  <w:marLeft w:val="0"/>
                                  <w:marRight w:val="0"/>
                                  <w:marTop w:val="0"/>
                                  <w:marBottom w:val="0"/>
                                  <w:divBdr>
                                    <w:top w:val="none" w:sz="0" w:space="0" w:color="auto"/>
                                    <w:left w:val="none" w:sz="0" w:space="0" w:color="auto"/>
                                    <w:bottom w:val="none" w:sz="0" w:space="0" w:color="auto"/>
                                    <w:right w:val="none" w:sz="0" w:space="0" w:color="auto"/>
                                  </w:divBdr>
                                  <w:divsChild>
                                    <w:div w:id="914633316">
                                      <w:marLeft w:val="0"/>
                                      <w:marRight w:val="0"/>
                                      <w:marTop w:val="0"/>
                                      <w:marBottom w:val="0"/>
                                      <w:divBdr>
                                        <w:top w:val="none" w:sz="0" w:space="0" w:color="auto"/>
                                        <w:left w:val="none" w:sz="0" w:space="0" w:color="auto"/>
                                        <w:bottom w:val="none" w:sz="0" w:space="0" w:color="auto"/>
                                        <w:right w:val="none" w:sz="0" w:space="0" w:color="auto"/>
                                      </w:divBdr>
                                    </w:div>
                                  </w:divsChild>
                                </w:div>
                                <w:div w:id="945772891">
                                  <w:marLeft w:val="0"/>
                                  <w:marRight w:val="0"/>
                                  <w:marTop w:val="0"/>
                                  <w:marBottom w:val="0"/>
                                  <w:divBdr>
                                    <w:top w:val="none" w:sz="0" w:space="0" w:color="auto"/>
                                    <w:left w:val="none" w:sz="0" w:space="0" w:color="auto"/>
                                    <w:bottom w:val="none" w:sz="0" w:space="0" w:color="auto"/>
                                    <w:right w:val="none" w:sz="0" w:space="0" w:color="auto"/>
                                  </w:divBdr>
                                  <w:divsChild>
                                    <w:div w:id="834346157">
                                      <w:marLeft w:val="0"/>
                                      <w:marRight w:val="0"/>
                                      <w:marTop w:val="0"/>
                                      <w:marBottom w:val="0"/>
                                      <w:divBdr>
                                        <w:top w:val="none" w:sz="0" w:space="0" w:color="auto"/>
                                        <w:left w:val="none" w:sz="0" w:space="0" w:color="auto"/>
                                        <w:bottom w:val="none" w:sz="0" w:space="0" w:color="auto"/>
                                        <w:right w:val="none" w:sz="0" w:space="0" w:color="auto"/>
                                      </w:divBdr>
                                    </w:div>
                                  </w:divsChild>
                                </w:div>
                                <w:div w:id="1382752309">
                                  <w:marLeft w:val="0"/>
                                  <w:marRight w:val="0"/>
                                  <w:marTop w:val="0"/>
                                  <w:marBottom w:val="0"/>
                                  <w:divBdr>
                                    <w:top w:val="none" w:sz="0" w:space="0" w:color="auto"/>
                                    <w:left w:val="none" w:sz="0" w:space="0" w:color="auto"/>
                                    <w:bottom w:val="none" w:sz="0" w:space="0" w:color="auto"/>
                                    <w:right w:val="none" w:sz="0" w:space="0" w:color="auto"/>
                                  </w:divBdr>
                                  <w:divsChild>
                                    <w:div w:id="35471066">
                                      <w:marLeft w:val="0"/>
                                      <w:marRight w:val="0"/>
                                      <w:marTop w:val="0"/>
                                      <w:marBottom w:val="0"/>
                                      <w:divBdr>
                                        <w:top w:val="none" w:sz="0" w:space="0" w:color="auto"/>
                                        <w:left w:val="none" w:sz="0" w:space="0" w:color="auto"/>
                                        <w:bottom w:val="none" w:sz="0" w:space="0" w:color="auto"/>
                                        <w:right w:val="none" w:sz="0" w:space="0" w:color="auto"/>
                                      </w:divBdr>
                                    </w:div>
                                  </w:divsChild>
                                </w:div>
                                <w:div w:id="1505433006">
                                  <w:marLeft w:val="0"/>
                                  <w:marRight w:val="0"/>
                                  <w:marTop w:val="0"/>
                                  <w:marBottom w:val="0"/>
                                  <w:divBdr>
                                    <w:top w:val="none" w:sz="0" w:space="0" w:color="auto"/>
                                    <w:left w:val="none" w:sz="0" w:space="0" w:color="auto"/>
                                    <w:bottom w:val="none" w:sz="0" w:space="0" w:color="auto"/>
                                    <w:right w:val="none" w:sz="0" w:space="0" w:color="auto"/>
                                  </w:divBdr>
                                  <w:divsChild>
                                    <w:div w:id="124127021">
                                      <w:marLeft w:val="0"/>
                                      <w:marRight w:val="0"/>
                                      <w:marTop w:val="0"/>
                                      <w:marBottom w:val="0"/>
                                      <w:divBdr>
                                        <w:top w:val="none" w:sz="0" w:space="0" w:color="auto"/>
                                        <w:left w:val="none" w:sz="0" w:space="0" w:color="auto"/>
                                        <w:bottom w:val="none" w:sz="0" w:space="0" w:color="auto"/>
                                        <w:right w:val="none" w:sz="0" w:space="0" w:color="auto"/>
                                      </w:divBdr>
                                      <w:divsChild>
                                        <w:div w:id="1118257463">
                                          <w:marLeft w:val="0"/>
                                          <w:marRight w:val="0"/>
                                          <w:marTop w:val="0"/>
                                          <w:marBottom w:val="0"/>
                                          <w:divBdr>
                                            <w:top w:val="none" w:sz="0" w:space="0" w:color="auto"/>
                                            <w:left w:val="none" w:sz="0" w:space="0" w:color="auto"/>
                                            <w:bottom w:val="none" w:sz="0" w:space="0" w:color="auto"/>
                                            <w:right w:val="none" w:sz="0" w:space="0" w:color="auto"/>
                                          </w:divBdr>
                                        </w:div>
                                      </w:divsChild>
                                    </w:div>
                                    <w:div w:id="131600552">
                                      <w:marLeft w:val="0"/>
                                      <w:marRight w:val="0"/>
                                      <w:marTop w:val="0"/>
                                      <w:marBottom w:val="0"/>
                                      <w:divBdr>
                                        <w:top w:val="none" w:sz="0" w:space="0" w:color="auto"/>
                                        <w:left w:val="none" w:sz="0" w:space="0" w:color="auto"/>
                                        <w:bottom w:val="none" w:sz="0" w:space="0" w:color="auto"/>
                                        <w:right w:val="none" w:sz="0" w:space="0" w:color="auto"/>
                                      </w:divBdr>
                                      <w:divsChild>
                                        <w:div w:id="1365639532">
                                          <w:marLeft w:val="0"/>
                                          <w:marRight w:val="0"/>
                                          <w:marTop w:val="0"/>
                                          <w:marBottom w:val="0"/>
                                          <w:divBdr>
                                            <w:top w:val="none" w:sz="0" w:space="0" w:color="auto"/>
                                            <w:left w:val="none" w:sz="0" w:space="0" w:color="auto"/>
                                            <w:bottom w:val="none" w:sz="0" w:space="0" w:color="auto"/>
                                            <w:right w:val="none" w:sz="0" w:space="0" w:color="auto"/>
                                          </w:divBdr>
                                        </w:div>
                                      </w:divsChild>
                                    </w:div>
                                    <w:div w:id="1837762198">
                                      <w:marLeft w:val="0"/>
                                      <w:marRight w:val="0"/>
                                      <w:marTop w:val="0"/>
                                      <w:marBottom w:val="0"/>
                                      <w:divBdr>
                                        <w:top w:val="none" w:sz="0" w:space="0" w:color="auto"/>
                                        <w:left w:val="none" w:sz="0" w:space="0" w:color="auto"/>
                                        <w:bottom w:val="none" w:sz="0" w:space="0" w:color="auto"/>
                                        <w:right w:val="none" w:sz="0" w:space="0" w:color="auto"/>
                                      </w:divBdr>
                                      <w:divsChild>
                                        <w:div w:id="202455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83607">
                                  <w:marLeft w:val="0"/>
                                  <w:marRight w:val="0"/>
                                  <w:marTop w:val="0"/>
                                  <w:marBottom w:val="0"/>
                                  <w:divBdr>
                                    <w:top w:val="none" w:sz="0" w:space="0" w:color="auto"/>
                                    <w:left w:val="none" w:sz="0" w:space="0" w:color="auto"/>
                                    <w:bottom w:val="none" w:sz="0" w:space="0" w:color="auto"/>
                                    <w:right w:val="none" w:sz="0" w:space="0" w:color="auto"/>
                                  </w:divBdr>
                                  <w:divsChild>
                                    <w:div w:id="418331187">
                                      <w:marLeft w:val="0"/>
                                      <w:marRight w:val="0"/>
                                      <w:marTop w:val="0"/>
                                      <w:marBottom w:val="0"/>
                                      <w:divBdr>
                                        <w:top w:val="none" w:sz="0" w:space="0" w:color="auto"/>
                                        <w:left w:val="none" w:sz="0" w:space="0" w:color="auto"/>
                                        <w:bottom w:val="none" w:sz="0" w:space="0" w:color="auto"/>
                                        <w:right w:val="none" w:sz="0" w:space="0" w:color="auto"/>
                                      </w:divBdr>
                                    </w:div>
                                  </w:divsChild>
                                </w:div>
                                <w:div w:id="1735539649">
                                  <w:marLeft w:val="0"/>
                                  <w:marRight w:val="0"/>
                                  <w:marTop w:val="0"/>
                                  <w:marBottom w:val="0"/>
                                  <w:divBdr>
                                    <w:top w:val="none" w:sz="0" w:space="0" w:color="auto"/>
                                    <w:left w:val="none" w:sz="0" w:space="0" w:color="auto"/>
                                    <w:bottom w:val="none" w:sz="0" w:space="0" w:color="auto"/>
                                    <w:right w:val="none" w:sz="0" w:space="0" w:color="auto"/>
                                  </w:divBdr>
                                  <w:divsChild>
                                    <w:div w:id="2142768388">
                                      <w:marLeft w:val="0"/>
                                      <w:marRight w:val="0"/>
                                      <w:marTop w:val="0"/>
                                      <w:marBottom w:val="0"/>
                                      <w:divBdr>
                                        <w:top w:val="none" w:sz="0" w:space="0" w:color="auto"/>
                                        <w:left w:val="none" w:sz="0" w:space="0" w:color="auto"/>
                                        <w:bottom w:val="none" w:sz="0" w:space="0" w:color="auto"/>
                                        <w:right w:val="none" w:sz="0" w:space="0" w:color="auto"/>
                                      </w:divBdr>
                                    </w:div>
                                  </w:divsChild>
                                </w:div>
                                <w:div w:id="1743332836">
                                  <w:marLeft w:val="0"/>
                                  <w:marRight w:val="0"/>
                                  <w:marTop w:val="0"/>
                                  <w:marBottom w:val="0"/>
                                  <w:divBdr>
                                    <w:top w:val="none" w:sz="0" w:space="0" w:color="auto"/>
                                    <w:left w:val="none" w:sz="0" w:space="0" w:color="auto"/>
                                    <w:bottom w:val="none" w:sz="0" w:space="0" w:color="auto"/>
                                    <w:right w:val="none" w:sz="0" w:space="0" w:color="auto"/>
                                  </w:divBdr>
                                  <w:divsChild>
                                    <w:div w:id="1124157958">
                                      <w:marLeft w:val="0"/>
                                      <w:marRight w:val="0"/>
                                      <w:marTop w:val="0"/>
                                      <w:marBottom w:val="0"/>
                                      <w:divBdr>
                                        <w:top w:val="none" w:sz="0" w:space="0" w:color="auto"/>
                                        <w:left w:val="none" w:sz="0" w:space="0" w:color="auto"/>
                                        <w:bottom w:val="none" w:sz="0" w:space="0" w:color="auto"/>
                                        <w:right w:val="none" w:sz="0" w:space="0" w:color="auto"/>
                                      </w:divBdr>
                                    </w:div>
                                  </w:divsChild>
                                </w:div>
                                <w:div w:id="1792897721">
                                  <w:marLeft w:val="0"/>
                                  <w:marRight w:val="0"/>
                                  <w:marTop w:val="0"/>
                                  <w:marBottom w:val="0"/>
                                  <w:divBdr>
                                    <w:top w:val="none" w:sz="0" w:space="0" w:color="auto"/>
                                    <w:left w:val="none" w:sz="0" w:space="0" w:color="auto"/>
                                    <w:bottom w:val="none" w:sz="0" w:space="0" w:color="auto"/>
                                    <w:right w:val="none" w:sz="0" w:space="0" w:color="auto"/>
                                  </w:divBdr>
                                  <w:divsChild>
                                    <w:div w:id="993069363">
                                      <w:marLeft w:val="0"/>
                                      <w:marRight w:val="0"/>
                                      <w:marTop w:val="0"/>
                                      <w:marBottom w:val="0"/>
                                      <w:divBdr>
                                        <w:top w:val="none" w:sz="0" w:space="0" w:color="auto"/>
                                        <w:left w:val="none" w:sz="0" w:space="0" w:color="auto"/>
                                        <w:bottom w:val="none" w:sz="0" w:space="0" w:color="auto"/>
                                        <w:right w:val="none" w:sz="0" w:space="0" w:color="auto"/>
                                      </w:divBdr>
                                    </w:div>
                                  </w:divsChild>
                                </w:div>
                                <w:div w:id="1882521622">
                                  <w:marLeft w:val="0"/>
                                  <w:marRight w:val="0"/>
                                  <w:marTop w:val="0"/>
                                  <w:marBottom w:val="0"/>
                                  <w:divBdr>
                                    <w:top w:val="none" w:sz="0" w:space="0" w:color="auto"/>
                                    <w:left w:val="none" w:sz="0" w:space="0" w:color="auto"/>
                                    <w:bottom w:val="none" w:sz="0" w:space="0" w:color="auto"/>
                                    <w:right w:val="none" w:sz="0" w:space="0" w:color="auto"/>
                                  </w:divBdr>
                                  <w:divsChild>
                                    <w:div w:id="17700992">
                                      <w:marLeft w:val="0"/>
                                      <w:marRight w:val="0"/>
                                      <w:marTop w:val="0"/>
                                      <w:marBottom w:val="0"/>
                                      <w:divBdr>
                                        <w:top w:val="none" w:sz="0" w:space="0" w:color="auto"/>
                                        <w:left w:val="none" w:sz="0" w:space="0" w:color="auto"/>
                                        <w:bottom w:val="none" w:sz="0" w:space="0" w:color="auto"/>
                                        <w:right w:val="none" w:sz="0" w:space="0" w:color="auto"/>
                                      </w:divBdr>
                                    </w:div>
                                  </w:divsChild>
                                </w:div>
                                <w:div w:id="1890725769">
                                  <w:marLeft w:val="0"/>
                                  <w:marRight w:val="0"/>
                                  <w:marTop w:val="0"/>
                                  <w:marBottom w:val="0"/>
                                  <w:divBdr>
                                    <w:top w:val="none" w:sz="0" w:space="0" w:color="auto"/>
                                    <w:left w:val="none" w:sz="0" w:space="0" w:color="auto"/>
                                    <w:bottom w:val="none" w:sz="0" w:space="0" w:color="auto"/>
                                    <w:right w:val="none" w:sz="0" w:space="0" w:color="auto"/>
                                  </w:divBdr>
                                  <w:divsChild>
                                    <w:div w:id="373116783">
                                      <w:marLeft w:val="0"/>
                                      <w:marRight w:val="0"/>
                                      <w:marTop w:val="0"/>
                                      <w:marBottom w:val="0"/>
                                      <w:divBdr>
                                        <w:top w:val="none" w:sz="0" w:space="0" w:color="auto"/>
                                        <w:left w:val="none" w:sz="0" w:space="0" w:color="auto"/>
                                        <w:bottom w:val="none" w:sz="0" w:space="0" w:color="auto"/>
                                        <w:right w:val="none" w:sz="0" w:space="0" w:color="auto"/>
                                      </w:divBdr>
                                    </w:div>
                                  </w:divsChild>
                                </w:div>
                                <w:div w:id="2079131993">
                                  <w:marLeft w:val="0"/>
                                  <w:marRight w:val="0"/>
                                  <w:marTop w:val="0"/>
                                  <w:marBottom w:val="0"/>
                                  <w:divBdr>
                                    <w:top w:val="none" w:sz="0" w:space="0" w:color="auto"/>
                                    <w:left w:val="none" w:sz="0" w:space="0" w:color="auto"/>
                                    <w:bottom w:val="none" w:sz="0" w:space="0" w:color="auto"/>
                                    <w:right w:val="none" w:sz="0" w:space="0" w:color="auto"/>
                                  </w:divBdr>
                                  <w:divsChild>
                                    <w:div w:id="10586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9708744">
      <w:bodyDiv w:val="1"/>
      <w:marLeft w:val="0"/>
      <w:marRight w:val="0"/>
      <w:marTop w:val="0"/>
      <w:marBottom w:val="0"/>
      <w:divBdr>
        <w:top w:val="none" w:sz="0" w:space="0" w:color="auto"/>
        <w:left w:val="none" w:sz="0" w:space="0" w:color="auto"/>
        <w:bottom w:val="none" w:sz="0" w:space="0" w:color="auto"/>
        <w:right w:val="none" w:sz="0" w:space="0" w:color="auto"/>
      </w:divBdr>
    </w:div>
    <w:div w:id="831066831">
      <w:bodyDiv w:val="1"/>
      <w:marLeft w:val="0"/>
      <w:marRight w:val="0"/>
      <w:marTop w:val="0"/>
      <w:marBottom w:val="0"/>
      <w:divBdr>
        <w:top w:val="none" w:sz="0" w:space="0" w:color="auto"/>
        <w:left w:val="none" w:sz="0" w:space="0" w:color="auto"/>
        <w:bottom w:val="none" w:sz="0" w:space="0" w:color="auto"/>
        <w:right w:val="none" w:sz="0" w:space="0" w:color="auto"/>
      </w:divBdr>
    </w:div>
    <w:div w:id="832988740">
      <w:bodyDiv w:val="1"/>
      <w:marLeft w:val="0"/>
      <w:marRight w:val="0"/>
      <w:marTop w:val="0"/>
      <w:marBottom w:val="0"/>
      <w:divBdr>
        <w:top w:val="none" w:sz="0" w:space="0" w:color="auto"/>
        <w:left w:val="none" w:sz="0" w:space="0" w:color="auto"/>
        <w:bottom w:val="none" w:sz="0" w:space="0" w:color="auto"/>
        <w:right w:val="none" w:sz="0" w:space="0" w:color="auto"/>
      </w:divBdr>
      <w:divsChild>
        <w:div w:id="576861854">
          <w:marLeft w:val="446"/>
          <w:marRight w:val="0"/>
          <w:marTop w:val="120"/>
          <w:marBottom w:val="0"/>
          <w:divBdr>
            <w:top w:val="none" w:sz="0" w:space="0" w:color="auto"/>
            <w:left w:val="none" w:sz="0" w:space="0" w:color="auto"/>
            <w:bottom w:val="none" w:sz="0" w:space="0" w:color="auto"/>
            <w:right w:val="none" w:sz="0" w:space="0" w:color="auto"/>
          </w:divBdr>
        </w:div>
        <w:div w:id="869535456">
          <w:marLeft w:val="446"/>
          <w:marRight w:val="0"/>
          <w:marTop w:val="120"/>
          <w:marBottom w:val="0"/>
          <w:divBdr>
            <w:top w:val="none" w:sz="0" w:space="0" w:color="auto"/>
            <w:left w:val="none" w:sz="0" w:space="0" w:color="auto"/>
            <w:bottom w:val="none" w:sz="0" w:space="0" w:color="auto"/>
            <w:right w:val="none" w:sz="0" w:space="0" w:color="auto"/>
          </w:divBdr>
        </w:div>
        <w:div w:id="112134923">
          <w:marLeft w:val="446"/>
          <w:marRight w:val="0"/>
          <w:marTop w:val="120"/>
          <w:marBottom w:val="0"/>
          <w:divBdr>
            <w:top w:val="none" w:sz="0" w:space="0" w:color="auto"/>
            <w:left w:val="none" w:sz="0" w:space="0" w:color="auto"/>
            <w:bottom w:val="none" w:sz="0" w:space="0" w:color="auto"/>
            <w:right w:val="none" w:sz="0" w:space="0" w:color="auto"/>
          </w:divBdr>
        </w:div>
        <w:div w:id="2127001043">
          <w:marLeft w:val="446"/>
          <w:marRight w:val="0"/>
          <w:marTop w:val="120"/>
          <w:marBottom w:val="0"/>
          <w:divBdr>
            <w:top w:val="none" w:sz="0" w:space="0" w:color="auto"/>
            <w:left w:val="none" w:sz="0" w:space="0" w:color="auto"/>
            <w:bottom w:val="none" w:sz="0" w:space="0" w:color="auto"/>
            <w:right w:val="none" w:sz="0" w:space="0" w:color="auto"/>
          </w:divBdr>
        </w:div>
        <w:div w:id="1782650929">
          <w:marLeft w:val="446"/>
          <w:marRight w:val="0"/>
          <w:marTop w:val="120"/>
          <w:marBottom w:val="0"/>
          <w:divBdr>
            <w:top w:val="none" w:sz="0" w:space="0" w:color="auto"/>
            <w:left w:val="none" w:sz="0" w:space="0" w:color="auto"/>
            <w:bottom w:val="none" w:sz="0" w:space="0" w:color="auto"/>
            <w:right w:val="none" w:sz="0" w:space="0" w:color="auto"/>
          </w:divBdr>
        </w:div>
      </w:divsChild>
    </w:div>
    <w:div w:id="848133780">
      <w:bodyDiv w:val="1"/>
      <w:marLeft w:val="0"/>
      <w:marRight w:val="0"/>
      <w:marTop w:val="0"/>
      <w:marBottom w:val="0"/>
      <w:divBdr>
        <w:top w:val="none" w:sz="0" w:space="0" w:color="auto"/>
        <w:left w:val="none" w:sz="0" w:space="0" w:color="auto"/>
        <w:bottom w:val="none" w:sz="0" w:space="0" w:color="auto"/>
        <w:right w:val="none" w:sz="0" w:space="0" w:color="auto"/>
      </w:divBdr>
    </w:div>
    <w:div w:id="854533841">
      <w:bodyDiv w:val="1"/>
      <w:marLeft w:val="0"/>
      <w:marRight w:val="0"/>
      <w:marTop w:val="0"/>
      <w:marBottom w:val="0"/>
      <w:divBdr>
        <w:top w:val="none" w:sz="0" w:space="0" w:color="auto"/>
        <w:left w:val="none" w:sz="0" w:space="0" w:color="auto"/>
        <w:bottom w:val="none" w:sz="0" w:space="0" w:color="auto"/>
        <w:right w:val="none" w:sz="0" w:space="0" w:color="auto"/>
      </w:divBdr>
    </w:div>
    <w:div w:id="858159411">
      <w:bodyDiv w:val="1"/>
      <w:marLeft w:val="0"/>
      <w:marRight w:val="0"/>
      <w:marTop w:val="0"/>
      <w:marBottom w:val="0"/>
      <w:divBdr>
        <w:top w:val="none" w:sz="0" w:space="0" w:color="auto"/>
        <w:left w:val="none" w:sz="0" w:space="0" w:color="auto"/>
        <w:bottom w:val="none" w:sz="0" w:space="0" w:color="auto"/>
        <w:right w:val="none" w:sz="0" w:space="0" w:color="auto"/>
      </w:divBdr>
    </w:div>
    <w:div w:id="859122822">
      <w:bodyDiv w:val="1"/>
      <w:marLeft w:val="0"/>
      <w:marRight w:val="0"/>
      <w:marTop w:val="0"/>
      <w:marBottom w:val="0"/>
      <w:divBdr>
        <w:top w:val="none" w:sz="0" w:space="0" w:color="auto"/>
        <w:left w:val="none" w:sz="0" w:space="0" w:color="auto"/>
        <w:bottom w:val="none" w:sz="0" w:space="0" w:color="auto"/>
        <w:right w:val="none" w:sz="0" w:space="0" w:color="auto"/>
      </w:divBdr>
    </w:div>
    <w:div w:id="860244976">
      <w:bodyDiv w:val="1"/>
      <w:marLeft w:val="0"/>
      <w:marRight w:val="0"/>
      <w:marTop w:val="0"/>
      <w:marBottom w:val="0"/>
      <w:divBdr>
        <w:top w:val="none" w:sz="0" w:space="0" w:color="auto"/>
        <w:left w:val="none" w:sz="0" w:space="0" w:color="auto"/>
        <w:bottom w:val="none" w:sz="0" w:space="0" w:color="auto"/>
        <w:right w:val="none" w:sz="0" w:space="0" w:color="auto"/>
      </w:divBdr>
    </w:div>
    <w:div w:id="865562211">
      <w:bodyDiv w:val="1"/>
      <w:marLeft w:val="0"/>
      <w:marRight w:val="0"/>
      <w:marTop w:val="0"/>
      <w:marBottom w:val="0"/>
      <w:divBdr>
        <w:top w:val="none" w:sz="0" w:space="0" w:color="auto"/>
        <w:left w:val="none" w:sz="0" w:space="0" w:color="auto"/>
        <w:bottom w:val="none" w:sz="0" w:space="0" w:color="auto"/>
        <w:right w:val="none" w:sz="0" w:space="0" w:color="auto"/>
      </w:divBdr>
    </w:div>
    <w:div w:id="865755608">
      <w:bodyDiv w:val="1"/>
      <w:marLeft w:val="0"/>
      <w:marRight w:val="0"/>
      <w:marTop w:val="0"/>
      <w:marBottom w:val="0"/>
      <w:divBdr>
        <w:top w:val="none" w:sz="0" w:space="0" w:color="auto"/>
        <w:left w:val="none" w:sz="0" w:space="0" w:color="auto"/>
        <w:bottom w:val="none" w:sz="0" w:space="0" w:color="auto"/>
        <w:right w:val="none" w:sz="0" w:space="0" w:color="auto"/>
      </w:divBdr>
    </w:div>
    <w:div w:id="876431672">
      <w:bodyDiv w:val="1"/>
      <w:marLeft w:val="0"/>
      <w:marRight w:val="0"/>
      <w:marTop w:val="0"/>
      <w:marBottom w:val="0"/>
      <w:divBdr>
        <w:top w:val="none" w:sz="0" w:space="0" w:color="auto"/>
        <w:left w:val="none" w:sz="0" w:space="0" w:color="auto"/>
        <w:bottom w:val="none" w:sz="0" w:space="0" w:color="auto"/>
        <w:right w:val="none" w:sz="0" w:space="0" w:color="auto"/>
      </w:divBdr>
      <w:divsChild>
        <w:div w:id="953290561">
          <w:marLeft w:val="720"/>
          <w:marRight w:val="0"/>
          <w:marTop w:val="0"/>
          <w:marBottom w:val="0"/>
          <w:divBdr>
            <w:top w:val="none" w:sz="0" w:space="0" w:color="auto"/>
            <w:left w:val="none" w:sz="0" w:space="0" w:color="auto"/>
            <w:bottom w:val="none" w:sz="0" w:space="0" w:color="auto"/>
            <w:right w:val="none" w:sz="0" w:space="0" w:color="auto"/>
          </w:divBdr>
        </w:div>
      </w:divsChild>
    </w:div>
    <w:div w:id="877855634">
      <w:bodyDiv w:val="1"/>
      <w:marLeft w:val="0"/>
      <w:marRight w:val="0"/>
      <w:marTop w:val="0"/>
      <w:marBottom w:val="0"/>
      <w:divBdr>
        <w:top w:val="none" w:sz="0" w:space="0" w:color="auto"/>
        <w:left w:val="none" w:sz="0" w:space="0" w:color="auto"/>
        <w:bottom w:val="none" w:sz="0" w:space="0" w:color="auto"/>
        <w:right w:val="none" w:sz="0" w:space="0" w:color="auto"/>
      </w:divBdr>
    </w:div>
    <w:div w:id="881283171">
      <w:bodyDiv w:val="1"/>
      <w:marLeft w:val="0"/>
      <w:marRight w:val="0"/>
      <w:marTop w:val="0"/>
      <w:marBottom w:val="0"/>
      <w:divBdr>
        <w:top w:val="none" w:sz="0" w:space="0" w:color="auto"/>
        <w:left w:val="none" w:sz="0" w:space="0" w:color="auto"/>
        <w:bottom w:val="none" w:sz="0" w:space="0" w:color="auto"/>
        <w:right w:val="none" w:sz="0" w:space="0" w:color="auto"/>
      </w:divBdr>
    </w:div>
    <w:div w:id="881477960">
      <w:bodyDiv w:val="1"/>
      <w:marLeft w:val="0"/>
      <w:marRight w:val="0"/>
      <w:marTop w:val="0"/>
      <w:marBottom w:val="0"/>
      <w:divBdr>
        <w:top w:val="none" w:sz="0" w:space="0" w:color="auto"/>
        <w:left w:val="none" w:sz="0" w:space="0" w:color="auto"/>
        <w:bottom w:val="none" w:sz="0" w:space="0" w:color="auto"/>
        <w:right w:val="none" w:sz="0" w:space="0" w:color="auto"/>
      </w:divBdr>
    </w:div>
    <w:div w:id="897325429">
      <w:bodyDiv w:val="1"/>
      <w:marLeft w:val="0"/>
      <w:marRight w:val="0"/>
      <w:marTop w:val="0"/>
      <w:marBottom w:val="0"/>
      <w:divBdr>
        <w:top w:val="none" w:sz="0" w:space="0" w:color="auto"/>
        <w:left w:val="none" w:sz="0" w:space="0" w:color="auto"/>
        <w:bottom w:val="none" w:sz="0" w:space="0" w:color="auto"/>
        <w:right w:val="none" w:sz="0" w:space="0" w:color="auto"/>
      </w:divBdr>
    </w:div>
    <w:div w:id="907812279">
      <w:bodyDiv w:val="1"/>
      <w:marLeft w:val="0"/>
      <w:marRight w:val="0"/>
      <w:marTop w:val="0"/>
      <w:marBottom w:val="0"/>
      <w:divBdr>
        <w:top w:val="none" w:sz="0" w:space="0" w:color="auto"/>
        <w:left w:val="none" w:sz="0" w:space="0" w:color="auto"/>
        <w:bottom w:val="none" w:sz="0" w:space="0" w:color="auto"/>
        <w:right w:val="none" w:sz="0" w:space="0" w:color="auto"/>
      </w:divBdr>
      <w:divsChild>
        <w:div w:id="649600926">
          <w:marLeft w:val="360"/>
          <w:marRight w:val="0"/>
          <w:marTop w:val="0"/>
          <w:marBottom w:val="120"/>
          <w:divBdr>
            <w:top w:val="none" w:sz="0" w:space="0" w:color="auto"/>
            <w:left w:val="none" w:sz="0" w:space="0" w:color="auto"/>
            <w:bottom w:val="none" w:sz="0" w:space="0" w:color="auto"/>
            <w:right w:val="none" w:sz="0" w:space="0" w:color="auto"/>
          </w:divBdr>
        </w:div>
        <w:div w:id="1627656046">
          <w:marLeft w:val="1080"/>
          <w:marRight w:val="0"/>
          <w:marTop w:val="0"/>
          <w:marBottom w:val="120"/>
          <w:divBdr>
            <w:top w:val="none" w:sz="0" w:space="0" w:color="auto"/>
            <w:left w:val="none" w:sz="0" w:space="0" w:color="auto"/>
            <w:bottom w:val="none" w:sz="0" w:space="0" w:color="auto"/>
            <w:right w:val="none" w:sz="0" w:space="0" w:color="auto"/>
          </w:divBdr>
        </w:div>
        <w:div w:id="654384676">
          <w:marLeft w:val="1080"/>
          <w:marRight w:val="0"/>
          <w:marTop w:val="0"/>
          <w:marBottom w:val="120"/>
          <w:divBdr>
            <w:top w:val="none" w:sz="0" w:space="0" w:color="auto"/>
            <w:left w:val="none" w:sz="0" w:space="0" w:color="auto"/>
            <w:bottom w:val="none" w:sz="0" w:space="0" w:color="auto"/>
            <w:right w:val="none" w:sz="0" w:space="0" w:color="auto"/>
          </w:divBdr>
        </w:div>
        <w:div w:id="1088037913">
          <w:marLeft w:val="360"/>
          <w:marRight w:val="0"/>
          <w:marTop w:val="0"/>
          <w:marBottom w:val="120"/>
          <w:divBdr>
            <w:top w:val="none" w:sz="0" w:space="0" w:color="auto"/>
            <w:left w:val="none" w:sz="0" w:space="0" w:color="auto"/>
            <w:bottom w:val="none" w:sz="0" w:space="0" w:color="auto"/>
            <w:right w:val="none" w:sz="0" w:space="0" w:color="auto"/>
          </w:divBdr>
        </w:div>
        <w:div w:id="266041921">
          <w:marLeft w:val="360"/>
          <w:marRight w:val="0"/>
          <w:marTop w:val="0"/>
          <w:marBottom w:val="120"/>
          <w:divBdr>
            <w:top w:val="none" w:sz="0" w:space="0" w:color="auto"/>
            <w:left w:val="none" w:sz="0" w:space="0" w:color="auto"/>
            <w:bottom w:val="none" w:sz="0" w:space="0" w:color="auto"/>
            <w:right w:val="none" w:sz="0" w:space="0" w:color="auto"/>
          </w:divBdr>
        </w:div>
        <w:div w:id="289287727">
          <w:marLeft w:val="360"/>
          <w:marRight w:val="0"/>
          <w:marTop w:val="0"/>
          <w:marBottom w:val="120"/>
          <w:divBdr>
            <w:top w:val="none" w:sz="0" w:space="0" w:color="auto"/>
            <w:left w:val="none" w:sz="0" w:space="0" w:color="auto"/>
            <w:bottom w:val="none" w:sz="0" w:space="0" w:color="auto"/>
            <w:right w:val="none" w:sz="0" w:space="0" w:color="auto"/>
          </w:divBdr>
        </w:div>
        <w:div w:id="604578393">
          <w:marLeft w:val="360"/>
          <w:marRight w:val="0"/>
          <w:marTop w:val="0"/>
          <w:marBottom w:val="120"/>
          <w:divBdr>
            <w:top w:val="none" w:sz="0" w:space="0" w:color="auto"/>
            <w:left w:val="none" w:sz="0" w:space="0" w:color="auto"/>
            <w:bottom w:val="none" w:sz="0" w:space="0" w:color="auto"/>
            <w:right w:val="none" w:sz="0" w:space="0" w:color="auto"/>
          </w:divBdr>
        </w:div>
        <w:div w:id="1110853051">
          <w:marLeft w:val="360"/>
          <w:marRight w:val="0"/>
          <w:marTop w:val="0"/>
          <w:marBottom w:val="120"/>
          <w:divBdr>
            <w:top w:val="none" w:sz="0" w:space="0" w:color="auto"/>
            <w:left w:val="none" w:sz="0" w:space="0" w:color="auto"/>
            <w:bottom w:val="none" w:sz="0" w:space="0" w:color="auto"/>
            <w:right w:val="none" w:sz="0" w:space="0" w:color="auto"/>
          </w:divBdr>
        </w:div>
      </w:divsChild>
    </w:div>
    <w:div w:id="930241334">
      <w:bodyDiv w:val="1"/>
      <w:marLeft w:val="0"/>
      <w:marRight w:val="0"/>
      <w:marTop w:val="0"/>
      <w:marBottom w:val="0"/>
      <w:divBdr>
        <w:top w:val="none" w:sz="0" w:space="0" w:color="auto"/>
        <w:left w:val="none" w:sz="0" w:space="0" w:color="auto"/>
        <w:bottom w:val="none" w:sz="0" w:space="0" w:color="auto"/>
        <w:right w:val="none" w:sz="0" w:space="0" w:color="auto"/>
      </w:divBdr>
    </w:div>
    <w:div w:id="943416163">
      <w:bodyDiv w:val="1"/>
      <w:marLeft w:val="0"/>
      <w:marRight w:val="0"/>
      <w:marTop w:val="0"/>
      <w:marBottom w:val="0"/>
      <w:divBdr>
        <w:top w:val="none" w:sz="0" w:space="0" w:color="auto"/>
        <w:left w:val="none" w:sz="0" w:space="0" w:color="auto"/>
        <w:bottom w:val="none" w:sz="0" w:space="0" w:color="auto"/>
        <w:right w:val="none" w:sz="0" w:space="0" w:color="auto"/>
      </w:divBdr>
      <w:divsChild>
        <w:div w:id="412051191">
          <w:marLeft w:val="0"/>
          <w:marRight w:val="0"/>
          <w:marTop w:val="0"/>
          <w:marBottom w:val="0"/>
          <w:divBdr>
            <w:top w:val="none" w:sz="0" w:space="0" w:color="auto"/>
            <w:left w:val="none" w:sz="0" w:space="0" w:color="auto"/>
            <w:bottom w:val="none" w:sz="0" w:space="0" w:color="auto"/>
            <w:right w:val="none" w:sz="0" w:space="0" w:color="auto"/>
          </w:divBdr>
          <w:divsChild>
            <w:div w:id="1070931030">
              <w:marLeft w:val="0"/>
              <w:marRight w:val="0"/>
              <w:marTop w:val="0"/>
              <w:marBottom w:val="0"/>
              <w:divBdr>
                <w:top w:val="none" w:sz="0" w:space="0" w:color="auto"/>
                <w:left w:val="none" w:sz="0" w:space="0" w:color="auto"/>
                <w:bottom w:val="none" w:sz="0" w:space="0" w:color="auto"/>
                <w:right w:val="none" w:sz="0" w:space="0" w:color="auto"/>
              </w:divBdr>
              <w:divsChild>
                <w:div w:id="1333029600">
                  <w:marLeft w:val="0"/>
                  <w:marRight w:val="0"/>
                  <w:marTop w:val="0"/>
                  <w:marBottom w:val="0"/>
                  <w:divBdr>
                    <w:top w:val="none" w:sz="0" w:space="0" w:color="auto"/>
                    <w:left w:val="none" w:sz="0" w:space="0" w:color="auto"/>
                    <w:bottom w:val="none" w:sz="0" w:space="0" w:color="auto"/>
                    <w:right w:val="none" w:sz="0" w:space="0" w:color="auto"/>
                  </w:divBdr>
                  <w:divsChild>
                    <w:div w:id="2058627907">
                      <w:marLeft w:val="0"/>
                      <w:marRight w:val="0"/>
                      <w:marTop w:val="0"/>
                      <w:marBottom w:val="0"/>
                      <w:divBdr>
                        <w:top w:val="none" w:sz="0" w:space="0" w:color="auto"/>
                        <w:left w:val="none" w:sz="0" w:space="0" w:color="auto"/>
                        <w:bottom w:val="none" w:sz="0" w:space="0" w:color="auto"/>
                        <w:right w:val="none" w:sz="0" w:space="0" w:color="auto"/>
                      </w:divBdr>
                      <w:divsChild>
                        <w:div w:id="331568791">
                          <w:marLeft w:val="0"/>
                          <w:marRight w:val="0"/>
                          <w:marTop w:val="0"/>
                          <w:marBottom w:val="0"/>
                          <w:divBdr>
                            <w:top w:val="none" w:sz="0" w:space="0" w:color="auto"/>
                            <w:left w:val="none" w:sz="0" w:space="0" w:color="auto"/>
                            <w:bottom w:val="none" w:sz="0" w:space="0" w:color="auto"/>
                            <w:right w:val="none" w:sz="0" w:space="0" w:color="auto"/>
                          </w:divBdr>
                          <w:divsChild>
                            <w:div w:id="1564681049">
                              <w:marLeft w:val="0"/>
                              <w:marRight w:val="0"/>
                              <w:marTop w:val="0"/>
                              <w:marBottom w:val="0"/>
                              <w:divBdr>
                                <w:top w:val="none" w:sz="0" w:space="0" w:color="auto"/>
                                <w:left w:val="none" w:sz="0" w:space="0" w:color="auto"/>
                                <w:bottom w:val="none" w:sz="0" w:space="0" w:color="auto"/>
                                <w:right w:val="none" w:sz="0" w:space="0" w:color="auto"/>
                              </w:divBdr>
                              <w:divsChild>
                                <w:div w:id="1139492661">
                                  <w:marLeft w:val="0"/>
                                  <w:marRight w:val="0"/>
                                  <w:marTop w:val="0"/>
                                  <w:marBottom w:val="0"/>
                                  <w:divBdr>
                                    <w:top w:val="none" w:sz="0" w:space="0" w:color="auto"/>
                                    <w:left w:val="none" w:sz="0" w:space="0" w:color="auto"/>
                                    <w:bottom w:val="none" w:sz="0" w:space="0" w:color="auto"/>
                                    <w:right w:val="none" w:sz="0" w:space="0" w:color="auto"/>
                                  </w:divBdr>
                                  <w:divsChild>
                                    <w:div w:id="1202355117">
                                      <w:marLeft w:val="0"/>
                                      <w:marRight w:val="0"/>
                                      <w:marTop w:val="0"/>
                                      <w:marBottom w:val="0"/>
                                      <w:divBdr>
                                        <w:top w:val="none" w:sz="0" w:space="0" w:color="auto"/>
                                        <w:left w:val="none" w:sz="0" w:space="0" w:color="auto"/>
                                        <w:bottom w:val="none" w:sz="0" w:space="0" w:color="auto"/>
                                        <w:right w:val="none" w:sz="0" w:space="0" w:color="auto"/>
                                      </w:divBdr>
                                      <w:divsChild>
                                        <w:div w:id="1544558585">
                                          <w:marLeft w:val="0"/>
                                          <w:marRight w:val="0"/>
                                          <w:marTop w:val="0"/>
                                          <w:marBottom w:val="0"/>
                                          <w:divBdr>
                                            <w:top w:val="none" w:sz="0" w:space="0" w:color="auto"/>
                                            <w:left w:val="none" w:sz="0" w:space="0" w:color="auto"/>
                                            <w:bottom w:val="none" w:sz="0" w:space="0" w:color="auto"/>
                                            <w:right w:val="none" w:sz="0" w:space="0" w:color="auto"/>
                                          </w:divBdr>
                                          <w:divsChild>
                                            <w:div w:id="1475416848">
                                              <w:marLeft w:val="0"/>
                                              <w:marRight w:val="0"/>
                                              <w:marTop w:val="0"/>
                                              <w:marBottom w:val="0"/>
                                              <w:divBdr>
                                                <w:top w:val="none" w:sz="0" w:space="0" w:color="auto"/>
                                                <w:left w:val="none" w:sz="0" w:space="0" w:color="auto"/>
                                                <w:bottom w:val="none" w:sz="0" w:space="0" w:color="auto"/>
                                                <w:right w:val="none" w:sz="0" w:space="0" w:color="auto"/>
                                              </w:divBdr>
                                              <w:divsChild>
                                                <w:div w:id="1999797366">
                                                  <w:marLeft w:val="0"/>
                                                  <w:marRight w:val="0"/>
                                                  <w:marTop w:val="0"/>
                                                  <w:marBottom w:val="0"/>
                                                  <w:divBdr>
                                                    <w:top w:val="none" w:sz="0" w:space="0" w:color="auto"/>
                                                    <w:left w:val="none" w:sz="0" w:space="0" w:color="auto"/>
                                                    <w:bottom w:val="none" w:sz="0" w:space="0" w:color="auto"/>
                                                    <w:right w:val="none" w:sz="0" w:space="0" w:color="auto"/>
                                                  </w:divBdr>
                                                  <w:divsChild>
                                                    <w:div w:id="27339525">
                                                      <w:marLeft w:val="0"/>
                                                      <w:marRight w:val="0"/>
                                                      <w:marTop w:val="0"/>
                                                      <w:marBottom w:val="0"/>
                                                      <w:divBdr>
                                                        <w:top w:val="none" w:sz="0" w:space="0" w:color="auto"/>
                                                        <w:left w:val="none" w:sz="0" w:space="0" w:color="auto"/>
                                                        <w:bottom w:val="none" w:sz="0" w:space="0" w:color="auto"/>
                                                        <w:right w:val="none" w:sz="0" w:space="0" w:color="auto"/>
                                                      </w:divBdr>
                                                      <w:divsChild>
                                                        <w:div w:id="1218662119">
                                                          <w:marLeft w:val="150"/>
                                                          <w:marRight w:val="150"/>
                                                          <w:marTop w:val="0"/>
                                                          <w:marBottom w:val="225"/>
                                                          <w:divBdr>
                                                            <w:top w:val="none" w:sz="0" w:space="0" w:color="auto"/>
                                                            <w:left w:val="none" w:sz="0" w:space="0" w:color="auto"/>
                                                            <w:bottom w:val="none" w:sz="0" w:space="0" w:color="auto"/>
                                                            <w:right w:val="none" w:sz="0" w:space="0" w:color="auto"/>
                                                          </w:divBdr>
                                                          <w:divsChild>
                                                            <w:div w:id="290986952">
                                                              <w:marLeft w:val="0"/>
                                                              <w:marRight w:val="0"/>
                                                              <w:marTop w:val="0"/>
                                                              <w:marBottom w:val="0"/>
                                                              <w:divBdr>
                                                                <w:top w:val="none" w:sz="0" w:space="0" w:color="auto"/>
                                                                <w:left w:val="none" w:sz="0" w:space="0" w:color="auto"/>
                                                                <w:bottom w:val="none" w:sz="0" w:space="0" w:color="auto"/>
                                                                <w:right w:val="none" w:sz="0" w:space="0" w:color="auto"/>
                                                              </w:divBdr>
                                                              <w:divsChild>
                                                                <w:div w:id="333529905">
                                                                  <w:marLeft w:val="0"/>
                                                                  <w:marRight w:val="0"/>
                                                                  <w:marTop w:val="0"/>
                                                                  <w:marBottom w:val="0"/>
                                                                  <w:divBdr>
                                                                    <w:top w:val="none" w:sz="0" w:space="0" w:color="auto"/>
                                                                    <w:left w:val="none" w:sz="0" w:space="0" w:color="auto"/>
                                                                    <w:bottom w:val="none" w:sz="0" w:space="0" w:color="auto"/>
                                                                    <w:right w:val="none" w:sz="0" w:space="0" w:color="auto"/>
                                                                  </w:divBdr>
                                                                </w:div>
                                                                <w:div w:id="1447970320">
                                                                  <w:marLeft w:val="0"/>
                                                                  <w:marRight w:val="0"/>
                                                                  <w:marTop w:val="0"/>
                                                                  <w:marBottom w:val="0"/>
                                                                  <w:divBdr>
                                                                    <w:top w:val="none" w:sz="0" w:space="0" w:color="auto"/>
                                                                    <w:left w:val="none" w:sz="0" w:space="0" w:color="auto"/>
                                                                    <w:bottom w:val="none" w:sz="0" w:space="0" w:color="auto"/>
                                                                    <w:right w:val="none" w:sz="0" w:space="0" w:color="auto"/>
                                                                  </w:divBdr>
                                                                </w:div>
                                                                <w:div w:id="1882400243">
                                                                  <w:marLeft w:val="0"/>
                                                                  <w:marRight w:val="0"/>
                                                                  <w:marTop w:val="0"/>
                                                                  <w:marBottom w:val="0"/>
                                                                  <w:divBdr>
                                                                    <w:top w:val="none" w:sz="0" w:space="0" w:color="auto"/>
                                                                    <w:left w:val="none" w:sz="0" w:space="0" w:color="auto"/>
                                                                    <w:bottom w:val="none" w:sz="0" w:space="0" w:color="auto"/>
                                                                    <w:right w:val="none" w:sz="0" w:space="0" w:color="auto"/>
                                                                  </w:divBdr>
                                                                </w:div>
                                                                <w:div w:id="2146850536">
                                                                  <w:marLeft w:val="0"/>
                                                                  <w:marRight w:val="0"/>
                                                                  <w:marTop w:val="0"/>
                                                                  <w:marBottom w:val="0"/>
                                                                  <w:divBdr>
                                                                    <w:top w:val="none" w:sz="0" w:space="0" w:color="auto"/>
                                                                    <w:left w:val="none" w:sz="0" w:space="0" w:color="auto"/>
                                                                    <w:bottom w:val="none" w:sz="0" w:space="0" w:color="auto"/>
                                                                    <w:right w:val="none" w:sz="0" w:space="0" w:color="auto"/>
                                                                  </w:divBdr>
                                                                </w:div>
                                                                <w:div w:id="898785816">
                                                                  <w:marLeft w:val="0"/>
                                                                  <w:marRight w:val="0"/>
                                                                  <w:marTop w:val="0"/>
                                                                  <w:marBottom w:val="0"/>
                                                                  <w:divBdr>
                                                                    <w:top w:val="none" w:sz="0" w:space="0" w:color="auto"/>
                                                                    <w:left w:val="none" w:sz="0" w:space="0" w:color="auto"/>
                                                                    <w:bottom w:val="none" w:sz="0" w:space="0" w:color="auto"/>
                                                                    <w:right w:val="none" w:sz="0" w:space="0" w:color="auto"/>
                                                                  </w:divBdr>
                                                                </w:div>
                                                                <w:div w:id="1238513532">
                                                                  <w:marLeft w:val="0"/>
                                                                  <w:marRight w:val="0"/>
                                                                  <w:marTop w:val="0"/>
                                                                  <w:marBottom w:val="0"/>
                                                                  <w:divBdr>
                                                                    <w:top w:val="none" w:sz="0" w:space="0" w:color="auto"/>
                                                                    <w:left w:val="none" w:sz="0" w:space="0" w:color="auto"/>
                                                                    <w:bottom w:val="none" w:sz="0" w:space="0" w:color="auto"/>
                                                                    <w:right w:val="none" w:sz="0" w:space="0" w:color="auto"/>
                                                                  </w:divBdr>
                                                                </w:div>
                                                                <w:div w:id="525411399">
                                                                  <w:marLeft w:val="0"/>
                                                                  <w:marRight w:val="0"/>
                                                                  <w:marTop w:val="0"/>
                                                                  <w:marBottom w:val="0"/>
                                                                  <w:divBdr>
                                                                    <w:top w:val="none" w:sz="0" w:space="0" w:color="auto"/>
                                                                    <w:left w:val="none" w:sz="0" w:space="0" w:color="auto"/>
                                                                    <w:bottom w:val="none" w:sz="0" w:space="0" w:color="auto"/>
                                                                    <w:right w:val="none" w:sz="0" w:space="0" w:color="auto"/>
                                                                  </w:divBdr>
                                                                </w:div>
                                                                <w:div w:id="1324890286">
                                                                  <w:marLeft w:val="0"/>
                                                                  <w:marRight w:val="0"/>
                                                                  <w:marTop w:val="0"/>
                                                                  <w:marBottom w:val="0"/>
                                                                  <w:divBdr>
                                                                    <w:top w:val="none" w:sz="0" w:space="0" w:color="auto"/>
                                                                    <w:left w:val="none" w:sz="0" w:space="0" w:color="auto"/>
                                                                    <w:bottom w:val="none" w:sz="0" w:space="0" w:color="auto"/>
                                                                    <w:right w:val="none" w:sz="0" w:space="0" w:color="auto"/>
                                                                  </w:divBdr>
                                                                </w:div>
                                                                <w:div w:id="1912344091">
                                                                  <w:marLeft w:val="0"/>
                                                                  <w:marRight w:val="0"/>
                                                                  <w:marTop w:val="0"/>
                                                                  <w:marBottom w:val="0"/>
                                                                  <w:divBdr>
                                                                    <w:top w:val="none" w:sz="0" w:space="0" w:color="auto"/>
                                                                    <w:left w:val="none" w:sz="0" w:space="0" w:color="auto"/>
                                                                    <w:bottom w:val="none" w:sz="0" w:space="0" w:color="auto"/>
                                                                    <w:right w:val="none" w:sz="0" w:space="0" w:color="auto"/>
                                                                  </w:divBdr>
                                                                </w:div>
                                                                <w:div w:id="668406013">
                                                                  <w:marLeft w:val="0"/>
                                                                  <w:marRight w:val="0"/>
                                                                  <w:marTop w:val="0"/>
                                                                  <w:marBottom w:val="0"/>
                                                                  <w:divBdr>
                                                                    <w:top w:val="none" w:sz="0" w:space="0" w:color="auto"/>
                                                                    <w:left w:val="none" w:sz="0" w:space="0" w:color="auto"/>
                                                                    <w:bottom w:val="none" w:sz="0" w:space="0" w:color="auto"/>
                                                                    <w:right w:val="none" w:sz="0" w:space="0" w:color="auto"/>
                                                                  </w:divBdr>
                                                                </w:div>
                                                                <w:div w:id="132654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57448110">
      <w:bodyDiv w:val="1"/>
      <w:marLeft w:val="0"/>
      <w:marRight w:val="0"/>
      <w:marTop w:val="0"/>
      <w:marBottom w:val="0"/>
      <w:divBdr>
        <w:top w:val="none" w:sz="0" w:space="0" w:color="auto"/>
        <w:left w:val="none" w:sz="0" w:space="0" w:color="auto"/>
        <w:bottom w:val="none" w:sz="0" w:space="0" w:color="auto"/>
        <w:right w:val="none" w:sz="0" w:space="0" w:color="auto"/>
      </w:divBdr>
      <w:divsChild>
        <w:div w:id="58481332">
          <w:marLeft w:val="720"/>
          <w:marRight w:val="0"/>
          <w:marTop w:val="0"/>
          <w:marBottom w:val="0"/>
          <w:divBdr>
            <w:top w:val="none" w:sz="0" w:space="0" w:color="auto"/>
            <w:left w:val="none" w:sz="0" w:space="0" w:color="auto"/>
            <w:bottom w:val="none" w:sz="0" w:space="0" w:color="auto"/>
            <w:right w:val="none" w:sz="0" w:space="0" w:color="auto"/>
          </w:divBdr>
        </w:div>
        <w:div w:id="676619252">
          <w:marLeft w:val="720"/>
          <w:marRight w:val="0"/>
          <w:marTop w:val="0"/>
          <w:marBottom w:val="0"/>
          <w:divBdr>
            <w:top w:val="none" w:sz="0" w:space="0" w:color="auto"/>
            <w:left w:val="none" w:sz="0" w:space="0" w:color="auto"/>
            <w:bottom w:val="none" w:sz="0" w:space="0" w:color="auto"/>
            <w:right w:val="none" w:sz="0" w:space="0" w:color="auto"/>
          </w:divBdr>
        </w:div>
        <w:div w:id="1866401594">
          <w:marLeft w:val="720"/>
          <w:marRight w:val="0"/>
          <w:marTop w:val="0"/>
          <w:marBottom w:val="0"/>
          <w:divBdr>
            <w:top w:val="none" w:sz="0" w:space="0" w:color="auto"/>
            <w:left w:val="none" w:sz="0" w:space="0" w:color="auto"/>
            <w:bottom w:val="none" w:sz="0" w:space="0" w:color="auto"/>
            <w:right w:val="none" w:sz="0" w:space="0" w:color="auto"/>
          </w:divBdr>
        </w:div>
      </w:divsChild>
    </w:div>
    <w:div w:id="958998164">
      <w:bodyDiv w:val="1"/>
      <w:marLeft w:val="0"/>
      <w:marRight w:val="0"/>
      <w:marTop w:val="0"/>
      <w:marBottom w:val="0"/>
      <w:divBdr>
        <w:top w:val="none" w:sz="0" w:space="0" w:color="auto"/>
        <w:left w:val="none" w:sz="0" w:space="0" w:color="auto"/>
        <w:bottom w:val="none" w:sz="0" w:space="0" w:color="auto"/>
        <w:right w:val="none" w:sz="0" w:space="0" w:color="auto"/>
      </w:divBdr>
    </w:div>
    <w:div w:id="972294196">
      <w:bodyDiv w:val="1"/>
      <w:marLeft w:val="0"/>
      <w:marRight w:val="0"/>
      <w:marTop w:val="0"/>
      <w:marBottom w:val="0"/>
      <w:divBdr>
        <w:top w:val="none" w:sz="0" w:space="0" w:color="auto"/>
        <w:left w:val="none" w:sz="0" w:space="0" w:color="auto"/>
        <w:bottom w:val="none" w:sz="0" w:space="0" w:color="auto"/>
        <w:right w:val="none" w:sz="0" w:space="0" w:color="auto"/>
      </w:divBdr>
    </w:div>
    <w:div w:id="972367223">
      <w:bodyDiv w:val="1"/>
      <w:marLeft w:val="0"/>
      <w:marRight w:val="0"/>
      <w:marTop w:val="0"/>
      <w:marBottom w:val="0"/>
      <w:divBdr>
        <w:top w:val="none" w:sz="0" w:space="0" w:color="auto"/>
        <w:left w:val="none" w:sz="0" w:space="0" w:color="auto"/>
        <w:bottom w:val="none" w:sz="0" w:space="0" w:color="auto"/>
        <w:right w:val="none" w:sz="0" w:space="0" w:color="auto"/>
      </w:divBdr>
      <w:divsChild>
        <w:div w:id="328992837">
          <w:marLeft w:val="1440"/>
          <w:marRight w:val="0"/>
          <w:marTop w:val="0"/>
          <w:marBottom w:val="0"/>
          <w:divBdr>
            <w:top w:val="none" w:sz="0" w:space="0" w:color="auto"/>
            <w:left w:val="none" w:sz="0" w:space="0" w:color="auto"/>
            <w:bottom w:val="none" w:sz="0" w:space="0" w:color="auto"/>
            <w:right w:val="none" w:sz="0" w:space="0" w:color="auto"/>
          </w:divBdr>
        </w:div>
        <w:div w:id="1915628899">
          <w:marLeft w:val="1440"/>
          <w:marRight w:val="0"/>
          <w:marTop w:val="0"/>
          <w:marBottom w:val="0"/>
          <w:divBdr>
            <w:top w:val="none" w:sz="0" w:space="0" w:color="auto"/>
            <w:left w:val="none" w:sz="0" w:space="0" w:color="auto"/>
            <w:bottom w:val="none" w:sz="0" w:space="0" w:color="auto"/>
            <w:right w:val="none" w:sz="0" w:space="0" w:color="auto"/>
          </w:divBdr>
        </w:div>
      </w:divsChild>
    </w:div>
    <w:div w:id="994920842">
      <w:bodyDiv w:val="1"/>
      <w:marLeft w:val="0"/>
      <w:marRight w:val="0"/>
      <w:marTop w:val="0"/>
      <w:marBottom w:val="0"/>
      <w:divBdr>
        <w:top w:val="none" w:sz="0" w:space="0" w:color="auto"/>
        <w:left w:val="none" w:sz="0" w:space="0" w:color="auto"/>
        <w:bottom w:val="none" w:sz="0" w:space="0" w:color="auto"/>
        <w:right w:val="none" w:sz="0" w:space="0" w:color="auto"/>
      </w:divBdr>
    </w:div>
    <w:div w:id="998651569">
      <w:bodyDiv w:val="1"/>
      <w:marLeft w:val="0"/>
      <w:marRight w:val="0"/>
      <w:marTop w:val="0"/>
      <w:marBottom w:val="0"/>
      <w:divBdr>
        <w:top w:val="none" w:sz="0" w:space="0" w:color="auto"/>
        <w:left w:val="none" w:sz="0" w:space="0" w:color="auto"/>
        <w:bottom w:val="none" w:sz="0" w:space="0" w:color="auto"/>
        <w:right w:val="none" w:sz="0" w:space="0" w:color="auto"/>
      </w:divBdr>
    </w:div>
    <w:div w:id="1002585638">
      <w:bodyDiv w:val="1"/>
      <w:marLeft w:val="0"/>
      <w:marRight w:val="0"/>
      <w:marTop w:val="0"/>
      <w:marBottom w:val="0"/>
      <w:divBdr>
        <w:top w:val="none" w:sz="0" w:space="0" w:color="auto"/>
        <w:left w:val="none" w:sz="0" w:space="0" w:color="auto"/>
        <w:bottom w:val="none" w:sz="0" w:space="0" w:color="auto"/>
        <w:right w:val="none" w:sz="0" w:space="0" w:color="auto"/>
      </w:divBdr>
    </w:div>
    <w:div w:id="1009064427">
      <w:bodyDiv w:val="1"/>
      <w:marLeft w:val="0"/>
      <w:marRight w:val="0"/>
      <w:marTop w:val="0"/>
      <w:marBottom w:val="0"/>
      <w:divBdr>
        <w:top w:val="none" w:sz="0" w:space="0" w:color="auto"/>
        <w:left w:val="none" w:sz="0" w:space="0" w:color="auto"/>
        <w:bottom w:val="none" w:sz="0" w:space="0" w:color="auto"/>
        <w:right w:val="none" w:sz="0" w:space="0" w:color="auto"/>
      </w:divBdr>
    </w:div>
    <w:div w:id="1017119623">
      <w:bodyDiv w:val="1"/>
      <w:marLeft w:val="0"/>
      <w:marRight w:val="0"/>
      <w:marTop w:val="0"/>
      <w:marBottom w:val="0"/>
      <w:divBdr>
        <w:top w:val="none" w:sz="0" w:space="0" w:color="auto"/>
        <w:left w:val="none" w:sz="0" w:space="0" w:color="auto"/>
        <w:bottom w:val="none" w:sz="0" w:space="0" w:color="auto"/>
        <w:right w:val="none" w:sz="0" w:space="0" w:color="auto"/>
      </w:divBdr>
    </w:div>
    <w:div w:id="1020351089">
      <w:bodyDiv w:val="1"/>
      <w:marLeft w:val="0"/>
      <w:marRight w:val="0"/>
      <w:marTop w:val="0"/>
      <w:marBottom w:val="0"/>
      <w:divBdr>
        <w:top w:val="none" w:sz="0" w:space="0" w:color="auto"/>
        <w:left w:val="none" w:sz="0" w:space="0" w:color="auto"/>
        <w:bottom w:val="none" w:sz="0" w:space="0" w:color="auto"/>
        <w:right w:val="none" w:sz="0" w:space="0" w:color="auto"/>
      </w:divBdr>
    </w:div>
    <w:div w:id="1034620915">
      <w:bodyDiv w:val="1"/>
      <w:marLeft w:val="0"/>
      <w:marRight w:val="0"/>
      <w:marTop w:val="0"/>
      <w:marBottom w:val="0"/>
      <w:divBdr>
        <w:top w:val="none" w:sz="0" w:space="0" w:color="auto"/>
        <w:left w:val="none" w:sz="0" w:space="0" w:color="auto"/>
        <w:bottom w:val="none" w:sz="0" w:space="0" w:color="auto"/>
        <w:right w:val="none" w:sz="0" w:space="0" w:color="auto"/>
      </w:divBdr>
    </w:div>
    <w:div w:id="1034694285">
      <w:bodyDiv w:val="1"/>
      <w:marLeft w:val="0"/>
      <w:marRight w:val="0"/>
      <w:marTop w:val="0"/>
      <w:marBottom w:val="0"/>
      <w:divBdr>
        <w:top w:val="none" w:sz="0" w:space="0" w:color="auto"/>
        <w:left w:val="none" w:sz="0" w:space="0" w:color="auto"/>
        <w:bottom w:val="none" w:sz="0" w:space="0" w:color="auto"/>
        <w:right w:val="none" w:sz="0" w:space="0" w:color="auto"/>
      </w:divBdr>
    </w:div>
    <w:div w:id="1045327359">
      <w:bodyDiv w:val="1"/>
      <w:marLeft w:val="0"/>
      <w:marRight w:val="0"/>
      <w:marTop w:val="0"/>
      <w:marBottom w:val="0"/>
      <w:divBdr>
        <w:top w:val="none" w:sz="0" w:space="0" w:color="auto"/>
        <w:left w:val="none" w:sz="0" w:space="0" w:color="auto"/>
        <w:bottom w:val="none" w:sz="0" w:space="0" w:color="auto"/>
        <w:right w:val="none" w:sz="0" w:space="0" w:color="auto"/>
      </w:divBdr>
    </w:div>
    <w:div w:id="1052582982">
      <w:bodyDiv w:val="1"/>
      <w:marLeft w:val="0"/>
      <w:marRight w:val="0"/>
      <w:marTop w:val="0"/>
      <w:marBottom w:val="0"/>
      <w:divBdr>
        <w:top w:val="none" w:sz="0" w:space="0" w:color="auto"/>
        <w:left w:val="none" w:sz="0" w:space="0" w:color="auto"/>
        <w:bottom w:val="none" w:sz="0" w:space="0" w:color="auto"/>
        <w:right w:val="none" w:sz="0" w:space="0" w:color="auto"/>
      </w:divBdr>
    </w:div>
    <w:div w:id="1060400505">
      <w:bodyDiv w:val="1"/>
      <w:marLeft w:val="0"/>
      <w:marRight w:val="0"/>
      <w:marTop w:val="0"/>
      <w:marBottom w:val="0"/>
      <w:divBdr>
        <w:top w:val="none" w:sz="0" w:space="0" w:color="auto"/>
        <w:left w:val="none" w:sz="0" w:space="0" w:color="auto"/>
        <w:bottom w:val="none" w:sz="0" w:space="0" w:color="auto"/>
        <w:right w:val="none" w:sz="0" w:space="0" w:color="auto"/>
      </w:divBdr>
    </w:div>
    <w:div w:id="1065756428">
      <w:bodyDiv w:val="1"/>
      <w:marLeft w:val="0"/>
      <w:marRight w:val="0"/>
      <w:marTop w:val="0"/>
      <w:marBottom w:val="0"/>
      <w:divBdr>
        <w:top w:val="none" w:sz="0" w:space="0" w:color="auto"/>
        <w:left w:val="none" w:sz="0" w:space="0" w:color="auto"/>
        <w:bottom w:val="none" w:sz="0" w:space="0" w:color="auto"/>
        <w:right w:val="none" w:sz="0" w:space="0" w:color="auto"/>
      </w:divBdr>
      <w:divsChild>
        <w:div w:id="910115439">
          <w:marLeft w:val="0"/>
          <w:marRight w:val="0"/>
          <w:marTop w:val="0"/>
          <w:marBottom w:val="0"/>
          <w:divBdr>
            <w:top w:val="none" w:sz="0" w:space="0" w:color="auto"/>
            <w:left w:val="none" w:sz="0" w:space="0" w:color="auto"/>
            <w:bottom w:val="none" w:sz="0" w:space="0" w:color="auto"/>
            <w:right w:val="none" w:sz="0" w:space="0" w:color="auto"/>
          </w:divBdr>
          <w:divsChild>
            <w:div w:id="1559047623">
              <w:marLeft w:val="0"/>
              <w:marRight w:val="0"/>
              <w:marTop w:val="0"/>
              <w:marBottom w:val="0"/>
              <w:divBdr>
                <w:top w:val="none" w:sz="0" w:space="0" w:color="auto"/>
                <w:left w:val="none" w:sz="0" w:space="0" w:color="auto"/>
                <w:bottom w:val="none" w:sz="0" w:space="0" w:color="auto"/>
                <w:right w:val="none" w:sz="0" w:space="0" w:color="auto"/>
              </w:divBdr>
              <w:divsChild>
                <w:div w:id="348290623">
                  <w:marLeft w:val="0"/>
                  <w:marRight w:val="0"/>
                  <w:marTop w:val="0"/>
                  <w:marBottom w:val="0"/>
                  <w:divBdr>
                    <w:top w:val="none" w:sz="0" w:space="0" w:color="auto"/>
                    <w:left w:val="none" w:sz="0" w:space="0" w:color="auto"/>
                    <w:bottom w:val="none" w:sz="0" w:space="0" w:color="auto"/>
                    <w:right w:val="none" w:sz="0" w:space="0" w:color="auto"/>
                  </w:divBdr>
                  <w:divsChild>
                    <w:div w:id="584805057">
                      <w:marLeft w:val="0"/>
                      <w:marRight w:val="0"/>
                      <w:marTop w:val="0"/>
                      <w:marBottom w:val="0"/>
                      <w:divBdr>
                        <w:top w:val="none" w:sz="0" w:space="0" w:color="auto"/>
                        <w:left w:val="none" w:sz="0" w:space="0" w:color="auto"/>
                        <w:bottom w:val="none" w:sz="0" w:space="0" w:color="auto"/>
                        <w:right w:val="none" w:sz="0" w:space="0" w:color="auto"/>
                      </w:divBdr>
                      <w:divsChild>
                        <w:div w:id="558438506">
                          <w:marLeft w:val="0"/>
                          <w:marRight w:val="0"/>
                          <w:marTop w:val="0"/>
                          <w:marBottom w:val="0"/>
                          <w:divBdr>
                            <w:top w:val="none" w:sz="0" w:space="0" w:color="auto"/>
                            <w:left w:val="none" w:sz="0" w:space="0" w:color="auto"/>
                            <w:bottom w:val="none" w:sz="0" w:space="0" w:color="auto"/>
                            <w:right w:val="none" w:sz="0" w:space="0" w:color="auto"/>
                          </w:divBdr>
                          <w:divsChild>
                            <w:div w:id="486284841">
                              <w:marLeft w:val="0"/>
                              <w:marRight w:val="0"/>
                              <w:marTop w:val="0"/>
                              <w:marBottom w:val="0"/>
                              <w:divBdr>
                                <w:top w:val="single" w:sz="6" w:space="0" w:color="BBCCFF"/>
                                <w:left w:val="none" w:sz="0" w:space="0" w:color="auto"/>
                                <w:bottom w:val="single" w:sz="6" w:space="0" w:color="BBCCFF"/>
                                <w:right w:val="none" w:sz="0" w:space="0" w:color="auto"/>
                              </w:divBdr>
                              <w:divsChild>
                                <w:div w:id="84618647">
                                  <w:marLeft w:val="0"/>
                                  <w:marRight w:val="0"/>
                                  <w:marTop w:val="0"/>
                                  <w:marBottom w:val="0"/>
                                  <w:divBdr>
                                    <w:top w:val="none" w:sz="0" w:space="0" w:color="auto"/>
                                    <w:left w:val="none" w:sz="0" w:space="0" w:color="auto"/>
                                    <w:bottom w:val="none" w:sz="0" w:space="0" w:color="auto"/>
                                    <w:right w:val="none" w:sz="0" w:space="0" w:color="auto"/>
                                  </w:divBdr>
                                  <w:divsChild>
                                    <w:div w:id="1141002059">
                                      <w:marLeft w:val="0"/>
                                      <w:marRight w:val="0"/>
                                      <w:marTop w:val="0"/>
                                      <w:marBottom w:val="0"/>
                                      <w:divBdr>
                                        <w:top w:val="none" w:sz="0" w:space="0" w:color="auto"/>
                                        <w:left w:val="none" w:sz="0" w:space="0" w:color="auto"/>
                                        <w:bottom w:val="none" w:sz="0" w:space="0" w:color="auto"/>
                                        <w:right w:val="none" w:sz="0" w:space="0" w:color="auto"/>
                                      </w:divBdr>
                                    </w:div>
                                  </w:divsChild>
                                </w:div>
                                <w:div w:id="191772329">
                                  <w:marLeft w:val="0"/>
                                  <w:marRight w:val="0"/>
                                  <w:marTop w:val="0"/>
                                  <w:marBottom w:val="0"/>
                                  <w:divBdr>
                                    <w:top w:val="none" w:sz="0" w:space="0" w:color="auto"/>
                                    <w:left w:val="none" w:sz="0" w:space="0" w:color="auto"/>
                                    <w:bottom w:val="none" w:sz="0" w:space="0" w:color="auto"/>
                                    <w:right w:val="none" w:sz="0" w:space="0" w:color="auto"/>
                                  </w:divBdr>
                                  <w:divsChild>
                                    <w:div w:id="569996553">
                                      <w:marLeft w:val="0"/>
                                      <w:marRight w:val="0"/>
                                      <w:marTop w:val="0"/>
                                      <w:marBottom w:val="0"/>
                                      <w:divBdr>
                                        <w:top w:val="none" w:sz="0" w:space="0" w:color="auto"/>
                                        <w:left w:val="none" w:sz="0" w:space="0" w:color="auto"/>
                                        <w:bottom w:val="none" w:sz="0" w:space="0" w:color="auto"/>
                                        <w:right w:val="none" w:sz="0" w:space="0" w:color="auto"/>
                                      </w:divBdr>
                                    </w:div>
                                  </w:divsChild>
                                </w:div>
                                <w:div w:id="205336490">
                                  <w:marLeft w:val="0"/>
                                  <w:marRight w:val="0"/>
                                  <w:marTop w:val="0"/>
                                  <w:marBottom w:val="0"/>
                                  <w:divBdr>
                                    <w:top w:val="none" w:sz="0" w:space="0" w:color="auto"/>
                                    <w:left w:val="none" w:sz="0" w:space="0" w:color="auto"/>
                                    <w:bottom w:val="none" w:sz="0" w:space="0" w:color="auto"/>
                                    <w:right w:val="none" w:sz="0" w:space="0" w:color="auto"/>
                                  </w:divBdr>
                                  <w:divsChild>
                                    <w:div w:id="315379564">
                                      <w:marLeft w:val="0"/>
                                      <w:marRight w:val="0"/>
                                      <w:marTop w:val="0"/>
                                      <w:marBottom w:val="0"/>
                                      <w:divBdr>
                                        <w:top w:val="none" w:sz="0" w:space="0" w:color="auto"/>
                                        <w:left w:val="none" w:sz="0" w:space="0" w:color="auto"/>
                                        <w:bottom w:val="none" w:sz="0" w:space="0" w:color="auto"/>
                                        <w:right w:val="none" w:sz="0" w:space="0" w:color="auto"/>
                                      </w:divBdr>
                                    </w:div>
                                  </w:divsChild>
                                </w:div>
                                <w:div w:id="217135609">
                                  <w:marLeft w:val="0"/>
                                  <w:marRight w:val="0"/>
                                  <w:marTop w:val="0"/>
                                  <w:marBottom w:val="0"/>
                                  <w:divBdr>
                                    <w:top w:val="none" w:sz="0" w:space="0" w:color="auto"/>
                                    <w:left w:val="none" w:sz="0" w:space="0" w:color="auto"/>
                                    <w:bottom w:val="none" w:sz="0" w:space="0" w:color="auto"/>
                                    <w:right w:val="none" w:sz="0" w:space="0" w:color="auto"/>
                                  </w:divBdr>
                                  <w:divsChild>
                                    <w:div w:id="834878191">
                                      <w:marLeft w:val="0"/>
                                      <w:marRight w:val="0"/>
                                      <w:marTop w:val="0"/>
                                      <w:marBottom w:val="0"/>
                                      <w:divBdr>
                                        <w:top w:val="none" w:sz="0" w:space="0" w:color="auto"/>
                                        <w:left w:val="none" w:sz="0" w:space="0" w:color="auto"/>
                                        <w:bottom w:val="none" w:sz="0" w:space="0" w:color="auto"/>
                                        <w:right w:val="none" w:sz="0" w:space="0" w:color="auto"/>
                                      </w:divBdr>
                                    </w:div>
                                  </w:divsChild>
                                </w:div>
                                <w:div w:id="396127240">
                                  <w:marLeft w:val="0"/>
                                  <w:marRight w:val="0"/>
                                  <w:marTop w:val="0"/>
                                  <w:marBottom w:val="0"/>
                                  <w:divBdr>
                                    <w:top w:val="none" w:sz="0" w:space="0" w:color="auto"/>
                                    <w:left w:val="none" w:sz="0" w:space="0" w:color="auto"/>
                                    <w:bottom w:val="none" w:sz="0" w:space="0" w:color="auto"/>
                                    <w:right w:val="none" w:sz="0" w:space="0" w:color="auto"/>
                                  </w:divBdr>
                                  <w:divsChild>
                                    <w:div w:id="1717192990">
                                      <w:marLeft w:val="0"/>
                                      <w:marRight w:val="0"/>
                                      <w:marTop w:val="0"/>
                                      <w:marBottom w:val="0"/>
                                      <w:divBdr>
                                        <w:top w:val="none" w:sz="0" w:space="0" w:color="auto"/>
                                        <w:left w:val="none" w:sz="0" w:space="0" w:color="auto"/>
                                        <w:bottom w:val="none" w:sz="0" w:space="0" w:color="auto"/>
                                        <w:right w:val="none" w:sz="0" w:space="0" w:color="auto"/>
                                      </w:divBdr>
                                    </w:div>
                                  </w:divsChild>
                                </w:div>
                                <w:div w:id="520701223">
                                  <w:marLeft w:val="0"/>
                                  <w:marRight w:val="0"/>
                                  <w:marTop w:val="0"/>
                                  <w:marBottom w:val="0"/>
                                  <w:divBdr>
                                    <w:top w:val="none" w:sz="0" w:space="0" w:color="auto"/>
                                    <w:left w:val="none" w:sz="0" w:space="0" w:color="auto"/>
                                    <w:bottom w:val="none" w:sz="0" w:space="0" w:color="auto"/>
                                    <w:right w:val="none" w:sz="0" w:space="0" w:color="auto"/>
                                  </w:divBdr>
                                  <w:divsChild>
                                    <w:div w:id="114906809">
                                      <w:marLeft w:val="0"/>
                                      <w:marRight w:val="0"/>
                                      <w:marTop w:val="0"/>
                                      <w:marBottom w:val="0"/>
                                      <w:divBdr>
                                        <w:top w:val="none" w:sz="0" w:space="0" w:color="auto"/>
                                        <w:left w:val="none" w:sz="0" w:space="0" w:color="auto"/>
                                        <w:bottom w:val="none" w:sz="0" w:space="0" w:color="auto"/>
                                        <w:right w:val="none" w:sz="0" w:space="0" w:color="auto"/>
                                      </w:divBdr>
                                    </w:div>
                                  </w:divsChild>
                                </w:div>
                                <w:div w:id="532309217">
                                  <w:marLeft w:val="0"/>
                                  <w:marRight w:val="0"/>
                                  <w:marTop w:val="0"/>
                                  <w:marBottom w:val="0"/>
                                  <w:divBdr>
                                    <w:top w:val="none" w:sz="0" w:space="0" w:color="auto"/>
                                    <w:left w:val="none" w:sz="0" w:space="0" w:color="auto"/>
                                    <w:bottom w:val="none" w:sz="0" w:space="0" w:color="auto"/>
                                    <w:right w:val="none" w:sz="0" w:space="0" w:color="auto"/>
                                  </w:divBdr>
                                  <w:divsChild>
                                    <w:div w:id="118380945">
                                      <w:marLeft w:val="0"/>
                                      <w:marRight w:val="0"/>
                                      <w:marTop w:val="0"/>
                                      <w:marBottom w:val="0"/>
                                      <w:divBdr>
                                        <w:top w:val="none" w:sz="0" w:space="0" w:color="auto"/>
                                        <w:left w:val="none" w:sz="0" w:space="0" w:color="auto"/>
                                        <w:bottom w:val="none" w:sz="0" w:space="0" w:color="auto"/>
                                        <w:right w:val="none" w:sz="0" w:space="0" w:color="auto"/>
                                      </w:divBdr>
                                    </w:div>
                                  </w:divsChild>
                                </w:div>
                                <w:div w:id="533663889">
                                  <w:marLeft w:val="0"/>
                                  <w:marRight w:val="0"/>
                                  <w:marTop w:val="0"/>
                                  <w:marBottom w:val="0"/>
                                  <w:divBdr>
                                    <w:top w:val="none" w:sz="0" w:space="0" w:color="auto"/>
                                    <w:left w:val="none" w:sz="0" w:space="0" w:color="auto"/>
                                    <w:bottom w:val="none" w:sz="0" w:space="0" w:color="auto"/>
                                    <w:right w:val="none" w:sz="0" w:space="0" w:color="auto"/>
                                  </w:divBdr>
                                  <w:divsChild>
                                    <w:div w:id="72240501">
                                      <w:marLeft w:val="0"/>
                                      <w:marRight w:val="0"/>
                                      <w:marTop w:val="0"/>
                                      <w:marBottom w:val="0"/>
                                      <w:divBdr>
                                        <w:top w:val="none" w:sz="0" w:space="0" w:color="auto"/>
                                        <w:left w:val="none" w:sz="0" w:space="0" w:color="auto"/>
                                        <w:bottom w:val="none" w:sz="0" w:space="0" w:color="auto"/>
                                        <w:right w:val="none" w:sz="0" w:space="0" w:color="auto"/>
                                      </w:divBdr>
                                    </w:div>
                                  </w:divsChild>
                                </w:div>
                                <w:div w:id="701252099">
                                  <w:marLeft w:val="0"/>
                                  <w:marRight w:val="0"/>
                                  <w:marTop w:val="0"/>
                                  <w:marBottom w:val="0"/>
                                  <w:divBdr>
                                    <w:top w:val="none" w:sz="0" w:space="0" w:color="auto"/>
                                    <w:left w:val="none" w:sz="0" w:space="0" w:color="auto"/>
                                    <w:bottom w:val="none" w:sz="0" w:space="0" w:color="auto"/>
                                    <w:right w:val="none" w:sz="0" w:space="0" w:color="auto"/>
                                  </w:divBdr>
                                  <w:divsChild>
                                    <w:div w:id="839931561">
                                      <w:marLeft w:val="0"/>
                                      <w:marRight w:val="0"/>
                                      <w:marTop w:val="0"/>
                                      <w:marBottom w:val="0"/>
                                      <w:divBdr>
                                        <w:top w:val="none" w:sz="0" w:space="0" w:color="auto"/>
                                        <w:left w:val="none" w:sz="0" w:space="0" w:color="auto"/>
                                        <w:bottom w:val="none" w:sz="0" w:space="0" w:color="auto"/>
                                        <w:right w:val="none" w:sz="0" w:space="0" w:color="auto"/>
                                      </w:divBdr>
                                    </w:div>
                                  </w:divsChild>
                                </w:div>
                                <w:div w:id="780222679">
                                  <w:marLeft w:val="0"/>
                                  <w:marRight w:val="0"/>
                                  <w:marTop w:val="0"/>
                                  <w:marBottom w:val="0"/>
                                  <w:divBdr>
                                    <w:top w:val="none" w:sz="0" w:space="0" w:color="auto"/>
                                    <w:left w:val="none" w:sz="0" w:space="0" w:color="auto"/>
                                    <w:bottom w:val="none" w:sz="0" w:space="0" w:color="auto"/>
                                    <w:right w:val="none" w:sz="0" w:space="0" w:color="auto"/>
                                  </w:divBdr>
                                  <w:divsChild>
                                    <w:div w:id="9306226">
                                      <w:marLeft w:val="0"/>
                                      <w:marRight w:val="0"/>
                                      <w:marTop w:val="0"/>
                                      <w:marBottom w:val="0"/>
                                      <w:divBdr>
                                        <w:top w:val="none" w:sz="0" w:space="0" w:color="auto"/>
                                        <w:left w:val="none" w:sz="0" w:space="0" w:color="auto"/>
                                        <w:bottom w:val="none" w:sz="0" w:space="0" w:color="auto"/>
                                        <w:right w:val="none" w:sz="0" w:space="0" w:color="auto"/>
                                      </w:divBdr>
                                      <w:divsChild>
                                        <w:div w:id="1540510579">
                                          <w:marLeft w:val="0"/>
                                          <w:marRight w:val="0"/>
                                          <w:marTop w:val="0"/>
                                          <w:marBottom w:val="0"/>
                                          <w:divBdr>
                                            <w:top w:val="none" w:sz="0" w:space="0" w:color="auto"/>
                                            <w:left w:val="none" w:sz="0" w:space="0" w:color="auto"/>
                                            <w:bottom w:val="none" w:sz="0" w:space="0" w:color="auto"/>
                                            <w:right w:val="none" w:sz="0" w:space="0" w:color="auto"/>
                                          </w:divBdr>
                                        </w:div>
                                      </w:divsChild>
                                    </w:div>
                                    <w:div w:id="352876618">
                                      <w:marLeft w:val="0"/>
                                      <w:marRight w:val="0"/>
                                      <w:marTop w:val="0"/>
                                      <w:marBottom w:val="0"/>
                                      <w:divBdr>
                                        <w:top w:val="none" w:sz="0" w:space="0" w:color="auto"/>
                                        <w:left w:val="none" w:sz="0" w:space="0" w:color="auto"/>
                                        <w:bottom w:val="none" w:sz="0" w:space="0" w:color="auto"/>
                                        <w:right w:val="none" w:sz="0" w:space="0" w:color="auto"/>
                                      </w:divBdr>
                                      <w:divsChild>
                                        <w:div w:id="1851525815">
                                          <w:marLeft w:val="0"/>
                                          <w:marRight w:val="0"/>
                                          <w:marTop w:val="0"/>
                                          <w:marBottom w:val="0"/>
                                          <w:divBdr>
                                            <w:top w:val="none" w:sz="0" w:space="0" w:color="auto"/>
                                            <w:left w:val="none" w:sz="0" w:space="0" w:color="auto"/>
                                            <w:bottom w:val="none" w:sz="0" w:space="0" w:color="auto"/>
                                            <w:right w:val="none" w:sz="0" w:space="0" w:color="auto"/>
                                          </w:divBdr>
                                        </w:div>
                                      </w:divsChild>
                                    </w:div>
                                    <w:div w:id="411318019">
                                      <w:marLeft w:val="0"/>
                                      <w:marRight w:val="0"/>
                                      <w:marTop w:val="0"/>
                                      <w:marBottom w:val="0"/>
                                      <w:divBdr>
                                        <w:top w:val="none" w:sz="0" w:space="0" w:color="auto"/>
                                        <w:left w:val="none" w:sz="0" w:space="0" w:color="auto"/>
                                        <w:bottom w:val="none" w:sz="0" w:space="0" w:color="auto"/>
                                        <w:right w:val="none" w:sz="0" w:space="0" w:color="auto"/>
                                      </w:divBdr>
                                      <w:divsChild>
                                        <w:div w:id="1448041339">
                                          <w:marLeft w:val="0"/>
                                          <w:marRight w:val="0"/>
                                          <w:marTop w:val="0"/>
                                          <w:marBottom w:val="0"/>
                                          <w:divBdr>
                                            <w:top w:val="none" w:sz="0" w:space="0" w:color="auto"/>
                                            <w:left w:val="none" w:sz="0" w:space="0" w:color="auto"/>
                                            <w:bottom w:val="none" w:sz="0" w:space="0" w:color="auto"/>
                                            <w:right w:val="none" w:sz="0" w:space="0" w:color="auto"/>
                                          </w:divBdr>
                                        </w:div>
                                      </w:divsChild>
                                    </w:div>
                                    <w:div w:id="500893820">
                                      <w:marLeft w:val="0"/>
                                      <w:marRight w:val="0"/>
                                      <w:marTop w:val="0"/>
                                      <w:marBottom w:val="0"/>
                                      <w:divBdr>
                                        <w:top w:val="none" w:sz="0" w:space="0" w:color="auto"/>
                                        <w:left w:val="none" w:sz="0" w:space="0" w:color="auto"/>
                                        <w:bottom w:val="none" w:sz="0" w:space="0" w:color="auto"/>
                                        <w:right w:val="none" w:sz="0" w:space="0" w:color="auto"/>
                                      </w:divBdr>
                                      <w:divsChild>
                                        <w:div w:id="589193223">
                                          <w:marLeft w:val="0"/>
                                          <w:marRight w:val="0"/>
                                          <w:marTop w:val="0"/>
                                          <w:marBottom w:val="0"/>
                                          <w:divBdr>
                                            <w:top w:val="none" w:sz="0" w:space="0" w:color="auto"/>
                                            <w:left w:val="none" w:sz="0" w:space="0" w:color="auto"/>
                                            <w:bottom w:val="none" w:sz="0" w:space="0" w:color="auto"/>
                                            <w:right w:val="none" w:sz="0" w:space="0" w:color="auto"/>
                                          </w:divBdr>
                                        </w:div>
                                      </w:divsChild>
                                    </w:div>
                                    <w:div w:id="504517119">
                                      <w:marLeft w:val="0"/>
                                      <w:marRight w:val="0"/>
                                      <w:marTop w:val="0"/>
                                      <w:marBottom w:val="0"/>
                                      <w:divBdr>
                                        <w:top w:val="none" w:sz="0" w:space="0" w:color="auto"/>
                                        <w:left w:val="none" w:sz="0" w:space="0" w:color="auto"/>
                                        <w:bottom w:val="none" w:sz="0" w:space="0" w:color="auto"/>
                                        <w:right w:val="none" w:sz="0" w:space="0" w:color="auto"/>
                                      </w:divBdr>
                                      <w:divsChild>
                                        <w:div w:id="2145416828">
                                          <w:marLeft w:val="0"/>
                                          <w:marRight w:val="0"/>
                                          <w:marTop w:val="0"/>
                                          <w:marBottom w:val="0"/>
                                          <w:divBdr>
                                            <w:top w:val="none" w:sz="0" w:space="0" w:color="auto"/>
                                            <w:left w:val="none" w:sz="0" w:space="0" w:color="auto"/>
                                            <w:bottom w:val="none" w:sz="0" w:space="0" w:color="auto"/>
                                            <w:right w:val="none" w:sz="0" w:space="0" w:color="auto"/>
                                          </w:divBdr>
                                        </w:div>
                                      </w:divsChild>
                                    </w:div>
                                    <w:div w:id="603851518">
                                      <w:marLeft w:val="0"/>
                                      <w:marRight w:val="0"/>
                                      <w:marTop w:val="0"/>
                                      <w:marBottom w:val="0"/>
                                      <w:divBdr>
                                        <w:top w:val="none" w:sz="0" w:space="0" w:color="auto"/>
                                        <w:left w:val="none" w:sz="0" w:space="0" w:color="auto"/>
                                        <w:bottom w:val="none" w:sz="0" w:space="0" w:color="auto"/>
                                        <w:right w:val="none" w:sz="0" w:space="0" w:color="auto"/>
                                      </w:divBdr>
                                      <w:divsChild>
                                        <w:div w:id="4674547">
                                          <w:marLeft w:val="0"/>
                                          <w:marRight w:val="0"/>
                                          <w:marTop w:val="0"/>
                                          <w:marBottom w:val="0"/>
                                          <w:divBdr>
                                            <w:top w:val="none" w:sz="0" w:space="0" w:color="auto"/>
                                            <w:left w:val="none" w:sz="0" w:space="0" w:color="auto"/>
                                            <w:bottom w:val="none" w:sz="0" w:space="0" w:color="auto"/>
                                            <w:right w:val="none" w:sz="0" w:space="0" w:color="auto"/>
                                          </w:divBdr>
                                        </w:div>
                                      </w:divsChild>
                                    </w:div>
                                    <w:div w:id="1905676192">
                                      <w:marLeft w:val="0"/>
                                      <w:marRight w:val="0"/>
                                      <w:marTop w:val="0"/>
                                      <w:marBottom w:val="0"/>
                                      <w:divBdr>
                                        <w:top w:val="none" w:sz="0" w:space="0" w:color="auto"/>
                                        <w:left w:val="none" w:sz="0" w:space="0" w:color="auto"/>
                                        <w:bottom w:val="none" w:sz="0" w:space="0" w:color="auto"/>
                                        <w:right w:val="none" w:sz="0" w:space="0" w:color="auto"/>
                                      </w:divBdr>
                                      <w:divsChild>
                                        <w:div w:id="12093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12386">
                                  <w:marLeft w:val="0"/>
                                  <w:marRight w:val="0"/>
                                  <w:marTop w:val="0"/>
                                  <w:marBottom w:val="0"/>
                                  <w:divBdr>
                                    <w:top w:val="none" w:sz="0" w:space="0" w:color="auto"/>
                                    <w:left w:val="none" w:sz="0" w:space="0" w:color="auto"/>
                                    <w:bottom w:val="none" w:sz="0" w:space="0" w:color="auto"/>
                                    <w:right w:val="none" w:sz="0" w:space="0" w:color="auto"/>
                                  </w:divBdr>
                                  <w:divsChild>
                                    <w:div w:id="157578387">
                                      <w:marLeft w:val="0"/>
                                      <w:marRight w:val="0"/>
                                      <w:marTop w:val="0"/>
                                      <w:marBottom w:val="0"/>
                                      <w:divBdr>
                                        <w:top w:val="none" w:sz="0" w:space="0" w:color="auto"/>
                                        <w:left w:val="none" w:sz="0" w:space="0" w:color="auto"/>
                                        <w:bottom w:val="none" w:sz="0" w:space="0" w:color="auto"/>
                                        <w:right w:val="none" w:sz="0" w:space="0" w:color="auto"/>
                                      </w:divBdr>
                                    </w:div>
                                  </w:divsChild>
                                </w:div>
                                <w:div w:id="1158695385">
                                  <w:marLeft w:val="0"/>
                                  <w:marRight w:val="0"/>
                                  <w:marTop w:val="0"/>
                                  <w:marBottom w:val="0"/>
                                  <w:divBdr>
                                    <w:top w:val="none" w:sz="0" w:space="0" w:color="auto"/>
                                    <w:left w:val="none" w:sz="0" w:space="0" w:color="auto"/>
                                    <w:bottom w:val="none" w:sz="0" w:space="0" w:color="auto"/>
                                    <w:right w:val="none" w:sz="0" w:space="0" w:color="auto"/>
                                  </w:divBdr>
                                  <w:divsChild>
                                    <w:div w:id="1823083643">
                                      <w:marLeft w:val="0"/>
                                      <w:marRight w:val="0"/>
                                      <w:marTop w:val="0"/>
                                      <w:marBottom w:val="0"/>
                                      <w:divBdr>
                                        <w:top w:val="none" w:sz="0" w:space="0" w:color="auto"/>
                                        <w:left w:val="none" w:sz="0" w:space="0" w:color="auto"/>
                                        <w:bottom w:val="none" w:sz="0" w:space="0" w:color="auto"/>
                                        <w:right w:val="none" w:sz="0" w:space="0" w:color="auto"/>
                                      </w:divBdr>
                                    </w:div>
                                  </w:divsChild>
                                </w:div>
                                <w:div w:id="1602682919">
                                  <w:marLeft w:val="0"/>
                                  <w:marRight w:val="0"/>
                                  <w:marTop w:val="0"/>
                                  <w:marBottom w:val="0"/>
                                  <w:divBdr>
                                    <w:top w:val="none" w:sz="0" w:space="0" w:color="auto"/>
                                    <w:left w:val="none" w:sz="0" w:space="0" w:color="auto"/>
                                    <w:bottom w:val="none" w:sz="0" w:space="0" w:color="auto"/>
                                    <w:right w:val="none" w:sz="0" w:space="0" w:color="auto"/>
                                  </w:divBdr>
                                  <w:divsChild>
                                    <w:div w:id="643588656">
                                      <w:marLeft w:val="0"/>
                                      <w:marRight w:val="0"/>
                                      <w:marTop w:val="0"/>
                                      <w:marBottom w:val="0"/>
                                      <w:divBdr>
                                        <w:top w:val="none" w:sz="0" w:space="0" w:color="auto"/>
                                        <w:left w:val="none" w:sz="0" w:space="0" w:color="auto"/>
                                        <w:bottom w:val="none" w:sz="0" w:space="0" w:color="auto"/>
                                        <w:right w:val="none" w:sz="0" w:space="0" w:color="auto"/>
                                      </w:divBdr>
                                    </w:div>
                                  </w:divsChild>
                                </w:div>
                                <w:div w:id="1602688478">
                                  <w:marLeft w:val="0"/>
                                  <w:marRight w:val="0"/>
                                  <w:marTop w:val="0"/>
                                  <w:marBottom w:val="0"/>
                                  <w:divBdr>
                                    <w:top w:val="none" w:sz="0" w:space="0" w:color="auto"/>
                                    <w:left w:val="none" w:sz="0" w:space="0" w:color="auto"/>
                                    <w:bottom w:val="none" w:sz="0" w:space="0" w:color="auto"/>
                                    <w:right w:val="none" w:sz="0" w:space="0" w:color="auto"/>
                                  </w:divBdr>
                                  <w:divsChild>
                                    <w:div w:id="496969238">
                                      <w:marLeft w:val="0"/>
                                      <w:marRight w:val="0"/>
                                      <w:marTop w:val="0"/>
                                      <w:marBottom w:val="0"/>
                                      <w:divBdr>
                                        <w:top w:val="none" w:sz="0" w:space="0" w:color="auto"/>
                                        <w:left w:val="none" w:sz="0" w:space="0" w:color="auto"/>
                                        <w:bottom w:val="none" w:sz="0" w:space="0" w:color="auto"/>
                                        <w:right w:val="none" w:sz="0" w:space="0" w:color="auto"/>
                                      </w:divBdr>
                                      <w:divsChild>
                                        <w:div w:id="631598005">
                                          <w:marLeft w:val="0"/>
                                          <w:marRight w:val="0"/>
                                          <w:marTop w:val="0"/>
                                          <w:marBottom w:val="0"/>
                                          <w:divBdr>
                                            <w:top w:val="none" w:sz="0" w:space="0" w:color="auto"/>
                                            <w:left w:val="none" w:sz="0" w:space="0" w:color="auto"/>
                                            <w:bottom w:val="none" w:sz="0" w:space="0" w:color="auto"/>
                                            <w:right w:val="none" w:sz="0" w:space="0" w:color="auto"/>
                                          </w:divBdr>
                                        </w:div>
                                      </w:divsChild>
                                    </w:div>
                                    <w:div w:id="542209389">
                                      <w:marLeft w:val="0"/>
                                      <w:marRight w:val="0"/>
                                      <w:marTop w:val="0"/>
                                      <w:marBottom w:val="0"/>
                                      <w:divBdr>
                                        <w:top w:val="none" w:sz="0" w:space="0" w:color="auto"/>
                                        <w:left w:val="none" w:sz="0" w:space="0" w:color="auto"/>
                                        <w:bottom w:val="none" w:sz="0" w:space="0" w:color="auto"/>
                                        <w:right w:val="none" w:sz="0" w:space="0" w:color="auto"/>
                                      </w:divBdr>
                                      <w:divsChild>
                                        <w:div w:id="919363548">
                                          <w:marLeft w:val="0"/>
                                          <w:marRight w:val="0"/>
                                          <w:marTop w:val="0"/>
                                          <w:marBottom w:val="0"/>
                                          <w:divBdr>
                                            <w:top w:val="none" w:sz="0" w:space="0" w:color="auto"/>
                                            <w:left w:val="none" w:sz="0" w:space="0" w:color="auto"/>
                                            <w:bottom w:val="none" w:sz="0" w:space="0" w:color="auto"/>
                                            <w:right w:val="none" w:sz="0" w:space="0" w:color="auto"/>
                                          </w:divBdr>
                                        </w:div>
                                      </w:divsChild>
                                    </w:div>
                                    <w:div w:id="577907511">
                                      <w:marLeft w:val="0"/>
                                      <w:marRight w:val="0"/>
                                      <w:marTop w:val="0"/>
                                      <w:marBottom w:val="0"/>
                                      <w:divBdr>
                                        <w:top w:val="none" w:sz="0" w:space="0" w:color="auto"/>
                                        <w:left w:val="none" w:sz="0" w:space="0" w:color="auto"/>
                                        <w:bottom w:val="none" w:sz="0" w:space="0" w:color="auto"/>
                                        <w:right w:val="none" w:sz="0" w:space="0" w:color="auto"/>
                                      </w:divBdr>
                                      <w:divsChild>
                                        <w:div w:id="1293950135">
                                          <w:marLeft w:val="0"/>
                                          <w:marRight w:val="0"/>
                                          <w:marTop w:val="0"/>
                                          <w:marBottom w:val="0"/>
                                          <w:divBdr>
                                            <w:top w:val="none" w:sz="0" w:space="0" w:color="auto"/>
                                            <w:left w:val="none" w:sz="0" w:space="0" w:color="auto"/>
                                            <w:bottom w:val="none" w:sz="0" w:space="0" w:color="auto"/>
                                            <w:right w:val="none" w:sz="0" w:space="0" w:color="auto"/>
                                          </w:divBdr>
                                        </w:div>
                                      </w:divsChild>
                                    </w:div>
                                    <w:div w:id="711542054">
                                      <w:marLeft w:val="0"/>
                                      <w:marRight w:val="0"/>
                                      <w:marTop w:val="0"/>
                                      <w:marBottom w:val="0"/>
                                      <w:divBdr>
                                        <w:top w:val="none" w:sz="0" w:space="0" w:color="auto"/>
                                        <w:left w:val="none" w:sz="0" w:space="0" w:color="auto"/>
                                        <w:bottom w:val="none" w:sz="0" w:space="0" w:color="auto"/>
                                        <w:right w:val="none" w:sz="0" w:space="0" w:color="auto"/>
                                      </w:divBdr>
                                      <w:divsChild>
                                        <w:div w:id="1652908907">
                                          <w:marLeft w:val="0"/>
                                          <w:marRight w:val="0"/>
                                          <w:marTop w:val="0"/>
                                          <w:marBottom w:val="0"/>
                                          <w:divBdr>
                                            <w:top w:val="none" w:sz="0" w:space="0" w:color="auto"/>
                                            <w:left w:val="none" w:sz="0" w:space="0" w:color="auto"/>
                                            <w:bottom w:val="none" w:sz="0" w:space="0" w:color="auto"/>
                                            <w:right w:val="none" w:sz="0" w:space="0" w:color="auto"/>
                                          </w:divBdr>
                                        </w:div>
                                      </w:divsChild>
                                    </w:div>
                                    <w:div w:id="777457152">
                                      <w:marLeft w:val="0"/>
                                      <w:marRight w:val="0"/>
                                      <w:marTop w:val="0"/>
                                      <w:marBottom w:val="0"/>
                                      <w:divBdr>
                                        <w:top w:val="none" w:sz="0" w:space="0" w:color="auto"/>
                                        <w:left w:val="none" w:sz="0" w:space="0" w:color="auto"/>
                                        <w:bottom w:val="none" w:sz="0" w:space="0" w:color="auto"/>
                                        <w:right w:val="none" w:sz="0" w:space="0" w:color="auto"/>
                                      </w:divBdr>
                                      <w:divsChild>
                                        <w:div w:id="920523211">
                                          <w:marLeft w:val="0"/>
                                          <w:marRight w:val="0"/>
                                          <w:marTop w:val="0"/>
                                          <w:marBottom w:val="0"/>
                                          <w:divBdr>
                                            <w:top w:val="none" w:sz="0" w:space="0" w:color="auto"/>
                                            <w:left w:val="none" w:sz="0" w:space="0" w:color="auto"/>
                                            <w:bottom w:val="none" w:sz="0" w:space="0" w:color="auto"/>
                                            <w:right w:val="none" w:sz="0" w:space="0" w:color="auto"/>
                                          </w:divBdr>
                                        </w:div>
                                      </w:divsChild>
                                    </w:div>
                                    <w:div w:id="1124302549">
                                      <w:marLeft w:val="0"/>
                                      <w:marRight w:val="0"/>
                                      <w:marTop w:val="0"/>
                                      <w:marBottom w:val="0"/>
                                      <w:divBdr>
                                        <w:top w:val="none" w:sz="0" w:space="0" w:color="auto"/>
                                        <w:left w:val="none" w:sz="0" w:space="0" w:color="auto"/>
                                        <w:bottom w:val="none" w:sz="0" w:space="0" w:color="auto"/>
                                        <w:right w:val="none" w:sz="0" w:space="0" w:color="auto"/>
                                      </w:divBdr>
                                      <w:divsChild>
                                        <w:div w:id="271667357">
                                          <w:marLeft w:val="0"/>
                                          <w:marRight w:val="0"/>
                                          <w:marTop w:val="0"/>
                                          <w:marBottom w:val="0"/>
                                          <w:divBdr>
                                            <w:top w:val="none" w:sz="0" w:space="0" w:color="auto"/>
                                            <w:left w:val="none" w:sz="0" w:space="0" w:color="auto"/>
                                            <w:bottom w:val="none" w:sz="0" w:space="0" w:color="auto"/>
                                            <w:right w:val="none" w:sz="0" w:space="0" w:color="auto"/>
                                          </w:divBdr>
                                        </w:div>
                                      </w:divsChild>
                                    </w:div>
                                    <w:div w:id="1142892095">
                                      <w:marLeft w:val="0"/>
                                      <w:marRight w:val="0"/>
                                      <w:marTop w:val="0"/>
                                      <w:marBottom w:val="0"/>
                                      <w:divBdr>
                                        <w:top w:val="none" w:sz="0" w:space="0" w:color="auto"/>
                                        <w:left w:val="none" w:sz="0" w:space="0" w:color="auto"/>
                                        <w:bottom w:val="none" w:sz="0" w:space="0" w:color="auto"/>
                                        <w:right w:val="none" w:sz="0" w:space="0" w:color="auto"/>
                                      </w:divBdr>
                                      <w:divsChild>
                                        <w:div w:id="1825511200">
                                          <w:marLeft w:val="0"/>
                                          <w:marRight w:val="0"/>
                                          <w:marTop w:val="0"/>
                                          <w:marBottom w:val="0"/>
                                          <w:divBdr>
                                            <w:top w:val="none" w:sz="0" w:space="0" w:color="auto"/>
                                            <w:left w:val="none" w:sz="0" w:space="0" w:color="auto"/>
                                            <w:bottom w:val="none" w:sz="0" w:space="0" w:color="auto"/>
                                            <w:right w:val="none" w:sz="0" w:space="0" w:color="auto"/>
                                          </w:divBdr>
                                        </w:div>
                                      </w:divsChild>
                                    </w:div>
                                    <w:div w:id="1236163338">
                                      <w:marLeft w:val="0"/>
                                      <w:marRight w:val="0"/>
                                      <w:marTop w:val="0"/>
                                      <w:marBottom w:val="0"/>
                                      <w:divBdr>
                                        <w:top w:val="none" w:sz="0" w:space="0" w:color="auto"/>
                                        <w:left w:val="none" w:sz="0" w:space="0" w:color="auto"/>
                                        <w:bottom w:val="none" w:sz="0" w:space="0" w:color="auto"/>
                                        <w:right w:val="none" w:sz="0" w:space="0" w:color="auto"/>
                                      </w:divBdr>
                                      <w:divsChild>
                                        <w:div w:id="2080245605">
                                          <w:marLeft w:val="0"/>
                                          <w:marRight w:val="0"/>
                                          <w:marTop w:val="0"/>
                                          <w:marBottom w:val="0"/>
                                          <w:divBdr>
                                            <w:top w:val="none" w:sz="0" w:space="0" w:color="auto"/>
                                            <w:left w:val="none" w:sz="0" w:space="0" w:color="auto"/>
                                            <w:bottom w:val="none" w:sz="0" w:space="0" w:color="auto"/>
                                            <w:right w:val="none" w:sz="0" w:space="0" w:color="auto"/>
                                          </w:divBdr>
                                        </w:div>
                                      </w:divsChild>
                                    </w:div>
                                    <w:div w:id="1423994188">
                                      <w:marLeft w:val="0"/>
                                      <w:marRight w:val="0"/>
                                      <w:marTop w:val="0"/>
                                      <w:marBottom w:val="0"/>
                                      <w:divBdr>
                                        <w:top w:val="none" w:sz="0" w:space="0" w:color="auto"/>
                                        <w:left w:val="none" w:sz="0" w:space="0" w:color="auto"/>
                                        <w:bottom w:val="none" w:sz="0" w:space="0" w:color="auto"/>
                                        <w:right w:val="none" w:sz="0" w:space="0" w:color="auto"/>
                                      </w:divBdr>
                                      <w:divsChild>
                                        <w:div w:id="959728701">
                                          <w:marLeft w:val="0"/>
                                          <w:marRight w:val="0"/>
                                          <w:marTop w:val="0"/>
                                          <w:marBottom w:val="0"/>
                                          <w:divBdr>
                                            <w:top w:val="none" w:sz="0" w:space="0" w:color="auto"/>
                                            <w:left w:val="none" w:sz="0" w:space="0" w:color="auto"/>
                                            <w:bottom w:val="none" w:sz="0" w:space="0" w:color="auto"/>
                                            <w:right w:val="none" w:sz="0" w:space="0" w:color="auto"/>
                                          </w:divBdr>
                                        </w:div>
                                      </w:divsChild>
                                    </w:div>
                                    <w:div w:id="1530221629">
                                      <w:marLeft w:val="0"/>
                                      <w:marRight w:val="0"/>
                                      <w:marTop w:val="0"/>
                                      <w:marBottom w:val="0"/>
                                      <w:divBdr>
                                        <w:top w:val="none" w:sz="0" w:space="0" w:color="auto"/>
                                        <w:left w:val="none" w:sz="0" w:space="0" w:color="auto"/>
                                        <w:bottom w:val="none" w:sz="0" w:space="0" w:color="auto"/>
                                        <w:right w:val="none" w:sz="0" w:space="0" w:color="auto"/>
                                      </w:divBdr>
                                      <w:divsChild>
                                        <w:div w:id="960847254">
                                          <w:marLeft w:val="0"/>
                                          <w:marRight w:val="0"/>
                                          <w:marTop w:val="0"/>
                                          <w:marBottom w:val="0"/>
                                          <w:divBdr>
                                            <w:top w:val="none" w:sz="0" w:space="0" w:color="auto"/>
                                            <w:left w:val="none" w:sz="0" w:space="0" w:color="auto"/>
                                            <w:bottom w:val="none" w:sz="0" w:space="0" w:color="auto"/>
                                            <w:right w:val="none" w:sz="0" w:space="0" w:color="auto"/>
                                          </w:divBdr>
                                        </w:div>
                                      </w:divsChild>
                                    </w:div>
                                    <w:div w:id="1601136498">
                                      <w:marLeft w:val="0"/>
                                      <w:marRight w:val="0"/>
                                      <w:marTop w:val="0"/>
                                      <w:marBottom w:val="0"/>
                                      <w:divBdr>
                                        <w:top w:val="none" w:sz="0" w:space="0" w:color="auto"/>
                                        <w:left w:val="none" w:sz="0" w:space="0" w:color="auto"/>
                                        <w:bottom w:val="none" w:sz="0" w:space="0" w:color="auto"/>
                                        <w:right w:val="none" w:sz="0" w:space="0" w:color="auto"/>
                                      </w:divBdr>
                                      <w:divsChild>
                                        <w:div w:id="168720175">
                                          <w:marLeft w:val="0"/>
                                          <w:marRight w:val="0"/>
                                          <w:marTop w:val="0"/>
                                          <w:marBottom w:val="0"/>
                                          <w:divBdr>
                                            <w:top w:val="none" w:sz="0" w:space="0" w:color="auto"/>
                                            <w:left w:val="none" w:sz="0" w:space="0" w:color="auto"/>
                                            <w:bottom w:val="none" w:sz="0" w:space="0" w:color="auto"/>
                                            <w:right w:val="none" w:sz="0" w:space="0" w:color="auto"/>
                                          </w:divBdr>
                                        </w:div>
                                      </w:divsChild>
                                    </w:div>
                                    <w:div w:id="1859729495">
                                      <w:marLeft w:val="0"/>
                                      <w:marRight w:val="0"/>
                                      <w:marTop w:val="0"/>
                                      <w:marBottom w:val="0"/>
                                      <w:divBdr>
                                        <w:top w:val="none" w:sz="0" w:space="0" w:color="auto"/>
                                        <w:left w:val="none" w:sz="0" w:space="0" w:color="auto"/>
                                        <w:bottom w:val="none" w:sz="0" w:space="0" w:color="auto"/>
                                        <w:right w:val="none" w:sz="0" w:space="0" w:color="auto"/>
                                      </w:divBdr>
                                      <w:divsChild>
                                        <w:div w:id="753626219">
                                          <w:marLeft w:val="0"/>
                                          <w:marRight w:val="0"/>
                                          <w:marTop w:val="0"/>
                                          <w:marBottom w:val="0"/>
                                          <w:divBdr>
                                            <w:top w:val="none" w:sz="0" w:space="0" w:color="auto"/>
                                            <w:left w:val="none" w:sz="0" w:space="0" w:color="auto"/>
                                            <w:bottom w:val="none" w:sz="0" w:space="0" w:color="auto"/>
                                            <w:right w:val="none" w:sz="0" w:space="0" w:color="auto"/>
                                          </w:divBdr>
                                        </w:div>
                                      </w:divsChild>
                                    </w:div>
                                    <w:div w:id="1923906325">
                                      <w:marLeft w:val="0"/>
                                      <w:marRight w:val="0"/>
                                      <w:marTop w:val="0"/>
                                      <w:marBottom w:val="0"/>
                                      <w:divBdr>
                                        <w:top w:val="none" w:sz="0" w:space="0" w:color="auto"/>
                                        <w:left w:val="none" w:sz="0" w:space="0" w:color="auto"/>
                                        <w:bottom w:val="none" w:sz="0" w:space="0" w:color="auto"/>
                                        <w:right w:val="none" w:sz="0" w:space="0" w:color="auto"/>
                                      </w:divBdr>
                                      <w:divsChild>
                                        <w:div w:id="372115182">
                                          <w:marLeft w:val="0"/>
                                          <w:marRight w:val="0"/>
                                          <w:marTop w:val="0"/>
                                          <w:marBottom w:val="0"/>
                                          <w:divBdr>
                                            <w:top w:val="none" w:sz="0" w:space="0" w:color="auto"/>
                                            <w:left w:val="none" w:sz="0" w:space="0" w:color="auto"/>
                                            <w:bottom w:val="none" w:sz="0" w:space="0" w:color="auto"/>
                                            <w:right w:val="none" w:sz="0" w:space="0" w:color="auto"/>
                                          </w:divBdr>
                                        </w:div>
                                      </w:divsChild>
                                    </w:div>
                                    <w:div w:id="2011591593">
                                      <w:marLeft w:val="0"/>
                                      <w:marRight w:val="0"/>
                                      <w:marTop w:val="0"/>
                                      <w:marBottom w:val="0"/>
                                      <w:divBdr>
                                        <w:top w:val="none" w:sz="0" w:space="0" w:color="auto"/>
                                        <w:left w:val="none" w:sz="0" w:space="0" w:color="auto"/>
                                        <w:bottom w:val="none" w:sz="0" w:space="0" w:color="auto"/>
                                        <w:right w:val="none" w:sz="0" w:space="0" w:color="auto"/>
                                      </w:divBdr>
                                      <w:divsChild>
                                        <w:div w:id="111837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08390">
                                  <w:marLeft w:val="0"/>
                                  <w:marRight w:val="0"/>
                                  <w:marTop w:val="0"/>
                                  <w:marBottom w:val="0"/>
                                  <w:divBdr>
                                    <w:top w:val="none" w:sz="0" w:space="0" w:color="auto"/>
                                    <w:left w:val="none" w:sz="0" w:space="0" w:color="auto"/>
                                    <w:bottom w:val="none" w:sz="0" w:space="0" w:color="auto"/>
                                    <w:right w:val="none" w:sz="0" w:space="0" w:color="auto"/>
                                  </w:divBdr>
                                  <w:divsChild>
                                    <w:div w:id="640577360">
                                      <w:marLeft w:val="0"/>
                                      <w:marRight w:val="0"/>
                                      <w:marTop w:val="0"/>
                                      <w:marBottom w:val="0"/>
                                      <w:divBdr>
                                        <w:top w:val="none" w:sz="0" w:space="0" w:color="auto"/>
                                        <w:left w:val="none" w:sz="0" w:space="0" w:color="auto"/>
                                        <w:bottom w:val="none" w:sz="0" w:space="0" w:color="auto"/>
                                        <w:right w:val="none" w:sz="0" w:space="0" w:color="auto"/>
                                      </w:divBdr>
                                    </w:div>
                                  </w:divsChild>
                                </w:div>
                                <w:div w:id="1809394362">
                                  <w:marLeft w:val="0"/>
                                  <w:marRight w:val="0"/>
                                  <w:marTop w:val="0"/>
                                  <w:marBottom w:val="0"/>
                                  <w:divBdr>
                                    <w:top w:val="none" w:sz="0" w:space="0" w:color="auto"/>
                                    <w:left w:val="none" w:sz="0" w:space="0" w:color="auto"/>
                                    <w:bottom w:val="none" w:sz="0" w:space="0" w:color="auto"/>
                                    <w:right w:val="none" w:sz="0" w:space="0" w:color="auto"/>
                                  </w:divBdr>
                                  <w:divsChild>
                                    <w:div w:id="726103555">
                                      <w:marLeft w:val="0"/>
                                      <w:marRight w:val="0"/>
                                      <w:marTop w:val="0"/>
                                      <w:marBottom w:val="0"/>
                                      <w:divBdr>
                                        <w:top w:val="none" w:sz="0" w:space="0" w:color="auto"/>
                                        <w:left w:val="none" w:sz="0" w:space="0" w:color="auto"/>
                                        <w:bottom w:val="none" w:sz="0" w:space="0" w:color="auto"/>
                                        <w:right w:val="none" w:sz="0" w:space="0" w:color="auto"/>
                                      </w:divBdr>
                                    </w:div>
                                  </w:divsChild>
                                </w:div>
                                <w:div w:id="1836070461">
                                  <w:marLeft w:val="0"/>
                                  <w:marRight w:val="0"/>
                                  <w:marTop w:val="0"/>
                                  <w:marBottom w:val="0"/>
                                  <w:divBdr>
                                    <w:top w:val="none" w:sz="0" w:space="0" w:color="auto"/>
                                    <w:left w:val="none" w:sz="0" w:space="0" w:color="auto"/>
                                    <w:bottom w:val="none" w:sz="0" w:space="0" w:color="auto"/>
                                    <w:right w:val="none" w:sz="0" w:space="0" w:color="auto"/>
                                  </w:divBdr>
                                  <w:divsChild>
                                    <w:div w:id="705762992">
                                      <w:marLeft w:val="0"/>
                                      <w:marRight w:val="0"/>
                                      <w:marTop w:val="0"/>
                                      <w:marBottom w:val="0"/>
                                      <w:divBdr>
                                        <w:top w:val="none" w:sz="0" w:space="0" w:color="auto"/>
                                        <w:left w:val="none" w:sz="0" w:space="0" w:color="auto"/>
                                        <w:bottom w:val="none" w:sz="0" w:space="0" w:color="auto"/>
                                        <w:right w:val="none" w:sz="0" w:space="0" w:color="auto"/>
                                      </w:divBdr>
                                    </w:div>
                                  </w:divsChild>
                                </w:div>
                                <w:div w:id="1838575760">
                                  <w:marLeft w:val="0"/>
                                  <w:marRight w:val="0"/>
                                  <w:marTop w:val="0"/>
                                  <w:marBottom w:val="0"/>
                                  <w:divBdr>
                                    <w:top w:val="none" w:sz="0" w:space="0" w:color="auto"/>
                                    <w:left w:val="none" w:sz="0" w:space="0" w:color="auto"/>
                                    <w:bottom w:val="none" w:sz="0" w:space="0" w:color="auto"/>
                                    <w:right w:val="none" w:sz="0" w:space="0" w:color="auto"/>
                                  </w:divBdr>
                                  <w:divsChild>
                                    <w:div w:id="441463402">
                                      <w:marLeft w:val="0"/>
                                      <w:marRight w:val="0"/>
                                      <w:marTop w:val="0"/>
                                      <w:marBottom w:val="0"/>
                                      <w:divBdr>
                                        <w:top w:val="none" w:sz="0" w:space="0" w:color="auto"/>
                                        <w:left w:val="none" w:sz="0" w:space="0" w:color="auto"/>
                                        <w:bottom w:val="none" w:sz="0" w:space="0" w:color="auto"/>
                                        <w:right w:val="none" w:sz="0" w:space="0" w:color="auto"/>
                                      </w:divBdr>
                                      <w:divsChild>
                                        <w:div w:id="1241990276">
                                          <w:marLeft w:val="0"/>
                                          <w:marRight w:val="0"/>
                                          <w:marTop w:val="0"/>
                                          <w:marBottom w:val="0"/>
                                          <w:divBdr>
                                            <w:top w:val="none" w:sz="0" w:space="0" w:color="auto"/>
                                            <w:left w:val="none" w:sz="0" w:space="0" w:color="auto"/>
                                            <w:bottom w:val="none" w:sz="0" w:space="0" w:color="auto"/>
                                            <w:right w:val="none" w:sz="0" w:space="0" w:color="auto"/>
                                          </w:divBdr>
                                        </w:div>
                                      </w:divsChild>
                                    </w:div>
                                    <w:div w:id="543102210">
                                      <w:marLeft w:val="0"/>
                                      <w:marRight w:val="0"/>
                                      <w:marTop w:val="0"/>
                                      <w:marBottom w:val="0"/>
                                      <w:divBdr>
                                        <w:top w:val="none" w:sz="0" w:space="0" w:color="auto"/>
                                        <w:left w:val="none" w:sz="0" w:space="0" w:color="auto"/>
                                        <w:bottom w:val="none" w:sz="0" w:space="0" w:color="auto"/>
                                        <w:right w:val="none" w:sz="0" w:space="0" w:color="auto"/>
                                      </w:divBdr>
                                      <w:divsChild>
                                        <w:div w:id="1153981737">
                                          <w:marLeft w:val="0"/>
                                          <w:marRight w:val="0"/>
                                          <w:marTop w:val="0"/>
                                          <w:marBottom w:val="0"/>
                                          <w:divBdr>
                                            <w:top w:val="none" w:sz="0" w:space="0" w:color="auto"/>
                                            <w:left w:val="none" w:sz="0" w:space="0" w:color="auto"/>
                                            <w:bottom w:val="none" w:sz="0" w:space="0" w:color="auto"/>
                                            <w:right w:val="none" w:sz="0" w:space="0" w:color="auto"/>
                                          </w:divBdr>
                                        </w:div>
                                      </w:divsChild>
                                    </w:div>
                                    <w:div w:id="757215097">
                                      <w:marLeft w:val="0"/>
                                      <w:marRight w:val="0"/>
                                      <w:marTop w:val="0"/>
                                      <w:marBottom w:val="0"/>
                                      <w:divBdr>
                                        <w:top w:val="none" w:sz="0" w:space="0" w:color="auto"/>
                                        <w:left w:val="none" w:sz="0" w:space="0" w:color="auto"/>
                                        <w:bottom w:val="none" w:sz="0" w:space="0" w:color="auto"/>
                                        <w:right w:val="none" w:sz="0" w:space="0" w:color="auto"/>
                                      </w:divBdr>
                                      <w:divsChild>
                                        <w:div w:id="143544864">
                                          <w:marLeft w:val="0"/>
                                          <w:marRight w:val="0"/>
                                          <w:marTop w:val="0"/>
                                          <w:marBottom w:val="0"/>
                                          <w:divBdr>
                                            <w:top w:val="none" w:sz="0" w:space="0" w:color="auto"/>
                                            <w:left w:val="none" w:sz="0" w:space="0" w:color="auto"/>
                                            <w:bottom w:val="none" w:sz="0" w:space="0" w:color="auto"/>
                                            <w:right w:val="none" w:sz="0" w:space="0" w:color="auto"/>
                                          </w:divBdr>
                                        </w:div>
                                      </w:divsChild>
                                    </w:div>
                                    <w:div w:id="790247813">
                                      <w:marLeft w:val="0"/>
                                      <w:marRight w:val="0"/>
                                      <w:marTop w:val="0"/>
                                      <w:marBottom w:val="0"/>
                                      <w:divBdr>
                                        <w:top w:val="none" w:sz="0" w:space="0" w:color="auto"/>
                                        <w:left w:val="none" w:sz="0" w:space="0" w:color="auto"/>
                                        <w:bottom w:val="none" w:sz="0" w:space="0" w:color="auto"/>
                                        <w:right w:val="none" w:sz="0" w:space="0" w:color="auto"/>
                                      </w:divBdr>
                                      <w:divsChild>
                                        <w:div w:id="1106845232">
                                          <w:marLeft w:val="0"/>
                                          <w:marRight w:val="0"/>
                                          <w:marTop w:val="0"/>
                                          <w:marBottom w:val="0"/>
                                          <w:divBdr>
                                            <w:top w:val="none" w:sz="0" w:space="0" w:color="auto"/>
                                            <w:left w:val="none" w:sz="0" w:space="0" w:color="auto"/>
                                            <w:bottom w:val="none" w:sz="0" w:space="0" w:color="auto"/>
                                            <w:right w:val="none" w:sz="0" w:space="0" w:color="auto"/>
                                          </w:divBdr>
                                        </w:div>
                                      </w:divsChild>
                                    </w:div>
                                    <w:div w:id="875966559">
                                      <w:marLeft w:val="0"/>
                                      <w:marRight w:val="0"/>
                                      <w:marTop w:val="0"/>
                                      <w:marBottom w:val="0"/>
                                      <w:divBdr>
                                        <w:top w:val="none" w:sz="0" w:space="0" w:color="auto"/>
                                        <w:left w:val="none" w:sz="0" w:space="0" w:color="auto"/>
                                        <w:bottom w:val="none" w:sz="0" w:space="0" w:color="auto"/>
                                        <w:right w:val="none" w:sz="0" w:space="0" w:color="auto"/>
                                      </w:divBdr>
                                      <w:divsChild>
                                        <w:div w:id="1679429281">
                                          <w:marLeft w:val="0"/>
                                          <w:marRight w:val="0"/>
                                          <w:marTop w:val="0"/>
                                          <w:marBottom w:val="0"/>
                                          <w:divBdr>
                                            <w:top w:val="none" w:sz="0" w:space="0" w:color="auto"/>
                                            <w:left w:val="none" w:sz="0" w:space="0" w:color="auto"/>
                                            <w:bottom w:val="none" w:sz="0" w:space="0" w:color="auto"/>
                                            <w:right w:val="none" w:sz="0" w:space="0" w:color="auto"/>
                                          </w:divBdr>
                                        </w:div>
                                      </w:divsChild>
                                    </w:div>
                                    <w:div w:id="1273899824">
                                      <w:marLeft w:val="0"/>
                                      <w:marRight w:val="0"/>
                                      <w:marTop w:val="0"/>
                                      <w:marBottom w:val="0"/>
                                      <w:divBdr>
                                        <w:top w:val="none" w:sz="0" w:space="0" w:color="auto"/>
                                        <w:left w:val="none" w:sz="0" w:space="0" w:color="auto"/>
                                        <w:bottom w:val="none" w:sz="0" w:space="0" w:color="auto"/>
                                        <w:right w:val="none" w:sz="0" w:space="0" w:color="auto"/>
                                      </w:divBdr>
                                      <w:divsChild>
                                        <w:div w:id="1055858185">
                                          <w:marLeft w:val="0"/>
                                          <w:marRight w:val="0"/>
                                          <w:marTop w:val="0"/>
                                          <w:marBottom w:val="0"/>
                                          <w:divBdr>
                                            <w:top w:val="none" w:sz="0" w:space="0" w:color="auto"/>
                                            <w:left w:val="none" w:sz="0" w:space="0" w:color="auto"/>
                                            <w:bottom w:val="none" w:sz="0" w:space="0" w:color="auto"/>
                                            <w:right w:val="none" w:sz="0" w:space="0" w:color="auto"/>
                                          </w:divBdr>
                                        </w:div>
                                      </w:divsChild>
                                    </w:div>
                                    <w:div w:id="1793283439">
                                      <w:marLeft w:val="0"/>
                                      <w:marRight w:val="0"/>
                                      <w:marTop w:val="0"/>
                                      <w:marBottom w:val="0"/>
                                      <w:divBdr>
                                        <w:top w:val="none" w:sz="0" w:space="0" w:color="auto"/>
                                        <w:left w:val="none" w:sz="0" w:space="0" w:color="auto"/>
                                        <w:bottom w:val="none" w:sz="0" w:space="0" w:color="auto"/>
                                        <w:right w:val="none" w:sz="0" w:space="0" w:color="auto"/>
                                      </w:divBdr>
                                      <w:divsChild>
                                        <w:div w:id="702097724">
                                          <w:marLeft w:val="0"/>
                                          <w:marRight w:val="0"/>
                                          <w:marTop w:val="0"/>
                                          <w:marBottom w:val="0"/>
                                          <w:divBdr>
                                            <w:top w:val="none" w:sz="0" w:space="0" w:color="auto"/>
                                            <w:left w:val="none" w:sz="0" w:space="0" w:color="auto"/>
                                            <w:bottom w:val="none" w:sz="0" w:space="0" w:color="auto"/>
                                            <w:right w:val="none" w:sz="0" w:space="0" w:color="auto"/>
                                          </w:divBdr>
                                        </w:div>
                                      </w:divsChild>
                                    </w:div>
                                    <w:div w:id="1819225126">
                                      <w:marLeft w:val="0"/>
                                      <w:marRight w:val="0"/>
                                      <w:marTop w:val="0"/>
                                      <w:marBottom w:val="0"/>
                                      <w:divBdr>
                                        <w:top w:val="none" w:sz="0" w:space="0" w:color="auto"/>
                                        <w:left w:val="none" w:sz="0" w:space="0" w:color="auto"/>
                                        <w:bottom w:val="none" w:sz="0" w:space="0" w:color="auto"/>
                                        <w:right w:val="none" w:sz="0" w:space="0" w:color="auto"/>
                                      </w:divBdr>
                                      <w:divsChild>
                                        <w:div w:id="1603563527">
                                          <w:marLeft w:val="0"/>
                                          <w:marRight w:val="0"/>
                                          <w:marTop w:val="0"/>
                                          <w:marBottom w:val="0"/>
                                          <w:divBdr>
                                            <w:top w:val="none" w:sz="0" w:space="0" w:color="auto"/>
                                            <w:left w:val="none" w:sz="0" w:space="0" w:color="auto"/>
                                            <w:bottom w:val="none" w:sz="0" w:space="0" w:color="auto"/>
                                            <w:right w:val="none" w:sz="0" w:space="0" w:color="auto"/>
                                          </w:divBdr>
                                        </w:div>
                                      </w:divsChild>
                                    </w:div>
                                    <w:div w:id="2025326395">
                                      <w:marLeft w:val="0"/>
                                      <w:marRight w:val="0"/>
                                      <w:marTop w:val="0"/>
                                      <w:marBottom w:val="0"/>
                                      <w:divBdr>
                                        <w:top w:val="none" w:sz="0" w:space="0" w:color="auto"/>
                                        <w:left w:val="none" w:sz="0" w:space="0" w:color="auto"/>
                                        <w:bottom w:val="none" w:sz="0" w:space="0" w:color="auto"/>
                                        <w:right w:val="none" w:sz="0" w:space="0" w:color="auto"/>
                                      </w:divBdr>
                                      <w:divsChild>
                                        <w:div w:id="1028723046">
                                          <w:marLeft w:val="0"/>
                                          <w:marRight w:val="0"/>
                                          <w:marTop w:val="0"/>
                                          <w:marBottom w:val="0"/>
                                          <w:divBdr>
                                            <w:top w:val="none" w:sz="0" w:space="0" w:color="auto"/>
                                            <w:left w:val="none" w:sz="0" w:space="0" w:color="auto"/>
                                            <w:bottom w:val="none" w:sz="0" w:space="0" w:color="auto"/>
                                            <w:right w:val="none" w:sz="0" w:space="0" w:color="auto"/>
                                          </w:divBdr>
                                        </w:div>
                                      </w:divsChild>
                                    </w:div>
                                    <w:div w:id="2052076172">
                                      <w:marLeft w:val="0"/>
                                      <w:marRight w:val="0"/>
                                      <w:marTop w:val="0"/>
                                      <w:marBottom w:val="0"/>
                                      <w:divBdr>
                                        <w:top w:val="none" w:sz="0" w:space="0" w:color="auto"/>
                                        <w:left w:val="none" w:sz="0" w:space="0" w:color="auto"/>
                                        <w:bottom w:val="none" w:sz="0" w:space="0" w:color="auto"/>
                                        <w:right w:val="none" w:sz="0" w:space="0" w:color="auto"/>
                                      </w:divBdr>
                                      <w:divsChild>
                                        <w:div w:id="43451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92204">
                                  <w:marLeft w:val="0"/>
                                  <w:marRight w:val="0"/>
                                  <w:marTop w:val="0"/>
                                  <w:marBottom w:val="0"/>
                                  <w:divBdr>
                                    <w:top w:val="none" w:sz="0" w:space="0" w:color="auto"/>
                                    <w:left w:val="none" w:sz="0" w:space="0" w:color="auto"/>
                                    <w:bottom w:val="none" w:sz="0" w:space="0" w:color="auto"/>
                                    <w:right w:val="none" w:sz="0" w:space="0" w:color="auto"/>
                                  </w:divBdr>
                                  <w:divsChild>
                                    <w:div w:id="445928493">
                                      <w:marLeft w:val="0"/>
                                      <w:marRight w:val="0"/>
                                      <w:marTop w:val="0"/>
                                      <w:marBottom w:val="0"/>
                                      <w:divBdr>
                                        <w:top w:val="none" w:sz="0" w:space="0" w:color="auto"/>
                                        <w:left w:val="none" w:sz="0" w:space="0" w:color="auto"/>
                                        <w:bottom w:val="none" w:sz="0" w:space="0" w:color="auto"/>
                                        <w:right w:val="none" w:sz="0" w:space="0" w:color="auto"/>
                                      </w:divBdr>
                                    </w:div>
                                  </w:divsChild>
                                </w:div>
                                <w:div w:id="2104296193">
                                  <w:marLeft w:val="0"/>
                                  <w:marRight w:val="0"/>
                                  <w:marTop w:val="0"/>
                                  <w:marBottom w:val="0"/>
                                  <w:divBdr>
                                    <w:top w:val="none" w:sz="0" w:space="0" w:color="auto"/>
                                    <w:left w:val="none" w:sz="0" w:space="0" w:color="auto"/>
                                    <w:bottom w:val="none" w:sz="0" w:space="0" w:color="auto"/>
                                    <w:right w:val="none" w:sz="0" w:space="0" w:color="auto"/>
                                  </w:divBdr>
                                  <w:divsChild>
                                    <w:div w:id="1431705121">
                                      <w:marLeft w:val="0"/>
                                      <w:marRight w:val="0"/>
                                      <w:marTop w:val="0"/>
                                      <w:marBottom w:val="0"/>
                                      <w:divBdr>
                                        <w:top w:val="none" w:sz="0" w:space="0" w:color="auto"/>
                                        <w:left w:val="none" w:sz="0" w:space="0" w:color="auto"/>
                                        <w:bottom w:val="none" w:sz="0" w:space="0" w:color="auto"/>
                                        <w:right w:val="none" w:sz="0" w:space="0" w:color="auto"/>
                                      </w:divBdr>
                                    </w:div>
                                  </w:divsChild>
                                </w:div>
                                <w:div w:id="2130315329">
                                  <w:marLeft w:val="0"/>
                                  <w:marRight w:val="0"/>
                                  <w:marTop w:val="0"/>
                                  <w:marBottom w:val="0"/>
                                  <w:divBdr>
                                    <w:top w:val="none" w:sz="0" w:space="0" w:color="auto"/>
                                    <w:left w:val="none" w:sz="0" w:space="0" w:color="auto"/>
                                    <w:bottom w:val="none" w:sz="0" w:space="0" w:color="auto"/>
                                    <w:right w:val="none" w:sz="0" w:space="0" w:color="auto"/>
                                  </w:divBdr>
                                  <w:divsChild>
                                    <w:div w:id="255485075">
                                      <w:marLeft w:val="0"/>
                                      <w:marRight w:val="0"/>
                                      <w:marTop w:val="0"/>
                                      <w:marBottom w:val="0"/>
                                      <w:divBdr>
                                        <w:top w:val="none" w:sz="0" w:space="0" w:color="auto"/>
                                        <w:left w:val="none" w:sz="0" w:space="0" w:color="auto"/>
                                        <w:bottom w:val="none" w:sz="0" w:space="0" w:color="auto"/>
                                        <w:right w:val="none" w:sz="0" w:space="0" w:color="auto"/>
                                      </w:divBdr>
                                    </w:div>
                                  </w:divsChild>
                                </w:div>
                                <w:div w:id="2142797283">
                                  <w:marLeft w:val="0"/>
                                  <w:marRight w:val="0"/>
                                  <w:marTop w:val="0"/>
                                  <w:marBottom w:val="0"/>
                                  <w:divBdr>
                                    <w:top w:val="none" w:sz="0" w:space="0" w:color="auto"/>
                                    <w:left w:val="none" w:sz="0" w:space="0" w:color="auto"/>
                                    <w:bottom w:val="none" w:sz="0" w:space="0" w:color="auto"/>
                                    <w:right w:val="none" w:sz="0" w:space="0" w:color="auto"/>
                                  </w:divBdr>
                                  <w:divsChild>
                                    <w:div w:id="93120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1349072">
      <w:bodyDiv w:val="1"/>
      <w:marLeft w:val="0"/>
      <w:marRight w:val="0"/>
      <w:marTop w:val="0"/>
      <w:marBottom w:val="0"/>
      <w:divBdr>
        <w:top w:val="none" w:sz="0" w:space="0" w:color="auto"/>
        <w:left w:val="none" w:sz="0" w:space="0" w:color="auto"/>
        <w:bottom w:val="none" w:sz="0" w:space="0" w:color="auto"/>
        <w:right w:val="none" w:sz="0" w:space="0" w:color="auto"/>
      </w:divBdr>
    </w:div>
    <w:div w:id="1080102298">
      <w:bodyDiv w:val="1"/>
      <w:marLeft w:val="0"/>
      <w:marRight w:val="0"/>
      <w:marTop w:val="0"/>
      <w:marBottom w:val="0"/>
      <w:divBdr>
        <w:top w:val="none" w:sz="0" w:space="0" w:color="auto"/>
        <w:left w:val="none" w:sz="0" w:space="0" w:color="auto"/>
        <w:bottom w:val="none" w:sz="0" w:space="0" w:color="auto"/>
        <w:right w:val="none" w:sz="0" w:space="0" w:color="auto"/>
      </w:divBdr>
    </w:div>
    <w:div w:id="1080368979">
      <w:bodyDiv w:val="1"/>
      <w:marLeft w:val="0"/>
      <w:marRight w:val="0"/>
      <w:marTop w:val="0"/>
      <w:marBottom w:val="0"/>
      <w:divBdr>
        <w:top w:val="none" w:sz="0" w:space="0" w:color="auto"/>
        <w:left w:val="none" w:sz="0" w:space="0" w:color="auto"/>
        <w:bottom w:val="none" w:sz="0" w:space="0" w:color="auto"/>
        <w:right w:val="none" w:sz="0" w:space="0" w:color="auto"/>
      </w:divBdr>
      <w:divsChild>
        <w:div w:id="1124888906">
          <w:marLeft w:val="547"/>
          <w:marRight w:val="0"/>
          <w:marTop w:val="0"/>
          <w:marBottom w:val="0"/>
          <w:divBdr>
            <w:top w:val="none" w:sz="0" w:space="0" w:color="auto"/>
            <w:left w:val="none" w:sz="0" w:space="0" w:color="auto"/>
            <w:bottom w:val="none" w:sz="0" w:space="0" w:color="auto"/>
            <w:right w:val="none" w:sz="0" w:space="0" w:color="auto"/>
          </w:divBdr>
        </w:div>
        <w:div w:id="1571622764">
          <w:marLeft w:val="547"/>
          <w:marRight w:val="0"/>
          <w:marTop w:val="0"/>
          <w:marBottom w:val="0"/>
          <w:divBdr>
            <w:top w:val="none" w:sz="0" w:space="0" w:color="auto"/>
            <w:left w:val="none" w:sz="0" w:space="0" w:color="auto"/>
            <w:bottom w:val="none" w:sz="0" w:space="0" w:color="auto"/>
            <w:right w:val="none" w:sz="0" w:space="0" w:color="auto"/>
          </w:divBdr>
        </w:div>
        <w:div w:id="1827044119">
          <w:marLeft w:val="547"/>
          <w:marRight w:val="0"/>
          <w:marTop w:val="0"/>
          <w:marBottom w:val="0"/>
          <w:divBdr>
            <w:top w:val="none" w:sz="0" w:space="0" w:color="auto"/>
            <w:left w:val="none" w:sz="0" w:space="0" w:color="auto"/>
            <w:bottom w:val="none" w:sz="0" w:space="0" w:color="auto"/>
            <w:right w:val="none" w:sz="0" w:space="0" w:color="auto"/>
          </w:divBdr>
        </w:div>
        <w:div w:id="1888755632">
          <w:marLeft w:val="547"/>
          <w:marRight w:val="0"/>
          <w:marTop w:val="0"/>
          <w:marBottom w:val="0"/>
          <w:divBdr>
            <w:top w:val="none" w:sz="0" w:space="0" w:color="auto"/>
            <w:left w:val="none" w:sz="0" w:space="0" w:color="auto"/>
            <w:bottom w:val="none" w:sz="0" w:space="0" w:color="auto"/>
            <w:right w:val="none" w:sz="0" w:space="0" w:color="auto"/>
          </w:divBdr>
        </w:div>
      </w:divsChild>
    </w:div>
    <w:div w:id="1096050264">
      <w:bodyDiv w:val="1"/>
      <w:marLeft w:val="0"/>
      <w:marRight w:val="0"/>
      <w:marTop w:val="0"/>
      <w:marBottom w:val="0"/>
      <w:divBdr>
        <w:top w:val="none" w:sz="0" w:space="0" w:color="auto"/>
        <w:left w:val="none" w:sz="0" w:space="0" w:color="auto"/>
        <w:bottom w:val="none" w:sz="0" w:space="0" w:color="auto"/>
        <w:right w:val="none" w:sz="0" w:space="0" w:color="auto"/>
      </w:divBdr>
    </w:div>
    <w:div w:id="1097603389">
      <w:bodyDiv w:val="1"/>
      <w:marLeft w:val="0"/>
      <w:marRight w:val="0"/>
      <w:marTop w:val="0"/>
      <w:marBottom w:val="0"/>
      <w:divBdr>
        <w:top w:val="none" w:sz="0" w:space="0" w:color="auto"/>
        <w:left w:val="none" w:sz="0" w:space="0" w:color="auto"/>
        <w:bottom w:val="none" w:sz="0" w:space="0" w:color="auto"/>
        <w:right w:val="none" w:sz="0" w:space="0" w:color="auto"/>
      </w:divBdr>
      <w:divsChild>
        <w:div w:id="360857483">
          <w:marLeft w:val="720"/>
          <w:marRight w:val="0"/>
          <w:marTop w:val="0"/>
          <w:marBottom w:val="0"/>
          <w:divBdr>
            <w:top w:val="none" w:sz="0" w:space="0" w:color="auto"/>
            <w:left w:val="none" w:sz="0" w:space="0" w:color="auto"/>
            <w:bottom w:val="none" w:sz="0" w:space="0" w:color="auto"/>
            <w:right w:val="none" w:sz="0" w:space="0" w:color="auto"/>
          </w:divBdr>
        </w:div>
      </w:divsChild>
    </w:div>
    <w:div w:id="1124739888">
      <w:bodyDiv w:val="1"/>
      <w:marLeft w:val="0"/>
      <w:marRight w:val="0"/>
      <w:marTop w:val="0"/>
      <w:marBottom w:val="0"/>
      <w:divBdr>
        <w:top w:val="none" w:sz="0" w:space="0" w:color="auto"/>
        <w:left w:val="none" w:sz="0" w:space="0" w:color="auto"/>
        <w:bottom w:val="none" w:sz="0" w:space="0" w:color="auto"/>
        <w:right w:val="none" w:sz="0" w:space="0" w:color="auto"/>
      </w:divBdr>
    </w:div>
    <w:div w:id="1126971531">
      <w:bodyDiv w:val="1"/>
      <w:marLeft w:val="0"/>
      <w:marRight w:val="0"/>
      <w:marTop w:val="0"/>
      <w:marBottom w:val="0"/>
      <w:divBdr>
        <w:top w:val="none" w:sz="0" w:space="0" w:color="auto"/>
        <w:left w:val="none" w:sz="0" w:space="0" w:color="auto"/>
        <w:bottom w:val="none" w:sz="0" w:space="0" w:color="auto"/>
        <w:right w:val="none" w:sz="0" w:space="0" w:color="auto"/>
      </w:divBdr>
    </w:div>
    <w:div w:id="1133210589">
      <w:bodyDiv w:val="1"/>
      <w:marLeft w:val="0"/>
      <w:marRight w:val="0"/>
      <w:marTop w:val="0"/>
      <w:marBottom w:val="0"/>
      <w:divBdr>
        <w:top w:val="none" w:sz="0" w:space="0" w:color="auto"/>
        <w:left w:val="none" w:sz="0" w:space="0" w:color="auto"/>
        <w:bottom w:val="none" w:sz="0" w:space="0" w:color="auto"/>
        <w:right w:val="none" w:sz="0" w:space="0" w:color="auto"/>
      </w:divBdr>
    </w:div>
    <w:div w:id="1134909396">
      <w:bodyDiv w:val="1"/>
      <w:marLeft w:val="0"/>
      <w:marRight w:val="0"/>
      <w:marTop w:val="0"/>
      <w:marBottom w:val="0"/>
      <w:divBdr>
        <w:top w:val="none" w:sz="0" w:space="0" w:color="auto"/>
        <w:left w:val="none" w:sz="0" w:space="0" w:color="auto"/>
        <w:bottom w:val="none" w:sz="0" w:space="0" w:color="auto"/>
        <w:right w:val="none" w:sz="0" w:space="0" w:color="auto"/>
      </w:divBdr>
    </w:div>
    <w:div w:id="1136341587">
      <w:bodyDiv w:val="1"/>
      <w:marLeft w:val="0"/>
      <w:marRight w:val="0"/>
      <w:marTop w:val="0"/>
      <w:marBottom w:val="0"/>
      <w:divBdr>
        <w:top w:val="none" w:sz="0" w:space="0" w:color="auto"/>
        <w:left w:val="none" w:sz="0" w:space="0" w:color="auto"/>
        <w:bottom w:val="none" w:sz="0" w:space="0" w:color="auto"/>
        <w:right w:val="none" w:sz="0" w:space="0" w:color="auto"/>
      </w:divBdr>
    </w:div>
    <w:div w:id="1154877980">
      <w:bodyDiv w:val="1"/>
      <w:marLeft w:val="0"/>
      <w:marRight w:val="0"/>
      <w:marTop w:val="0"/>
      <w:marBottom w:val="0"/>
      <w:divBdr>
        <w:top w:val="none" w:sz="0" w:space="0" w:color="auto"/>
        <w:left w:val="none" w:sz="0" w:space="0" w:color="auto"/>
        <w:bottom w:val="none" w:sz="0" w:space="0" w:color="auto"/>
        <w:right w:val="none" w:sz="0" w:space="0" w:color="auto"/>
      </w:divBdr>
    </w:div>
    <w:div w:id="1155956292">
      <w:bodyDiv w:val="1"/>
      <w:marLeft w:val="0"/>
      <w:marRight w:val="0"/>
      <w:marTop w:val="0"/>
      <w:marBottom w:val="0"/>
      <w:divBdr>
        <w:top w:val="none" w:sz="0" w:space="0" w:color="auto"/>
        <w:left w:val="none" w:sz="0" w:space="0" w:color="auto"/>
        <w:bottom w:val="none" w:sz="0" w:space="0" w:color="auto"/>
        <w:right w:val="none" w:sz="0" w:space="0" w:color="auto"/>
      </w:divBdr>
    </w:div>
    <w:div w:id="1158035816">
      <w:bodyDiv w:val="1"/>
      <w:marLeft w:val="0"/>
      <w:marRight w:val="0"/>
      <w:marTop w:val="0"/>
      <w:marBottom w:val="0"/>
      <w:divBdr>
        <w:top w:val="none" w:sz="0" w:space="0" w:color="auto"/>
        <w:left w:val="none" w:sz="0" w:space="0" w:color="auto"/>
        <w:bottom w:val="none" w:sz="0" w:space="0" w:color="auto"/>
        <w:right w:val="none" w:sz="0" w:space="0" w:color="auto"/>
      </w:divBdr>
    </w:div>
    <w:div w:id="1166479448">
      <w:bodyDiv w:val="1"/>
      <w:marLeft w:val="0"/>
      <w:marRight w:val="0"/>
      <w:marTop w:val="0"/>
      <w:marBottom w:val="0"/>
      <w:divBdr>
        <w:top w:val="none" w:sz="0" w:space="0" w:color="auto"/>
        <w:left w:val="none" w:sz="0" w:space="0" w:color="auto"/>
        <w:bottom w:val="none" w:sz="0" w:space="0" w:color="auto"/>
        <w:right w:val="none" w:sz="0" w:space="0" w:color="auto"/>
      </w:divBdr>
    </w:div>
    <w:div w:id="1169522228">
      <w:bodyDiv w:val="1"/>
      <w:marLeft w:val="0"/>
      <w:marRight w:val="0"/>
      <w:marTop w:val="0"/>
      <w:marBottom w:val="0"/>
      <w:divBdr>
        <w:top w:val="none" w:sz="0" w:space="0" w:color="auto"/>
        <w:left w:val="none" w:sz="0" w:space="0" w:color="auto"/>
        <w:bottom w:val="none" w:sz="0" w:space="0" w:color="auto"/>
        <w:right w:val="none" w:sz="0" w:space="0" w:color="auto"/>
      </w:divBdr>
    </w:div>
    <w:div w:id="1188720535">
      <w:bodyDiv w:val="1"/>
      <w:marLeft w:val="0"/>
      <w:marRight w:val="0"/>
      <w:marTop w:val="0"/>
      <w:marBottom w:val="0"/>
      <w:divBdr>
        <w:top w:val="none" w:sz="0" w:space="0" w:color="auto"/>
        <w:left w:val="none" w:sz="0" w:space="0" w:color="auto"/>
        <w:bottom w:val="none" w:sz="0" w:space="0" w:color="auto"/>
        <w:right w:val="none" w:sz="0" w:space="0" w:color="auto"/>
      </w:divBdr>
      <w:divsChild>
        <w:div w:id="1579056756">
          <w:marLeft w:val="720"/>
          <w:marRight w:val="0"/>
          <w:marTop w:val="0"/>
          <w:marBottom w:val="0"/>
          <w:divBdr>
            <w:top w:val="none" w:sz="0" w:space="0" w:color="auto"/>
            <w:left w:val="none" w:sz="0" w:space="0" w:color="auto"/>
            <w:bottom w:val="none" w:sz="0" w:space="0" w:color="auto"/>
            <w:right w:val="none" w:sz="0" w:space="0" w:color="auto"/>
          </w:divBdr>
        </w:div>
      </w:divsChild>
    </w:div>
    <w:div w:id="1210265054">
      <w:bodyDiv w:val="1"/>
      <w:marLeft w:val="0"/>
      <w:marRight w:val="0"/>
      <w:marTop w:val="0"/>
      <w:marBottom w:val="0"/>
      <w:divBdr>
        <w:top w:val="none" w:sz="0" w:space="0" w:color="auto"/>
        <w:left w:val="none" w:sz="0" w:space="0" w:color="auto"/>
        <w:bottom w:val="none" w:sz="0" w:space="0" w:color="auto"/>
        <w:right w:val="none" w:sz="0" w:space="0" w:color="auto"/>
      </w:divBdr>
    </w:div>
    <w:div w:id="1212691772">
      <w:bodyDiv w:val="1"/>
      <w:marLeft w:val="0"/>
      <w:marRight w:val="0"/>
      <w:marTop w:val="0"/>
      <w:marBottom w:val="0"/>
      <w:divBdr>
        <w:top w:val="none" w:sz="0" w:space="0" w:color="auto"/>
        <w:left w:val="none" w:sz="0" w:space="0" w:color="auto"/>
        <w:bottom w:val="none" w:sz="0" w:space="0" w:color="auto"/>
        <w:right w:val="none" w:sz="0" w:space="0" w:color="auto"/>
      </w:divBdr>
    </w:div>
    <w:div w:id="1234045947">
      <w:bodyDiv w:val="1"/>
      <w:marLeft w:val="0"/>
      <w:marRight w:val="0"/>
      <w:marTop w:val="0"/>
      <w:marBottom w:val="0"/>
      <w:divBdr>
        <w:top w:val="none" w:sz="0" w:space="0" w:color="auto"/>
        <w:left w:val="none" w:sz="0" w:space="0" w:color="auto"/>
        <w:bottom w:val="none" w:sz="0" w:space="0" w:color="auto"/>
        <w:right w:val="none" w:sz="0" w:space="0" w:color="auto"/>
      </w:divBdr>
      <w:divsChild>
        <w:div w:id="43410951">
          <w:marLeft w:val="547"/>
          <w:marRight w:val="0"/>
          <w:marTop w:val="0"/>
          <w:marBottom w:val="0"/>
          <w:divBdr>
            <w:top w:val="none" w:sz="0" w:space="0" w:color="auto"/>
            <w:left w:val="none" w:sz="0" w:space="0" w:color="auto"/>
            <w:bottom w:val="none" w:sz="0" w:space="0" w:color="auto"/>
            <w:right w:val="none" w:sz="0" w:space="0" w:color="auto"/>
          </w:divBdr>
        </w:div>
        <w:div w:id="1173766744">
          <w:marLeft w:val="547"/>
          <w:marRight w:val="0"/>
          <w:marTop w:val="0"/>
          <w:marBottom w:val="0"/>
          <w:divBdr>
            <w:top w:val="none" w:sz="0" w:space="0" w:color="auto"/>
            <w:left w:val="none" w:sz="0" w:space="0" w:color="auto"/>
            <w:bottom w:val="none" w:sz="0" w:space="0" w:color="auto"/>
            <w:right w:val="none" w:sz="0" w:space="0" w:color="auto"/>
          </w:divBdr>
        </w:div>
        <w:div w:id="2086414351">
          <w:marLeft w:val="547"/>
          <w:marRight w:val="0"/>
          <w:marTop w:val="0"/>
          <w:marBottom w:val="0"/>
          <w:divBdr>
            <w:top w:val="none" w:sz="0" w:space="0" w:color="auto"/>
            <w:left w:val="none" w:sz="0" w:space="0" w:color="auto"/>
            <w:bottom w:val="none" w:sz="0" w:space="0" w:color="auto"/>
            <w:right w:val="none" w:sz="0" w:space="0" w:color="auto"/>
          </w:divBdr>
        </w:div>
      </w:divsChild>
    </w:div>
    <w:div w:id="1259754508">
      <w:bodyDiv w:val="1"/>
      <w:marLeft w:val="0"/>
      <w:marRight w:val="0"/>
      <w:marTop w:val="0"/>
      <w:marBottom w:val="0"/>
      <w:divBdr>
        <w:top w:val="none" w:sz="0" w:space="0" w:color="auto"/>
        <w:left w:val="none" w:sz="0" w:space="0" w:color="auto"/>
        <w:bottom w:val="none" w:sz="0" w:space="0" w:color="auto"/>
        <w:right w:val="none" w:sz="0" w:space="0" w:color="auto"/>
      </w:divBdr>
      <w:divsChild>
        <w:div w:id="1748310312">
          <w:marLeft w:val="446"/>
          <w:marRight w:val="0"/>
          <w:marTop w:val="0"/>
          <w:marBottom w:val="0"/>
          <w:divBdr>
            <w:top w:val="none" w:sz="0" w:space="0" w:color="auto"/>
            <w:left w:val="none" w:sz="0" w:space="0" w:color="auto"/>
            <w:bottom w:val="none" w:sz="0" w:space="0" w:color="auto"/>
            <w:right w:val="none" w:sz="0" w:space="0" w:color="auto"/>
          </w:divBdr>
        </w:div>
        <w:div w:id="1945766282">
          <w:marLeft w:val="446"/>
          <w:marRight w:val="0"/>
          <w:marTop w:val="0"/>
          <w:marBottom w:val="0"/>
          <w:divBdr>
            <w:top w:val="none" w:sz="0" w:space="0" w:color="auto"/>
            <w:left w:val="none" w:sz="0" w:space="0" w:color="auto"/>
            <w:bottom w:val="none" w:sz="0" w:space="0" w:color="auto"/>
            <w:right w:val="none" w:sz="0" w:space="0" w:color="auto"/>
          </w:divBdr>
        </w:div>
        <w:div w:id="1058162884">
          <w:marLeft w:val="446"/>
          <w:marRight w:val="0"/>
          <w:marTop w:val="0"/>
          <w:marBottom w:val="0"/>
          <w:divBdr>
            <w:top w:val="none" w:sz="0" w:space="0" w:color="auto"/>
            <w:left w:val="none" w:sz="0" w:space="0" w:color="auto"/>
            <w:bottom w:val="none" w:sz="0" w:space="0" w:color="auto"/>
            <w:right w:val="none" w:sz="0" w:space="0" w:color="auto"/>
          </w:divBdr>
        </w:div>
        <w:div w:id="905605844">
          <w:marLeft w:val="446"/>
          <w:marRight w:val="0"/>
          <w:marTop w:val="0"/>
          <w:marBottom w:val="0"/>
          <w:divBdr>
            <w:top w:val="none" w:sz="0" w:space="0" w:color="auto"/>
            <w:left w:val="none" w:sz="0" w:space="0" w:color="auto"/>
            <w:bottom w:val="none" w:sz="0" w:space="0" w:color="auto"/>
            <w:right w:val="none" w:sz="0" w:space="0" w:color="auto"/>
          </w:divBdr>
        </w:div>
      </w:divsChild>
    </w:div>
    <w:div w:id="1263757504">
      <w:bodyDiv w:val="1"/>
      <w:marLeft w:val="0"/>
      <w:marRight w:val="0"/>
      <w:marTop w:val="0"/>
      <w:marBottom w:val="0"/>
      <w:divBdr>
        <w:top w:val="none" w:sz="0" w:space="0" w:color="auto"/>
        <w:left w:val="none" w:sz="0" w:space="0" w:color="auto"/>
        <w:bottom w:val="none" w:sz="0" w:space="0" w:color="auto"/>
        <w:right w:val="none" w:sz="0" w:space="0" w:color="auto"/>
      </w:divBdr>
      <w:divsChild>
        <w:div w:id="979456374">
          <w:marLeft w:val="0"/>
          <w:marRight w:val="0"/>
          <w:marTop w:val="0"/>
          <w:marBottom w:val="0"/>
          <w:divBdr>
            <w:top w:val="none" w:sz="0" w:space="0" w:color="auto"/>
            <w:left w:val="none" w:sz="0" w:space="0" w:color="auto"/>
            <w:bottom w:val="none" w:sz="0" w:space="0" w:color="auto"/>
            <w:right w:val="none" w:sz="0" w:space="0" w:color="auto"/>
          </w:divBdr>
          <w:divsChild>
            <w:div w:id="2073844043">
              <w:marLeft w:val="0"/>
              <w:marRight w:val="0"/>
              <w:marTop w:val="0"/>
              <w:marBottom w:val="0"/>
              <w:divBdr>
                <w:top w:val="none" w:sz="0" w:space="0" w:color="auto"/>
                <w:left w:val="none" w:sz="0" w:space="0" w:color="auto"/>
                <w:bottom w:val="none" w:sz="0" w:space="0" w:color="auto"/>
                <w:right w:val="none" w:sz="0" w:space="0" w:color="auto"/>
              </w:divBdr>
              <w:divsChild>
                <w:div w:id="866529029">
                  <w:marLeft w:val="0"/>
                  <w:marRight w:val="0"/>
                  <w:marTop w:val="0"/>
                  <w:marBottom w:val="0"/>
                  <w:divBdr>
                    <w:top w:val="none" w:sz="0" w:space="0" w:color="auto"/>
                    <w:left w:val="none" w:sz="0" w:space="0" w:color="auto"/>
                    <w:bottom w:val="none" w:sz="0" w:space="0" w:color="auto"/>
                    <w:right w:val="none" w:sz="0" w:space="0" w:color="auto"/>
                  </w:divBdr>
                  <w:divsChild>
                    <w:div w:id="1473525758">
                      <w:marLeft w:val="0"/>
                      <w:marRight w:val="0"/>
                      <w:marTop w:val="0"/>
                      <w:marBottom w:val="0"/>
                      <w:divBdr>
                        <w:top w:val="none" w:sz="0" w:space="0" w:color="auto"/>
                        <w:left w:val="none" w:sz="0" w:space="0" w:color="auto"/>
                        <w:bottom w:val="none" w:sz="0" w:space="0" w:color="auto"/>
                        <w:right w:val="none" w:sz="0" w:space="0" w:color="auto"/>
                      </w:divBdr>
                      <w:divsChild>
                        <w:div w:id="460420363">
                          <w:marLeft w:val="0"/>
                          <w:marRight w:val="0"/>
                          <w:marTop w:val="0"/>
                          <w:marBottom w:val="0"/>
                          <w:divBdr>
                            <w:top w:val="none" w:sz="0" w:space="0" w:color="auto"/>
                            <w:left w:val="none" w:sz="0" w:space="0" w:color="auto"/>
                            <w:bottom w:val="none" w:sz="0" w:space="0" w:color="auto"/>
                            <w:right w:val="none" w:sz="0" w:space="0" w:color="auto"/>
                          </w:divBdr>
                          <w:divsChild>
                            <w:div w:id="885947281">
                              <w:marLeft w:val="0"/>
                              <w:marRight w:val="0"/>
                              <w:marTop w:val="0"/>
                              <w:marBottom w:val="0"/>
                              <w:divBdr>
                                <w:top w:val="none" w:sz="0" w:space="0" w:color="auto"/>
                                <w:left w:val="none" w:sz="0" w:space="0" w:color="auto"/>
                                <w:bottom w:val="none" w:sz="0" w:space="0" w:color="auto"/>
                                <w:right w:val="none" w:sz="0" w:space="0" w:color="auto"/>
                              </w:divBdr>
                              <w:divsChild>
                                <w:div w:id="704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696226">
      <w:bodyDiv w:val="1"/>
      <w:marLeft w:val="0"/>
      <w:marRight w:val="0"/>
      <w:marTop w:val="0"/>
      <w:marBottom w:val="0"/>
      <w:divBdr>
        <w:top w:val="none" w:sz="0" w:space="0" w:color="auto"/>
        <w:left w:val="none" w:sz="0" w:space="0" w:color="auto"/>
        <w:bottom w:val="none" w:sz="0" w:space="0" w:color="auto"/>
        <w:right w:val="none" w:sz="0" w:space="0" w:color="auto"/>
      </w:divBdr>
    </w:div>
    <w:div w:id="1275285579">
      <w:bodyDiv w:val="1"/>
      <w:marLeft w:val="0"/>
      <w:marRight w:val="0"/>
      <w:marTop w:val="0"/>
      <w:marBottom w:val="0"/>
      <w:divBdr>
        <w:top w:val="none" w:sz="0" w:space="0" w:color="auto"/>
        <w:left w:val="none" w:sz="0" w:space="0" w:color="auto"/>
        <w:bottom w:val="none" w:sz="0" w:space="0" w:color="auto"/>
        <w:right w:val="none" w:sz="0" w:space="0" w:color="auto"/>
      </w:divBdr>
    </w:div>
    <w:div w:id="1288974373">
      <w:bodyDiv w:val="1"/>
      <w:marLeft w:val="0"/>
      <w:marRight w:val="0"/>
      <w:marTop w:val="0"/>
      <w:marBottom w:val="0"/>
      <w:divBdr>
        <w:top w:val="none" w:sz="0" w:space="0" w:color="auto"/>
        <w:left w:val="none" w:sz="0" w:space="0" w:color="auto"/>
        <w:bottom w:val="none" w:sz="0" w:space="0" w:color="auto"/>
        <w:right w:val="none" w:sz="0" w:space="0" w:color="auto"/>
      </w:divBdr>
    </w:div>
    <w:div w:id="1291129908">
      <w:bodyDiv w:val="1"/>
      <w:marLeft w:val="0"/>
      <w:marRight w:val="0"/>
      <w:marTop w:val="0"/>
      <w:marBottom w:val="0"/>
      <w:divBdr>
        <w:top w:val="none" w:sz="0" w:space="0" w:color="auto"/>
        <w:left w:val="none" w:sz="0" w:space="0" w:color="auto"/>
        <w:bottom w:val="none" w:sz="0" w:space="0" w:color="auto"/>
        <w:right w:val="none" w:sz="0" w:space="0" w:color="auto"/>
      </w:divBdr>
      <w:divsChild>
        <w:div w:id="211617184">
          <w:marLeft w:val="547"/>
          <w:marRight w:val="0"/>
          <w:marTop w:val="0"/>
          <w:marBottom w:val="0"/>
          <w:divBdr>
            <w:top w:val="none" w:sz="0" w:space="0" w:color="auto"/>
            <w:left w:val="none" w:sz="0" w:space="0" w:color="auto"/>
            <w:bottom w:val="none" w:sz="0" w:space="0" w:color="auto"/>
            <w:right w:val="none" w:sz="0" w:space="0" w:color="auto"/>
          </w:divBdr>
        </w:div>
        <w:div w:id="379479676">
          <w:marLeft w:val="1166"/>
          <w:marRight w:val="0"/>
          <w:marTop w:val="0"/>
          <w:marBottom w:val="0"/>
          <w:divBdr>
            <w:top w:val="none" w:sz="0" w:space="0" w:color="auto"/>
            <w:left w:val="none" w:sz="0" w:space="0" w:color="auto"/>
            <w:bottom w:val="none" w:sz="0" w:space="0" w:color="auto"/>
            <w:right w:val="none" w:sz="0" w:space="0" w:color="auto"/>
          </w:divBdr>
        </w:div>
        <w:div w:id="871573648">
          <w:marLeft w:val="1166"/>
          <w:marRight w:val="0"/>
          <w:marTop w:val="0"/>
          <w:marBottom w:val="0"/>
          <w:divBdr>
            <w:top w:val="none" w:sz="0" w:space="0" w:color="auto"/>
            <w:left w:val="none" w:sz="0" w:space="0" w:color="auto"/>
            <w:bottom w:val="none" w:sz="0" w:space="0" w:color="auto"/>
            <w:right w:val="none" w:sz="0" w:space="0" w:color="auto"/>
          </w:divBdr>
        </w:div>
        <w:div w:id="1299996266">
          <w:marLeft w:val="1166"/>
          <w:marRight w:val="0"/>
          <w:marTop w:val="0"/>
          <w:marBottom w:val="0"/>
          <w:divBdr>
            <w:top w:val="none" w:sz="0" w:space="0" w:color="auto"/>
            <w:left w:val="none" w:sz="0" w:space="0" w:color="auto"/>
            <w:bottom w:val="none" w:sz="0" w:space="0" w:color="auto"/>
            <w:right w:val="none" w:sz="0" w:space="0" w:color="auto"/>
          </w:divBdr>
        </w:div>
        <w:div w:id="1549877558">
          <w:marLeft w:val="1166"/>
          <w:marRight w:val="0"/>
          <w:marTop w:val="0"/>
          <w:marBottom w:val="0"/>
          <w:divBdr>
            <w:top w:val="none" w:sz="0" w:space="0" w:color="auto"/>
            <w:left w:val="none" w:sz="0" w:space="0" w:color="auto"/>
            <w:bottom w:val="none" w:sz="0" w:space="0" w:color="auto"/>
            <w:right w:val="none" w:sz="0" w:space="0" w:color="auto"/>
          </w:divBdr>
        </w:div>
      </w:divsChild>
    </w:div>
    <w:div w:id="1304626739">
      <w:bodyDiv w:val="1"/>
      <w:marLeft w:val="0"/>
      <w:marRight w:val="0"/>
      <w:marTop w:val="0"/>
      <w:marBottom w:val="0"/>
      <w:divBdr>
        <w:top w:val="none" w:sz="0" w:space="0" w:color="auto"/>
        <w:left w:val="none" w:sz="0" w:space="0" w:color="auto"/>
        <w:bottom w:val="none" w:sz="0" w:space="0" w:color="auto"/>
        <w:right w:val="none" w:sz="0" w:space="0" w:color="auto"/>
      </w:divBdr>
    </w:div>
    <w:div w:id="1306814235">
      <w:bodyDiv w:val="1"/>
      <w:marLeft w:val="0"/>
      <w:marRight w:val="0"/>
      <w:marTop w:val="0"/>
      <w:marBottom w:val="0"/>
      <w:divBdr>
        <w:top w:val="none" w:sz="0" w:space="0" w:color="auto"/>
        <w:left w:val="none" w:sz="0" w:space="0" w:color="auto"/>
        <w:bottom w:val="none" w:sz="0" w:space="0" w:color="auto"/>
        <w:right w:val="none" w:sz="0" w:space="0" w:color="auto"/>
      </w:divBdr>
    </w:div>
    <w:div w:id="1315455828">
      <w:bodyDiv w:val="1"/>
      <w:marLeft w:val="0"/>
      <w:marRight w:val="0"/>
      <w:marTop w:val="0"/>
      <w:marBottom w:val="0"/>
      <w:divBdr>
        <w:top w:val="none" w:sz="0" w:space="0" w:color="auto"/>
        <w:left w:val="none" w:sz="0" w:space="0" w:color="auto"/>
        <w:bottom w:val="none" w:sz="0" w:space="0" w:color="auto"/>
        <w:right w:val="none" w:sz="0" w:space="0" w:color="auto"/>
      </w:divBdr>
      <w:divsChild>
        <w:div w:id="623007109">
          <w:marLeft w:val="274"/>
          <w:marRight w:val="0"/>
          <w:marTop w:val="0"/>
          <w:marBottom w:val="0"/>
          <w:divBdr>
            <w:top w:val="none" w:sz="0" w:space="0" w:color="auto"/>
            <w:left w:val="none" w:sz="0" w:space="0" w:color="auto"/>
            <w:bottom w:val="none" w:sz="0" w:space="0" w:color="auto"/>
            <w:right w:val="none" w:sz="0" w:space="0" w:color="auto"/>
          </w:divBdr>
        </w:div>
        <w:div w:id="290788042">
          <w:marLeft w:val="274"/>
          <w:marRight w:val="0"/>
          <w:marTop w:val="0"/>
          <w:marBottom w:val="0"/>
          <w:divBdr>
            <w:top w:val="none" w:sz="0" w:space="0" w:color="auto"/>
            <w:left w:val="none" w:sz="0" w:space="0" w:color="auto"/>
            <w:bottom w:val="none" w:sz="0" w:space="0" w:color="auto"/>
            <w:right w:val="none" w:sz="0" w:space="0" w:color="auto"/>
          </w:divBdr>
        </w:div>
        <w:div w:id="920211765">
          <w:marLeft w:val="274"/>
          <w:marRight w:val="0"/>
          <w:marTop w:val="0"/>
          <w:marBottom w:val="0"/>
          <w:divBdr>
            <w:top w:val="none" w:sz="0" w:space="0" w:color="auto"/>
            <w:left w:val="none" w:sz="0" w:space="0" w:color="auto"/>
            <w:bottom w:val="none" w:sz="0" w:space="0" w:color="auto"/>
            <w:right w:val="none" w:sz="0" w:space="0" w:color="auto"/>
          </w:divBdr>
        </w:div>
        <w:div w:id="397702906">
          <w:marLeft w:val="274"/>
          <w:marRight w:val="0"/>
          <w:marTop w:val="0"/>
          <w:marBottom w:val="0"/>
          <w:divBdr>
            <w:top w:val="none" w:sz="0" w:space="0" w:color="auto"/>
            <w:left w:val="none" w:sz="0" w:space="0" w:color="auto"/>
            <w:bottom w:val="none" w:sz="0" w:space="0" w:color="auto"/>
            <w:right w:val="none" w:sz="0" w:space="0" w:color="auto"/>
          </w:divBdr>
        </w:div>
        <w:div w:id="1844971825">
          <w:marLeft w:val="274"/>
          <w:marRight w:val="0"/>
          <w:marTop w:val="0"/>
          <w:marBottom w:val="0"/>
          <w:divBdr>
            <w:top w:val="none" w:sz="0" w:space="0" w:color="auto"/>
            <w:left w:val="none" w:sz="0" w:space="0" w:color="auto"/>
            <w:bottom w:val="none" w:sz="0" w:space="0" w:color="auto"/>
            <w:right w:val="none" w:sz="0" w:space="0" w:color="auto"/>
          </w:divBdr>
        </w:div>
        <w:div w:id="1517227204">
          <w:marLeft w:val="274"/>
          <w:marRight w:val="0"/>
          <w:marTop w:val="0"/>
          <w:marBottom w:val="0"/>
          <w:divBdr>
            <w:top w:val="none" w:sz="0" w:space="0" w:color="auto"/>
            <w:left w:val="none" w:sz="0" w:space="0" w:color="auto"/>
            <w:bottom w:val="none" w:sz="0" w:space="0" w:color="auto"/>
            <w:right w:val="none" w:sz="0" w:space="0" w:color="auto"/>
          </w:divBdr>
        </w:div>
      </w:divsChild>
    </w:div>
    <w:div w:id="1326471679">
      <w:bodyDiv w:val="1"/>
      <w:marLeft w:val="0"/>
      <w:marRight w:val="0"/>
      <w:marTop w:val="0"/>
      <w:marBottom w:val="0"/>
      <w:divBdr>
        <w:top w:val="none" w:sz="0" w:space="0" w:color="auto"/>
        <w:left w:val="none" w:sz="0" w:space="0" w:color="auto"/>
        <w:bottom w:val="none" w:sz="0" w:space="0" w:color="auto"/>
        <w:right w:val="none" w:sz="0" w:space="0" w:color="auto"/>
      </w:divBdr>
    </w:div>
    <w:div w:id="1328169716">
      <w:bodyDiv w:val="1"/>
      <w:marLeft w:val="0"/>
      <w:marRight w:val="0"/>
      <w:marTop w:val="0"/>
      <w:marBottom w:val="0"/>
      <w:divBdr>
        <w:top w:val="none" w:sz="0" w:space="0" w:color="auto"/>
        <w:left w:val="none" w:sz="0" w:space="0" w:color="auto"/>
        <w:bottom w:val="none" w:sz="0" w:space="0" w:color="auto"/>
        <w:right w:val="none" w:sz="0" w:space="0" w:color="auto"/>
      </w:divBdr>
    </w:div>
    <w:div w:id="1341589061">
      <w:bodyDiv w:val="1"/>
      <w:marLeft w:val="0"/>
      <w:marRight w:val="0"/>
      <w:marTop w:val="0"/>
      <w:marBottom w:val="0"/>
      <w:divBdr>
        <w:top w:val="none" w:sz="0" w:space="0" w:color="auto"/>
        <w:left w:val="none" w:sz="0" w:space="0" w:color="auto"/>
        <w:bottom w:val="none" w:sz="0" w:space="0" w:color="auto"/>
        <w:right w:val="none" w:sz="0" w:space="0" w:color="auto"/>
      </w:divBdr>
    </w:div>
    <w:div w:id="1364359568">
      <w:bodyDiv w:val="1"/>
      <w:marLeft w:val="0"/>
      <w:marRight w:val="0"/>
      <w:marTop w:val="0"/>
      <w:marBottom w:val="0"/>
      <w:divBdr>
        <w:top w:val="none" w:sz="0" w:space="0" w:color="auto"/>
        <w:left w:val="none" w:sz="0" w:space="0" w:color="auto"/>
        <w:bottom w:val="none" w:sz="0" w:space="0" w:color="auto"/>
        <w:right w:val="none" w:sz="0" w:space="0" w:color="auto"/>
      </w:divBdr>
    </w:div>
    <w:div w:id="1366753886">
      <w:bodyDiv w:val="1"/>
      <w:marLeft w:val="0"/>
      <w:marRight w:val="0"/>
      <w:marTop w:val="0"/>
      <w:marBottom w:val="0"/>
      <w:divBdr>
        <w:top w:val="none" w:sz="0" w:space="0" w:color="auto"/>
        <w:left w:val="none" w:sz="0" w:space="0" w:color="auto"/>
        <w:bottom w:val="none" w:sz="0" w:space="0" w:color="auto"/>
        <w:right w:val="none" w:sz="0" w:space="0" w:color="auto"/>
      </w:divBdr>
    </w:div>
    <w:div w:id="1369841047">
      <w:bodyDiv w:val="1"/>
      <w:marLeft w:val="0"/>
      <w:marRight w:val="0"/>
      <w:marTop w:val="0"/>
      <w:marBottom w:val="0"/>
      <w:divBdr>
        <w:top w:val="none" w:sz="0" w:space="0" w:color="auto"/>
        <w:left w:val="none" w:sz="0" w:space="0" w:color="auto"/>
        <w:bottom w:val="none" w:sz="0" w:space="0" w:color="auto"/>
        <w:right w:val="none" w:sz="0" w:space="0" w:color="auto"/>
      </w:divBdr>
    </w:div>
    <w:div w:id="1376347822">
      <w:bodyDiv w:val="1"/>
      <w:marLeft w:val="0"/>
      <w:marRight w:val="0"/>
      <w:marTop w:val="0"/>
      <w:marBottom w:val="0"/>
      <w:divBdr>
        <w:top w:val="none" w:sz="0" w:space="0" w:color="auto"/>
        <w:left w:val="none" w:sz="0" w:space="0" w:color="auto"/>
        <w:bottom w:val="none" w:sz="0" w:space="0" w:color="auto"/>
        <w:right w:val="none" w:sz="0" w:space="0" w:color="auto"/>
      </w:divBdr>
    </w:div>
    <w:div w:id="1377974470">
      <w:bodyDiv w:val="1"/>
      <w:marLeft w:val="0"/>
      <w:marRight w:val="0"/>
      <w:marTop w:val="0"/>
      <w:marBottom w:val="0"/>
      <w:divBdr>
        <w:top w:val="none" w:sz="0" w:space="0" w:color="auto"/>
        <w:left w:val="none" w:sz="0" w:space="0" w:color="auto"/>
        <w:bottom w:val="none" w:sz="0" w:space="0" w:color="auto"/>
        <w:right w:val="none" w:sz="0" w:space="0" w:color="auto"/>
      </w:divBdr>
    </w:div>
    <w:div w:id="1392653597">
      <w:bodyDiv w:val="1"/>
      <w:marLeft w:val="0"/>
      <w:marRight w:val="0"/>
      <w:marTop w:val="0"/>
      <w:marBottom w:val="0"/>
      <w:divBdr>
        <w:top w:val="none" w:sz="0" w:space="0" w:color="auto"/>
        <w:left w:val="none" w:sz="0" w:space="0" w:color="auto"/>
        <w:bottom w:val="none" w:sz="0" w:space="0" w:color="auto"/>
        <w:right w:val="none" w:sz="0" w:space="0" w:color="auto"/>
      </w:divBdr>
      <w:divsChild>
        <w:div w:id="58597761">
          <w:marLeft w:val="3154"/>
          <w:marRight w:val="0"/>
          <w:marTop w:val="0"/>
          <w:marBottom w:val="0"/>
          <w:divBdr>
            <w:top w:val="none" w:sz="0" w:space="0" w:color="auto"/>
            <w:left w:val="none" w:sz="0" w:space="0" w:color="auto"/>
            <w:bottom w:val="none" w:sz="0" w:space="0" w:color="auto"/>
            <w:right w:val="none" w:sz="0" w:space="0" w:color="auto"/>
          </w:divBdr>
        </w:div>
        <w:div w:id="514416398">
          <w:marLeft w:val="3154"/>
          <w:marRight w:val="0"/>
          <w:marTop w:val="0"/>
          <w:marBottom w:val="0"/>
          <w:divBdr>
            <w:top w:val="none" w:sz="0" w:space="0" w:color="auto"/>
            <w:left w:val="none" w:sz="0" w:space="0" w:color="auto"/>
            <w:bottom w:val="none" w:sz="0" w:space="0" w:color="auto"/>
            <w:right w:val="none" w:sz="0" w:space="0" w:color="auto"/>
          </w:divBdr>
        </w:div>
        <w:div w:id="949969061">
          <w:marLeft w:val="3154"/>
          <w:marRight w:val="0"/>
          <w:marTop w:val="0"/>
          <w:marBottom w:val="0"/>
          <w:divBdr>
            <w:top w:val="none" w:sz="0" w:space="0" w:color="auto"/>
            <w:left w:val="none" w:sz="0" w:space="0" w:color="auto"/>
            <w:bottom w:val="none" w:sz="0" w:space="0" w:color="auto"/>
            <w:right w:val="none" w:sz="0" w:space="0" w:color="auto"/>
          </w:divBdr>
        </w:div>
        <w:div w:id="1159073521">
          <w:marLeft w:val="3154"/>
          <w:marRight w:val="0"/>
          <w:marTop w:val="0"/>
          <w:marBottom w:val="0"/>
          <w:divBdr>
            <w:top w:val="none" w:sz="0" w:space="0" w:color="auto"/>
            <w:left w:val="none" w:sz="0" w:space="0" w:color="auto"/>
            <w:bottom w:val="none" w:sz="0" w:space="0" w:color="auto"/>
            <w:right w:val="none" w:sz="0" w:space="0" w:color="auto"/>
          </w:divBdr>
        </w:div>
        <w:div w:id="1203175537">
          <w:marLeft w:val="446"/>
          <w:marRight w:val="0"/>
          <w:marTop w:val="0"/>
          <w:marBottom w:val="0"/>
          <w:divBdr>
            <w:top w:val="none" w:sz="0" w:space="0" w:color="auto"/>
            <w:left w:val="none" w:sz="0" w:space="0" w:color="auto"/>
            <w:bottom w:val="none" w:sz="0" w:space="0" w:color="auto"/>
            <w:right w:val="none" w:sz="0" w:space="0" w:color="auto"/>
          </w:divBdr>
        </w:div>
        <w:div w:id="1260020758">
          <w:marLeft w:val="3154"/>
          <w:marRight w:val="0"/>
          <w:marTop w:val="0"/>
          <w:marBottom w:val="0"/>
          <w:divBdr>
            <w:top w:val="none" w:sz="0" w:space="0" w:color="auto"/>
            <w:left w:val="none" w:sz="0" w:space="0" w:color="auto"/>
            <w:bottom w:val="none" w:sz="0" w:space="0" w:color="auto"/>
            <w:right w:val="none" w:sz="0" w:space="0" w:color="auto"/>
          </w:divBdr>
        </w:div>
        <w:div w:id="1663852700">
          <w:marLeft w:val="446"/>
          <w:marRight w:val="0"/>
          <w:marTop w:val="0"/>
          <w:marBottom w:val="0"/>
          <w:divBdr>
            <w:top w:val="none" w:sz="0" w:space="0" w:color="auto"/>
            <w:left w:val="none" w:sz="0" w:space="0" w:color="auto"/>
            <w:bottom w:val="none" w:sz="0" w:space="0" w:color="auto"/>
            <w:right w:val="none" w:sz="0" w:space="0" w:color="auto"/>
          </w:divBdr>
        </w:div>
        <w:div w:id="2054235427">
          <w:marLeft w:val="3154"/>
          <w:marRight w:val="0"/>
          <w:marTop w:val="0"/>
          <w:marBottom w:val="0"/>
          <w:divBdr>
            <w:top w:val="none" w:sz="0" w:space="0" w:color="auto"/>
            <w:left w:val="none" w:sz="0" w:space="0" w:color="auto"/>
            <w:bottom w:val="none" w:sz="0" w:space="0" w:color="auto"/>
            <w:right w:val="none" w:sz="0" w:space="0" w:color="auto"/>
          </w:divBdr>
        </w:div>
      </w:divsChild>
    </w:div>
    <w:div w:id="1393889119">
      <w:bodyDiv w:val="1"/>
      <w:marLeft w:val="0"/>
      <w:marRight w:val="0"/>
      <w:marTop w:val="0"/>
      <w:marBottom w:val="0"/>
      <w:divBdr>
        <w:top w:val="none" w:sz="0" w:space="0" w:color="auto"/>
        <w:left w:val="none" w:sz="0" w:space="0" w:color="auto"/>
        <w:bottom w:val="none" w:sz="0" w:space="0" w:color="auto"/>
        <w:right w:val="none" w:sz="0" w:space="0" w:color="auto"/>
      </w:divBdr>
      <w:divsChild>
        <w:div w:id="745149243">
          <w:marLeft w:val="0"/>
          <w:marRight w:val="0"/>
          <w:marTop w:val="0"/>
          <w:marBottom w:val="0"/>
          <w:divBdr>
            <w:top w:val="none" w:sz="0" w:space="0" w:color="auto"/>
            <w:left w:val="none" w:sz="0" w:space="0" w:color="auto"/>
            <w:bottom w:val="none" w:sz="0" w:space="0" w:color="auto"/>
            <w:right w:val="none" w:sz="0" w:space="0" w:color="auto"/>
          </w:divBdr>
          <w:divsChild>
            <w:div w:id="1266690959">
              <w:marLeft w:val="0"/>
              <w:marRight w:val="0"/>
              <w:marTop w:val="0"/>
              <w:marBottom w:val="0"/>
              <w:divBdr>
                <w:top w:val="none" w:sz="0" w:space="0" w:color="auto"/>
                <w:left w:val="none" w:sz="0" w:space="0" w:color="auto"/>
                <w:bottom w:val="none" w:sz="0" w:space="0" w:color="auto"/>
                <w:right w:val="none" w:sz="0" w:space="0" w:color="auto"/>
              </w:divBdr>
              <w:divsChild>
                <w:div w:id="2109889838">
                  <w:marLeft w:val="0"/>
                  <w:marRight w:val="0"/>
                  <w:marTop w:val="0"/>
                  <w:marBottom w:val="300"/>
                  <w:divBdr>
                    <w:top w:val="none" w:sz="0" w:space="0" w:color="auto"/>
                    <w:left w:val="none" w:sz="0" w:space="0" w:color="auto"/>
                    <w:bottom w:val="none" w:sz="0" w:space="0" w:color="auto"/>
                    <w:right w:val="none" w:sz="0" w:space="0" w:color="auto"/>
                  </w:divBdr>
                  <w:divsChild>
                    <w:div w:id="140123775">
                      <w:marLeft w:val="0"/>
                      <w:marRight w:val="0"/>
                      <w:marTop w:val="0"/>
                      <w:marBottom w:val="0"/>
                      <w:divBdr>
                        <w:top w:val="none" w:sz="0" w:space="0" w:color="auto"/>
                        <w:left w:val="none" w:sz="0" w:space="0" w:color="auto"/>
                        <w:bottom w:val="none" w:sz="0" w:space="0" w:color="auto"/>
                        <w:right w:val="none" w:sz="0" w:space="0" w:color="auto"/>
                      </w:divBdr>
                      <w:divsChild>
                        <w:div w:id="129053089">
                          <w:marLeft w:val="0"/>
                          <w:marRight w:val="0"/>
                          <w:marTop w:val="0"/>
                          <w:marBottom w:val="0"/>
                          <w:divBdr>
                            <w:top w:val="none" w:sz="0" w:space="0" w:color="auto"/>
                            <w:left w:val="none" w:sz="0" w:space="0" w:color="auto"/>
                            <w:bottom w:val="none" w:sz="0" w:space="0" w:color="auto"/>
                            <w:right w:val="none" w:sz="0" w:space="0" w:color="auto"/>
                          </w:divBdr>
                          <w:divsChild>
                            <w:div w:id="249121704">
                              <w:marLeft w:val="0"/>
                              <w:marRight w:val="0"/>
                              <w:marTop w:val="0"/>
                              <w:marBottom w:val="0"/>
                              <w:divBdr>
                                <w:top w:val="none" w:sz="0" w:space="0" w:color="auto"/>
                                <w:left w:val="none" w:sz="0" w:space="0" w:color="auto"/>
                                <w:bottom w:val="none" w:sz="0" w:space="0" w:color="auto"/>
                                <w:right w:val="none" w:sz="0" w:space="0" w:color="auto"/>
                              </w:divBdr>
                              <w:divsChild>
                                <w:div w:id="1403989252">
                                  <w:marLeft w:val="0"/>
                                  <w:marRight w:val="0"/>
                                  <w:marTop w:val="0"/>
                                  <w:marBottom w:val="0"/>
                                  <w:divBdr>
                                    <w:top w:val="none" w:sz="0" w:space="0" w:color="auto"/>
                                    <w:left w:val="none" w:sz="0" w:space="0" w:color="auto"/>
                                    <w:bottom w:val="none" w:sz="0" w:space="0" w:color="auto"/>
                                    <w:right w:val="none" w:sz="0" w:space="0" w:color="auto"/>
                                  </w:divBdr>
                                  <w:divsChild>
                                    <w:div w:id="157931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091251">
      <w:bodyDiv w:val="1"/>
      <w:marLeft w:val="0"/>
      <w:marRight w:val="0"/>
      <w:marTop w:val="0"/>
      <w:marBottom w:val="0"/>
      <w:divBdr>
        <w:top w:val="none" w:sz="0" w:space="0" w:color="auto"/>
        <w:left w:val="none" w:sz="0" w:space="0" w:color="auto"/>
        <w:bottom w:val="none" w:sz="0" w:space="0" w:color="auto"/>
        <w:right w:val="none" w:sz="0" w:space="0" w:color="auto"/>
      </w:divBdr>
    </w:div>
    <w:div w:id="1428192506">
      <w:bodyDiv w:val="1"/>
      <w:marLeft w:val="0"/>
      <w:marRight w:val="0"/>
      <w:marTop w:val="0"/>
      <w:marBottom w:val="0"/>
      <w:divBdr>
        <w:top w:val="none" w:sz="0" w:space="0" w:color="auto"/>
        <w:left w:val="none" w:sz="0" w:space="0" w:color="auto"/>
        <w:bottom w:val="none" w:sz="0" w:space="0" w:color="auto"/>
        <w:right w:val="none" w:sz="0" w:space="0" w:color="auto"/>
      </w:divBdr>
    </w:div>
    <w:div w:id="1428378734">
      <w:bodyDiv w:val="1"/>
      <w:marLeft w:val="0"/>
      <w:marRight w:val="0"/>
      <w:marTop w:val="0"/>
      <w:marBottom w:val="0"/>
      <w:divBdr>
        <w:top w:val="none" w:sz="0" w:space="0" w:color="auto"/>
        <w:left w:val="none" w:sz="0" w:space="0" w:color="auto"/>
        <w:bottom w:val="none" w:sz="0" w:space="0" w:color="auto"/>
        <w:right w:val="none" w:sz="0" w:space="0" w:color="auto"/>
      </w:divBdr>
      <w:divsChild>
        <w:div w:id="984630406">
          <w:marLeft w:val="0"/>
          <w:marRight w:val="0"/>
          <w:marTop w:val="0"/>
          <w:marBottom w:val="0"/>
          <w:divBdr>
            <w:top w:val="none" w:sz="0" w:space="0" w:color="auto"/>
            <w:left w:val="none" w:sz="0" w:space="0" w:color="auto"/>
            <w:bottom w:val="none" w:sz="0" w:space="0" w:color="auto"/>
            <w:right w:val="none" w:sz="0" w:space="0" w:color="auto"/>
          </w:divBdr>
          <w:divsChild>
            <w:div w:id="430711558">
              <w:marLeft w:val="0"/>
              <w:marRight w:val="0"/>
              <w:marTop w:val="0"/>
              <w:marBottom w:val="0"/>
              <w:divBdr>
                <w:top w:val="none" w:sz="0" w:space="0" w:color="auto"/>
                <w:left w:val="none" w:sz="0" w:space="0" w:color="auto"/>
                <w:bottom w:val="none" w:sz="0" w:space="0" w:color="auto"/>
                <w:right w:val="none" w:sz="0" w:space="0" w:color="auto"/>
              </w:divBdr>
              <w:divsChild>
                <w:div w:id="86048849">
                  <w:marLeft w:val="0"/>
                  <w:marRight w:val="0"/>
                  <w:marTop w:val="0"/>
                  <w:marBottom w:val="0"/>
                  <w:divBdr>
                    <w:top w:val="none" w:sz="0" w:space="0" w:color="auto"/>
                    <w:left w:val="none" w:sz="0" w:space="0" w:color="auto"/>
                    <w:bottom w:val="none" w:sz="0" w:space="0" w:color="auto"/>
                    <w:right w:val="none" w:sz="0" w:space="0" w:color="auto"/>
                  </w:divBdr>
                  <w:divsChild>
                    <w:div w:id="376206131">
                      <w:marLeft w:val="0"/>
                      <w:marRight w:val="0"/>
                      <w:marTop w:val="0"/>
                      <w:marBottom w:val="0"/>
                      <w:divBdr>
                        <w:top w:val="none" w:sz="0" w:space="0" w:color="auto"/>
                        <w:left w:val="none" w:sz="0" w:space="0" w:color="auto"/>
                        <w:bottom w:val="none" w:sz="0" w:space="0" w:color="auto"/>
                        <w:right w:val="none" w:sz="0" w:space="0" w:color="auto"/>
                      </w:divBdr>
                      <w:divsChild>
                        <w:div w:id="1397587347">
                          <w:marLeft w:val="0"/>
                          <w:marRight w:val="0"/>
                          <w:marTop w:val="0"/>
                          <w:marBottom w:val="0"/>
                          <w:divBdr>
                            <w:top w:val="none" w:sz="0" w:space="0" w:color="auto"/>
                            <w:left w:val="none" w:sz="0" w:space="0" w:color="auto"/>
                            <w:bottom w:val="none" w:sz="0" w:space="0" w:color="auto"/>
                            <w:right w:val="none" w:sz="0" w:space="0" w:color="auto"/>
                          </w:divBdr>
                          <w:divsChild>
                            <w:div w:id="271473986">
                              <w:marLeft w:val="0"/>
                              <w:marRight w:val="0"/>
                              <w:marTop w:val="0"/>
                              <w:marBottom w:val="0"/>
                              <w:divBdr>
                                <w:top w:val="none" w:sz="0" w:space="0" w:color="auto"/>
                                <w:left w:val="none" w:sz="0" w:space="0" w:color="auto"/>
                                <w:bottom w:val="none" w:sz="0" w:space="0" w:color="auto"/>
                                <w:right w:val="none" w:sz="0" w:space="0" w:color="auto"/>
                              </w:divBdr>
                              <w:divsChild>
                                <w:div w:id="244150951">
                                  <w:marLeft w:val="0"/>
                                  <w:marRight w:val="0"/>
                                  <w:marTop w:val="0"/>
                                  <w:marBottom w:val="0"/>
                                  <w:divBdr>
                                    <w:top w:val="none" w:sz="0" w:space="0" w:color="auto"/>
                                    <w:left w:val="none" w:sz="0" w:space="0" w:color="auto"/>
                                    <w:bottom w:val="none" w:sz="0" w:space="0" w:color="auto"/>
                                    <w:right w:val="none" w:sz="0" w:space="0" w:color="auto"/>
                                  </w:divBdr>
                                  <w:divsChild>
                                    <w:div w:id="84023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2780307">
      <w:bodyDiv w:val="1"/>
      <w:marLeft w:val="0"/>
      <w:marRight w:val="0"/>
      <w:marTop w:val="0"/>
      <w:marBottom w:val="0"/>
      <w:divBdr>
        <w:top w:val="none" w:sz="0" w:space="0" w:color="auto"/>
        <w:left w:val="none" w:sz="0" w:space="0" w:color="auto"/>
        <w:bottom w:val="none" w:sz="0" w:space="0" w:color="auto"/>
        <w:right w:val="none" w:sz="0" w:space="0" w:color="auto"/>
      </w:divBdr>
    </w:div>
    <w:div w:id="1440568979">
      <w:bodyDiv w:val="1"/>
      <w:marLeft w:val="0"/>
      <w:marRight w:val="0"/>
      <w:marTop w:val="0"/>
      <w:marBottom w:val="0"/>
      <w:divBdr>
        <w:top w:val="none" w:sz="0" w:space="0" w:color="auto"/>
        <w:left w:val="none" w:sz="0" w:space="0" w:color="auto"/>
        <w:bottom w:val="none" w:sz="0" w:space="0" w:color="auto"/>
        <w:right w:val="none" w:sz="0" w:space="0" w:color="auto"/>
      </w:divBdr>
    </w:div>
    <w:div w:id="1450472150">
      <w:bodyDiv w:val="1"/>
      <w:marLeft w:val="0"/>
      <w:marRight w:val="0"/>
      <w:marTop w:val="0"/>
      <w:marBottom w:val="0"/>
      <w:divBdr>
        <w:top w:val="none" w:sz="0" w:space="0" w:color="auto"/>
        <w:left w:val="none" w:sz="0" w:space="0" w:color="auto"/>
        <w:bottom w:val="none" w:sz="0" w:space="0" w:color="auto"/>
        <w:right w:val="none" w:sz="0" w:space="0" w:color="auto"/>
      </w:divBdr>
    </w:div>
    <w:div w:id="1455060594">
      <w:bodyDiv w:val="1"/>
      <w:marLeft w:val="0"/>
      <w:marRight w:val="0"/>
      <w:marTop w:val="0"/>
      <w:marBottom w:val="0"/>
      <w:divBdr>
        <w:top w:val="none" w:sz="0" w:space="0" w:color="auto"/>
        <w:left w:val="none" w:sz="0" w:space="0" w:color="auto"/>
        <w:bottom w:val="none" w:sz="0" w:space="0" w:color="auto"/>
        <w:right w:val="none" w:sz="0" w:space="0" w:color="auto"/>
      </w:divBdr>
    </w:div>
    <w:div w:id="1473019001">
      <w:bodyDiv w:val="1"/>
      <w:marLeft w:val="0"/>
      <w:marRight w:val="0"/>
      <w:marTop w:val="0"/>
      <w:marBottom w:val="0"/>
      <w:divBdr>
        <w:top w:val="none" w:sz="0" w:space="0" w:color="auto"/>
        <w:left w:val="none" w:sz="0" w:space="0" w:color="auto"/>
        <w:bottom w:val="none" w:sz="0" w:space="0" w:color="auto"/>
        <w:right w:val="none" w:sz="0" w:space="0" w:color="auto"/>
      </w:divBdr>
    </w:div>
    <w:div w:id="1477143199">
      <w:bodyDiv w:val="1"/>
      <w:marLeft w:val="0"/>
      <w:marRight w:val="0"/>
      <w:marTop w:val="0"/>
      <w:marBottom w:val="0"/>
      <w:divBdr>
        <w:top w:val="none" w:sz="0" w:space="0" w:color="auto"/>
        <w:left w:val="none" w:sz="0" w:space="0" w:color="auto"/>
        <w:bottom w:val="none" w:sz="0" w:space="0" w:color="auto"/>
        <w:right w:val="none" w:sz="0" w:space="0" w:color="auto"/>
      </w:divBdr>
    </w:div>
    <w:div w:id="1486816612">
      <w:bodyDiv w:val="1"/>
      <w:marLeft w:val="0"/>
      <w:marRight w:val="0"/>
      <w:marTop w:val="0"/>
      <w:marBottom w:val="0"/>
      <w:divBdr>
        <w:top w:val="none" w:sz="0" w:space="0" w:color="auto"/>
        <w:left w:val="none" w:sz="0" w:space="0" w:color="auto"/>
        <w:bottom w:val="none" w:sz="0" w:space="0" w:color="auto"/>
        <w:right w:val="none" w:sz="0" w:space="0" w:color="auto"/>
      </w:divBdr>
    </w:div>
    <w:div w:id="1500120037">
      <w:bodyDiv w:val="1"/>
      <w:marLeft w:val="0"/>
      <w:marRight w:val="0"/>
      <w:marTop w:val="0"/>
      <w:marBottom w:val="0"/>
      <w:divBdr>
        <w:top w:val="none" w:sz="0" w:space="0" w:color="auto"/>
        <w:left w:val="none" w:sz="0" w:space="0" w:color="auto"/>
        <w:bottom w:val="none" w:sz="0" w:space="0" w:color="auto"/>
        <w:right w:val="none" w:sz="0" w:space="0" w:color="auto"/>
      </w:divBdr>
    </w:div>
    <w:div w:id="1500920360">
      <w:bodyDiv w:val="1"/>
      <w:marLeft w:val="0"/>
      <w:marRight w:val="0"/>
      <w:marTop w:val="0"/>
      <w:marBottom w:val="0"/>
      <w:divBdr>
        <w:top w:val="none" w:sz="0" w:space="0" w:color="auto"/>
        <w:left w:val="none" w:sz="0" w:space="0" w:color="auto"/>
        <w:bottom w:val="none" w:sz="0" w:space="0" w:color="auto"/>
        <w:right w:val="none" w:sz="0" w:space="0" w:color="auto"/>
      </w:divBdr>
    </w:div>
    <w:div w:id="1529028184">
      <w:bodyDiv w:val="1"/>
      <w:marLeft w:val="0"/>
      <w:marRight w:val="0"/>
      <w:marTop w:val="0"/>
      <w:marBottom w:val="0"/>
      <w:divBdr>
        <w:top w:val="none" w:sz="0" w:space="0" w:color="auto"/>
        <w:left w:val="none" w:sz="0" w:space="0" w:color="auto"/>
        <w:bottom w:val="none" w:sz="0" w:space="0" w:color="auto"/>
        <w:right w:val="none" w:sz="0" w:space="0" w:color="auto"/>
      </w:divBdr>
    </w:div>
    <w:div w:id="1535458202">
      <w:bodyDiv w:val="1"/>
      <w:marLeft w:val="0"/>
      <w:marRight w:val="0"/>
      <w:marTop w:val="0"/>
      <w:marBottom w:val="0"/>
      <w:divBdr>
        <w:top w:val="none" w:sz="0" w:space="0" w:color="auto"/>
        <w:left w:val="none" w:sz="0" w:space="0" w:color="auto"/>
        <w:bottom w:val="none" w:sz="0" w:space="0" w:color="auto"/>
        <w:right w:val="none" w:sz="0" w:space="0" w:color="auto"/>
      </w:divBdr>
    </w:div>
    <w:div w:id="1546597221">
      <w:bodyDiv w:val="1"/>
      <w:marLeft w:val="0"/>
      <w:marRight w:val="0"/>
      <w:marTop w:val="0"/>
      <w:marBottom w:val="0"/>
      <w:divBdr>
        <w:top w:val="none" w:sz="0" w:space="0" w:color="auto"/>
        <w:left w:val="none" w:sz="0" w:space="0" w:color="auto"/>
        <w:bottom w:val="none" w:sz="0" w:space="0" w:color="auto"/>
        <w:right w:val="none" w:sz="0" w:space="0" w:color="auto"/>
      </w:divBdr>
      <w:divsChild>
        <w:div w:id="824008127">
          <w:marLeft w:val="547"/>
          <w:marRight w:val="0"/>
          <w:marTop w:val="0"/>
          <w:marBottom w:val="0"/>
          <w:divBdr>
            <w:top w:val="none" w:sz="0" w:space="0" w:color="auto"/>
            <w:left w:val="none" w:sz="0" w:space="0" w:color="auto"/>
            <w:bottom w:val="none" w:sz="0" w:space="0" w:color="auto"/>
            <w:right w:val="none" w:sz="0" w:space="0" w:color="auto"/>
          </w:divBdr>
        </w:div>
        <w:div w:id="97532490">
          <w:marLeft w:val="547"/>
          <w:marRight w:val="0"/>
          <w:marTop w:val="0"/>
          <w:marBottom w:val="0"/>
          <w:divBdr>
            <w:top w:val="none" w:sz="0" w:space="0" w:color="auto"/>
            <w:left w:val="none" w:sz="0" w:space="0" w:color="auto"/>
            <w:bottom w:val="none" w:sz="0" w:space="0" w:color="auto"/>
            <w:right w:val="none" w:sz="0" w:space="0" w:color="auto"/>
          </w:divBdr>
        </w:div>
        <w:div w:id="1419909174">
          <w:marLeft w:val="547"/>
          <w:marRight w:val="0"/>
          <w:marTop w:val="0"/>
          <w:marBottom w:val="0"/>
          <w:divBdr>
            <w:top w:val="none" w:sz="0" w:space="0" w:color="auto"/>
            <w:left w:val="none" w:sz="0" w:space="0" w:color="auto"/>
            <w:bottom w:val="none" w:sz="0" w:space="0" w:color="auto"/>
            <w:right w:val="none" w:sz="0" w:space="0" w:color="auto"/>
          </w:divBdr>
        </w:div>
        <w:div w:id="1685788753">
          <w:marLeft w:val="547"/>
          <w:marRight w:val="0"/>
          <w:marTop w:val="0"/>
          <w:marBottom w:val="0"/>
          <w:divBdr>
            <w:top w:val="none" w:sz="0" w:space="0" w:color="auto"/>
            <w:left w:val="none" w:sz="0" w:space="0" w:color="auto"/>
            <w:bottom w:val="none" w:sz="0" w:space="0" w:color="auto"/>
            <w:right w:val="none" w:sz="0" w:space="0" w:color="auto"/>
          </w:divBdr>
        </w:div>
        <w:div w:id="103499690">
          <w:marLeft w:val="547"/>
          <w:marRight w:val="0"/>
          <w:marTop w:val="0"/>
          <w:marBottom w:val="0"/>
          <w:divBdr>
            <w:top w:val="none" w:sz="0" w:space="0" w:color="auto"/>
            <w:left w:val="none" w:sz="0" w:space="0" w:color="auto"/>
            <w:bottom w:val="none" w:sz="0" w:space="0" w:color="auto"/>
            <w:right w:val="none" w:sz="0" w:space="0" w:color="auto"/>
          </w:divBdr>
        </w:div>
        <w:div w:id="1689284925">
          <w:marLeft w:val="1267"/>
          <w:marRight w:val="0"/>
          <w:marTop w:val="0"/>
          <w:marBottom w:val="0"/>
          <w:divBdr>
            <w:top w:val="none" w:sz="0" w:space="0" w:color="auto"/>
            <w:left w:val="none" w:sz="0" w:space="0" w:color="auto"/>
            <w:bottom w:val="none" w:sz="0" w:space="0" w:color="auto"/>
            <w:right w:val="none" w:sz="0" w:space="0" w:color="auto"/>
          </w:divBdr>
        </w:div>
      </w:divsChild>
    </w:div>
    <w:div w:id="1572078619">
      <w:bodyDiv w:val="1"/>
      <w:marLeft w:val="0"/>
      <w:marRight w:val="0"/>
      <w:marTop w:val="0"/>
      <w:marBottom w:val="0"/>
      <w:divBdr>
        <w:top w:val="none" w:sz="0" w:space="0" w:color="auto"/>
        <w:left w:val="none" w:sz="0" w:space="0" w:color="auto"/>
        <w:bottom w:val="none" w:sz="0" w:space="0" w:color="auto"/>
        <w:right w:val="none" w:sz="0" w:space="0" w:color="auto"/>
      </w:divBdr>
    </w:div>
    <w:div w:id="1577351905">
      <w:bodyDiv w:val="1"/>
      <w:marLeft w:val="0"/>
      <w:marRight w:val="0"/>
      <w:marTop w:val="0"/>
      <w:marBottom w:val="0"/>
      <w:divBdr>
        <w:top w:val="none" w:sz="0" w:space="0" w:color="auto"/>
        <w:left w:val="none" w:sz="0" w:space="0" w:color="auto"/>
        <w:bottom w:val="none" w:sz="0" w:space="0" w:color="auto"/>
        <w:right w:val="none" w:sz="0" w:space="0" w:color="auto"/>
      </w:divBdr>
    </w:div>
    <w:div w:id="1580096753">
      <w:bodyDiv w:val="1"/>
      <w:marLeft w:val="0"/>
      <w:marRight w:val="0"/>
      <w:marTop w:val="0"/>
      <w:marBottom w:val="0"/>
      <w:divBdr>
        <w:top w:val="none" w:sz="0" w:space="0" w:color="auto"/>
        <w:left w:val="none" w:sz="0" w:space="0" w:color="auto"/>
        <w:bottom w:val="none" w:sz="0" w:space="0" w:color="auto"/>
        <w:right w:val="none" w:sz="0" w:space="0" w:color="auto"/>
      </w:divBdr>
    </w:div>
    <w:div w:id="1589001927">
      <w:bodyDiv w:val="1"/>
      <w:marLeft w:val="0"/>
      <w:marRight w:val="0"/>
      <w:marTop w:val="0"/>
      <w:marBottom w:val="0"/>
      <w:divBdr>
        <w:top w:val="none" w:sz="0" w:space="0" w:color="auto"/>
        <w:left w:val="none" w:sz="0" w:space="0" w:color="auto"/>
        <w:bottom w:val="none" w:sz="0" w:space="0" w:color="auto"/>
        <w:right w:val="none" w:sz="0" w:space="0" w:color="auto"/>
      </w:divBdr>
    </w:div>
    <w:div w:id="1590773252">
      <w:bodyDiv w:val="1"/>
      <w:marLeft w:val="0"/>
      <w:marRight w:val="0"/>
      <w:marTop w:val="0"/>
      <w:marBottom w:val="0"/>
      <w:divBdr>
        <w:top w:val="none" w:sz="0" w:space="0" w:color="auto"/>
        <w:left w:val="none" w:sz="0" w:space="0" w:color="auto"/>
        <w:bottom w:val="none" w:sz="0" w:space="0" w:color="auto"/>
        <w:right w:val="none" w:sz="0" w:space="0" w:color="auto"/>
      </w:divBdr>
    </w:div>
    <w:div w:id="1596673313">
      <w:bodyDiv w:val="1"/>
      <w:marLeft w:val="0"/>
      <w:marRight w:val="0"/>
      <w:marTop w:val="0"/>
      <w:marBottom w:val="0"/>
      <w:divBdr>
        <w:top w:val="none" w:sz="0" w:space="0" w:color="auto"/>
        <w:left w:val="none" w:sz="0" w:space="0" w:color="auto"/>
        <w:bottom w:val="none" w:sz="0" w:space="0" w:color="auto"/>
        <w:right w:val="none" w:sz="0" w:space="0" w:color="auto"/>
      </w:divBdr>
    </w:div>
    <w:div w:id="1598756873">
      <w:bodyDiv w:val="1"/>
      <w:marLeft w:val="0"/>
      <w:marRight w:val="0"/>
      <w:marTop w:val="0"/>
      <w:marBottom w:val="0"/>
      <w:divBdr>
        <w:top w:val="none" w:sz="0" w:space="0" w:color="auto"/>
        <w:left w:val="none" w:sz="0" w:space="0" w:color="auto"/>
        <w:bottom w:val="none" w:sz="0" w:space="0" w:color="auto"/>
        <w:right w:val="none" w:sz="0" w:space="0" w:color="auto"/>
      </w:divBdr>
    </w:div>
    <w:div w:id="1600790685">
      <w:bodyDiv w:val="1"/>
      <w:marLeft w:val="0"/>
      <w:marRight w:val="0"/>
      <w:marTop w:val="0"/>
      <w:marBottom w:val="0"/>
      <w:divBdr>
        <w:top w:val="none" w:sz="0" w:space="0" w:color="auto"/>
        <w:left w:val="none" w:sz="0" w:space="0" w:color="auto"/>
        <w:bottom w:val="none" w:sz="0" w:space="0" w:color="auto"/>
        <w:right w:val="none" w:sz="0" w:space="0" w:color="auto"/>
      </w:divBdr>
      <w:divsChild>
        <w:div w:id="209810191">
          <w:marLeft w:val="446"/>
          <w:marRight w:val="0"/>
          <w:marTop w:val="0"/>
          <w:marBottom w:val="0"/>
          <w:divBdr>
            <w:top w:val="none" w:sz="0" w:space="0" w:color="auto"/>
            <w:left w:val="none" w:sz="0" w:space="0" w:color="auto"/>
            <w:bottom w:val="none" w:sz="0" w:space="0" w:color="auto"/>
            <w:right w:val="none" w:sz="0" w:space="0" w:color="auto"/>
          </w:divBdr>
        </w:div>
        <w:div w:id="481120133">
          <w:marLeft w:val="446"/>
          <w:marRight w:val="0"/>
          <w:marTop w:val="0"/>
          <w:marBottom w:val="0"/>
          <w:divBdr>
            <w:top w:val="none" w:sz="0" w:space="0" w:color="auto"/>
            <w:left w:val="none" w:sz="0" w:space="0" w:color="auto"/>
            <w:bottom w:val="none" w:sz="0" w:space="0" w:color="auto"/>
            <w:right w:val="none" w:sz="0" w:space="0" w:color="auto"/>
          </w:divBdr>
        </w:div>
        <w:div w:id="838424170">
          <w:marLeft w:val="446"/>
          <w:marRight w:val="0"/>
          <w:marTop w:val="0"/>
          <w:marBottom w:val="0"/>
          <w:divBdr>
            <w:top w:val="none" w:sz="0" w:space="0" w:color="auto"/>
            <w:left w:val="none" w:sz="0" w:space="0" w:color="auto"/>
            <w:bottom w:val="none" w:sz="0" w:space="0" w:color="auto"/>
            <w:right w:val="none" w:sz="0" w:space="0" w:color="auto"/>
          </w:divBdr>
        </w:div>
        <w:div w:id="908155689">
          <w:marLeft w:val="446"/>
          <w:marRight w:val="0"/>
          <w:marTop w:val="0"/>
          <w:marBottom w:val="0"/>
          <w:divBdr>
            <w:top w:val="none" w:sz="0" w:space="0" w:color="auto"/>
            <w:left w:val="none" w:sz="0" w:space="0" w:color="auto"/>
            <w:bottom w:val="none" w:sz="0" w:space="0" w:color="auto"/>
            <w:right w:val="none" w:sz="0" w:space="0" w:color="auto"/>
          </w:divBdr>
        </w:div>
        <w:div w:id="1492600085">
          <w:marLeft w:val="446"/>
          <w:marRight w:val="0"/>
          <w:marTop w:val="0"/>
          <w:marBottom w:val="0"/>
          <w:divBdr>
            <w:top w:val="none" w:sz="0" w:space="0" w:color="auto"/>
            <w:left w:val="none" w:sz="0" w:space="0" w:color="auto"/>
            <w:bottom w:val="none" w:sz="0" w:space="0" w:color="auto"/>
            <w:right w:val="none" w:sz="0" w:space="0" w:color="auto"/>
          </w:divBdr>
        </w:div>
      </w:divsChild>
    </w:div>
    <w:div w:id="1601525306">
      <w:bodyDiv w:val="1"/>
      <w:marLeft w:val="0"/>
      <w:marRight w:val="0"/>
      <w:marTop w:val="0"/>
      <w:marBottom w:val="0"/>
      <w:divBdr>
        <w:top w:val="none" w:sz="0" w:space="0" w:color="auto"/>
        <w:left w:val="none" w:sz="0" w:space="0" w:color="auto"/>
        <w:bottom w:val="none" w:sz="0" w:space="0" w:color="auto"/>
        <w:right w:val="none" w:sz="0" w:space="0" w:color="auto"/>
      </w:divBdr>
    </w:div>
    <w:div w:id="1613434744">
      <w:bodyDiv w:val="1"/>
      <w:marLeft w:val="0"/>
      <w:marRight w:val="0"/>
      <w:marTop w:val="0"/>
      <w:marBottom w:val="0"/>
      <w:divBdr>
        <w:top w:val="none" w:sz="0" w:space="0" w:color="auto"/>
        <w:left w:val="none" w:sz="0" w:space="0" w:color="auto"/>
        <w:bottom w:val="none" w:sz="0" w:space="0" w:color="auto"/>
        <w:right w:val="none" w:sz="0" w:space="0" w:color="auto"/>
      </w:divBdr>
    </w:div>
    <w:div w:id="1613631558">
      <w:bodyDiv w:val="1"/>
      <w:marLeft w:val="0"/>
      <w:marRight w:val="0"/>
      <w:marTop w:val="0"/>
      <w:marBottom w:val="0"/>
      <w:divBdr>
        <w:top w:val="none" w:sz="0" w:space="0" w:color="auto"/>
        <w:left w:val="none" w:sz="0" w:space="0" w:color="auto"/>
        <w:bottom w:val="none" w:sz="0" w:space="0" w:color="auto"/>
        <w:right w:val="none" w:sz="0" w:space="0" w:color="auto"/>
      </w:divBdr>
    </w:div>
    <w:div w:id="1616711856">
      <w:bodyDiv w:val="1"/>
      <w:marLeft w:val="0"/>
      <w:marRight w:val="0"/>
      <w:marTop w:val="0"/>
      <w:marBottom w:val="0"/>
      <w:divBdr>
        <w:top w:val="none" w:sz="0" w:space="0" w:color="auto"/>
        <w:left w:val="none" w:sz="0" w:space="0" w:color="auto"/>
        <w:bottom w:val="none" w:sz="0" w:space="0" w:color="auto"/>
        <w:right w:val="none" w:sz="0" w:space="0" w:color="auto"/>
      </w:divBdr>
    </w:div>
    <w:div w:id="1623419464">
      <w:bodyDiv w:val="1"/>
      <w:marLeft w:val="0"/>
      <w:marRight w:val="0"/>
      <w:marTop w:val="0"/>
      <w:marBottom w:val="0"/>
      <w:divBdr>
        <w:top w:val="none" w:sz="0" w:space="0" w:color="auto"/>
        <w:left w:val="none" w:sz="0" w:space="0" w:color="auto"/>
        <w:bottom w:val="none" w:sz="0" w:space="0" w:color="auto"/>
        <w:right w:val="none" w:sz="0" w:space="0" w:color="auto"/>
      </w:divBdr>
    </w:div>
    <w:div w:id="1634213293">
      <w:bodyDiv w:val="1"/>
      <w:marLeft w:val="0"/>
      <w:marRight w:val="0"/>
      <w:marTop w:val="0"/>
      <w:marBottom w:val="0"/>
      <w:divBdr>
        <w:top w:val="none" w:sz="0" w:space="0" w:color="auto"/>
        <w:left w:val="none" w:sz="0" w:space="0" w:color="auto"/>
        <w:bottom w:val="none" w:sz="0" w:space="0" w:color="auto"/>
        <w:right w:val="none" w:sz="0" w:space="0" w:color="auto"/>
      </w:divBdr>
    </w:div>
    <w:div w:id="1656766058">
      <w:bodyDiv w:val="1"/>
      <w:marLeft w:val="0"/>
      <w:marRight w:val="0"/>
      <w:marTop w:val="0"/>
      <w:marBottom w:val="0"/>
      <w:divBdr>
        <w:top w:val="none" w:sz="0" w:space="0" w:color="auto"/>
        <w:left w:val="none" w:sz="0" w:space="0" w:color="auto"/>
        <w:bottom w:val="none" w:sz="0" w:space="0" w:color="auto"/>
        <w:right w:val="none" w:sz="0" w:space="0" w:color="auto"/>
      </w:divBdr>
    </w:div>
    <w:div w:id="1664429743">
      <w:bodyDiv w:val="1"/>
      <w:marLeft w:val="0"/>
      <w:marRight w:val="0"/>
      <w:marTop w:val="0"/>
      <w:marBottom w:val="0"/>
      <w:divBdr>
        <w:top w:val="none" w:sz="0" w:space="0" w:color="auto"/>
        <w:left w:val="none" w:sz="0" w:space="0" w:color="auto"/>
        <w:bottom w:val="none" w:sz="0" w:space="0" w:color="auto"/>
        <w:right w:val="none" w:sz="0" w:space="0" w:color="auto"/>
      </w:divBdr>
    </w:div>
    <w:div w:id="1677883913">
      <w:bodyDiv w:val="1"/>
      <w:marLeft w:val="0"/>
      <w:marRight w:val="0"/>
      <w:marTop w:val="0"/>
      <w:marBottom w:val="0"/>
      <w:divBdr>
        <w:top w:val="none" w:sz="0" w:space="0" w:color="auto"/>
        <w:left w:val="none" w:sz="0" w:space="0" w:color="auto"/>
        <w:bottom w:val="none" w:sz="0" w:space="0" w:color="auto"/>
        <w:right w:val="none" w:sz="0" w:space="0" w:color="auto"/>
      </w:divBdr>
    </w:div>
    <w:div w:id="1706710873">
      <w:bodyDiv w:val="1"/>
      <w:marLeft w:val="0"/>
      <w:marRight w:val="0"/>
      <w:marTop w:val="0"/>
      <w:marBottom w:val="0"/>
      <w:divBdr>
        <w:top w:val="none" w:sz="0" w:space="0" w:color="auto"/>
        <w:left w:val="none" w:sz="0" w:space="0" w:color="auto"/>
        <w:bottom w:val="none" w:sz="0" w:space="0" w:color="auto"/>
        <w:right w:val="none" w:sz="0" w:space="0" w:color="auto"/>
      </w:divBdr>
      <w:divsChild>
        <w:div w:id="1501580807">
          <w:marLeft w:val="547"/>
          <w:marRight w:val="0"/>
          <w:marTop w:val="120"/>
          <w:marBottom w:val="0"/>
          <w:divBdr>
            <w:top w:val="none" w:sz="0" w:space="0" w:color="auto"/>
            <w:left w:val="none" w:sz="0" w:space="0" w:color="auto"/>
            <w:bottom w:val="none" w:sz="0" w:space="0" w:color="auto"/>
            <w:right w:val="none" w:sz="0" w:space="0" w:color="auto"/>
          </w:divBdr>
        </w:div>
        <w:div w:id="768158545">
          <w:marLeft w:val="547"/>
          <w:marRight w:val="0"/>
          <w:marTop w:val="120"/>
          <w:marBottom w:val="0"/>
          <w:divBdr>
            <w:top w:val="none" w:sz="0" w:space="0" w:color="auto"/>
            <w:left w:val="none" w:sz="0" w:space="0" w:color="auto"/>
            <w:bottom w:val="none" w:sz="0" w:space="0" w:color="auto"/>
            <w:right w:val="none" w:sz="0" w:space="0" w:color="auto"/>
          </w:divBdr>
        </w:div>
        <w:div w:id="1160196599">
          <w:marLeft w:val="547"/>
          <w:marRight w:val="0"/>
          <w:marTop w:val="120"/>
          <w:marBottom w:val="0"/>
          <w:divBdr>
            <w:top w:val="none" w:sz="0" w:space="0" w:color="auto"/>
            <w:left w:val="none" w:sz="0" w:space="0" w:color="auto"/>
            <w:bottom w:val="none" w:sz="0" w:space="0" w:color="auto"/>
            <w:right w:val="none" w:sz="0" w:space="0" w:color="auto"/>
          </w:divBdr>
        </w:div>
        <w:div w:id="2032416771">
          <w:marLeft w:val="547"/>
          <w:marRight w:val="0"/>
          <w:marTop w:val="120"/>
          <w:marBottom w:val="0"/>
          <w:divBdr>
            <w:top w:val="none" w:sz="0" w:space="0" w:color="auto"/>
            <w:left w:val="none" w:sz="0" w:space="0" w:color="auto"/>
            <w:bottom w:val="none" w:sz="0" w:space="0" w:color="auto"/>
            <w:right w:val="none" w:sz="0" w:space="0" w:color="auto"/>
          </w:divBdr>
        </w:div>
      </w:divsChild>
    </w:div>
    <w:div w:id="1707674683">
      <w:bodyDiv w:val="1"/>
      <w:marLeft w:val="0"/>
      <w:marRight w:val="0"/>
      <w:marTop w:val="0"/>
      <w:marBottom w:val="0"/>
      <w:divBdr>
        <w:top w:val="none" w:sz="0" w:space="0" w:color="auto"/>
        <w:left w:val="none" w:sz="0" w:space="0" w:color="auto"/>
        <w:bottom w:val="none" w:sz="0" w:space="0" w:color="auto"/>
        <w:right w:val="none" w:sz="0" w:space="0" w:color="auto"/>
      </w:divBdr>
    </w:div>
    <w:div w:id="1707675115">
      <w:bodyDiv w:val="1"/>
      <w:marLeft w:val="0"/>
      <w:marRight w:val="0"/>
      <w:marTop w:val="0"/>
      <w:marBottom w:val="0"/>
      <w:divBdr>
        <w:top w:val="none" w:sz="0" w:space="0" w:color="auto"/>
        <w:left w:val="none" w:sz="0" w:space="0" w:color="auto"/>
        <w:bottom w:val="none" w:sz="0" w:space="0" w:color="auto"/>
        <w:right w:val="none" w:sz="0" w:space="0" w:color="auto"/>
      </w:divBdr>
    </w:div>
    <w:div w:id="1712223157">
      <w:bodyDiv w:val="1"/>
      <w:marLeft w:val="0"/>
      <w:marRight w:val="0"/>
      <w:marTop w:val="0"/>
      <w:marBottom w:val="0"/>
      <w:divBdr>
        <w:top w:val="none" w:sz="0" w:space="0" w:color="auto"/>
        <w:left w:val="none" w:sz="0" w:space="0" w:color="auto"/>
        <w:bottom w:val="none" w:sz="0" w:space="0" w:color="auto"/>
        <w:right w:val="none" w:sz="0" w:space="0" w:color="auto"/>
      </w:divBdr>
    </w:div>
    <w:div w:id="1724711530">
      <w:bodyDiv w:val="1"/>
      <w:marLeft w:val="0"/>
      <w:marRight w:val="0"/>
      <w:marTop w:val="0"/>
      <w:marBottom w:val="0"/>
      <w:divBdr>
        <w:top w:val="none" w:sz="0" w:space="0" w:color="auto"/>
        <w:left w:val="none" w:sz="0" w:space="0" w:color="auto"/>
        <w:bottom w:val="none" w:sz="0" w:space="0" w:color="auto"/>
        <w:right w:val="none" w:sz="0" w:space="0" w:color="auto"/>
      </w:divBdr>
    </w:div>
    <w:div w:id="1728144953">
      <w:bodyDiv w:val="1"/>
      <w:marLeft w:val="0"/>
      <w:marRight w:val="0"/>
      <w:marTop w:val="0"/>
      <w:marBottom w:val="0"/>
      <w:divBdr>
        <w:top w:val="none" w:sz="0" w:space="0" w:color="auto"/>
        <w:left w:val="none" w:sz="0" w:space="0" w:color="auto"/>
        <w:bottom w:val="none" w:sz="0" w:space="0" w:color="auto"/>
        <w:right w:val="none" w:sz="0" w:space="0" w:color="auto"/>
      </w:divBdr>
    </w:div>
    <w:div w:id="1729912108">
      <w:bodyDiv w:val="1"/>
      <w:marLeft w:val="0"/>
      <w:marRight w:val="0"/>
      <w:marTop w:val="0"/>
      <w:marBottom w:val="0"/>
      <w:divBdr>
        <w:top w:val="none" w:sz="0" w:space="0" w:color="auto"/>
        <w:left w:val="none" w:sz="0" w:space="0" w:color="auto"/>
        <w:bottom w:val="none" w:sz="0" w:space="0" w:color="auto"/>
        <w:right w:val="none" w:sz="0" w:space="0" w:color="auto"/>
      </w:divBdr>
      <w:divsChild>
        <w:div w:id="1050878340">
          <w:marLeft w:val="547"/>
          <w:marRight w:val="0"/>
          <w:marTop w:val="0"/>
          <w:marBottom w:val="0"/>
          <w:divBdr>
            <w:top w:val="none" w:sz="0" w:space="0" w:color="auto"/>
            <w:left w:val="none" w:sz="0" w:space="0" w:color="auto"/>
            <w:bottom w:val="none" w:sz="0" w:space="0" w:color="auto"/>
            <w:right w:val="none" w:sz="0" w:space="0" w:color="auto"/>
          </w:divBdr>
        </w:div>
      </w:divsChild>
    </w:div>
    <w:div w:id="1750349551">
      <w:bodyDiv w:val="1"/>
      <w:marLeft w:val="0"/>
      <w:marRight w:val="0"/>
      <w:marTop w:val="0"/>
      <w:marBottom w:val="0"/>
      <w:divBdr>
        <w:top w:val="none" w:sz="0" w:space="0" w:color="auto"/>
        <w:left w:val="none" w:sz="0" w:space="0" w:color="auto"/>
        <w:bottom w:val="none" w:sz="0" w:space="0" w:color="auto"/>
        <w:right w:val="none" w:sz="0" w:space="0" w:color="auto"/>
      </w:divBdr>
    </w:div>
    <w:div w:id="1755512923">
      <w:bodyDiv w:val="1"/>
      <w:marLeft w:val="0"/>
      <w:marRight w:val="0"/>
      <w:marTop w:val="0"/>
      <w:marBottom w:val="0"/>
      <w:divBdr>
        <w:top w:val="none" w:sz="0" w:space="0" w:color="auto"/>
        <w:left w:val="none" w:sz="0" w:space="0" w:color="auto"/>
        <w:bottom w:val="none" w:sz="0" w:space="0" w:color="auto"/>
        <w:right w:val="none" w:sz="0" w:space="0" w:color="auto"/>
      </w:divBdr>
    </w:div>
    <w:div w:id="1771849839">
      <w:bodyDiv w:val="1"/>
      <w:marLeft w:val="0"/>
      <w:marRight w:val="0"/>
      <w:marTop w:val="0"/>
      <w:marBottom w:val="0"/>
      <w:divBdr>
        <w:top w:val="none" w:sz="0" w:space="0" w:color="auto"/>
        <w:left w:val="none" w:sz="0" w:space="0" w:color="auto"/>
        <w:bottom w:val="none" w:sz="0" w:space="0" w:color="auto"/>
        <w:right w:val="none" w:sz="0" w:space="0" w:color="auto"/>
      </w:divBdr>
    </w:div>
    <w:div w:id="1784956009">
      <w:bodyDiv w:val="1"/>
      <w:marLeft w:val="0"/>
      <w:marRight w:val="0"/>
      <w:marTop w:val="0"/>
      <w:marBottom w:val="0"/>
      <w:divBdr>
        <w:top w:val="none" w:sz="0" w:space="0" w:color="auto"/>
        <w:left w:val="none" w:sz="0" w:space="0" w:color="auto"/>
        <w:bottom w:val="none" w:sz="0" w:space="0" w:color="auto"/>
        <w:right w:val="none" w:sz="0" w:space="0" w:color="auto"/>
      </w:divBdr>
    </w:div>
    <w:div w:id="1790397205">
      <w:bodyDiv w:val="1"/>
      <w:marLeft w:val="0"/>
      <w:marRight w:val="0"/>
      <w:marTop w:val="0"/>
      <w:marBottom w:val="0"/>
      <w:divBdr>
        <w:top w:val="none" w:sz="0" w:space="0" w:color="auto"/>
        <w:left w:val="none" w:sz="0" w:space="0" w:color="auto"/>
        <w:bottom w:val="none" w:sz="0" w:space="0" w:color="auto"/>
        <w:right w:val="none" w:sz="0" w:space="0" w:color="auto"/>
      </w:divBdr>
    </w:div>
    <w:div w:id="1792358302">
      <w:bodyDiv w:val="1"/>
      <w:marLeft w:val="0"/>
      <w:marRight w:val="0"/>
      <w:marTop w:val="0"/>
      <w:marBottom w:val="0"/>
      <w:divBdr>
        <w:top w:val="none" w:sz="0" w:space="0" w:color="auto"/>
        <w:left w:val="none" w:sz="0" w:space="0" w:color="auto"/>
        <w:bottom w:val="none" w:sz="0" w:space="0" w:color="auto"/>
        <w:right w:val="none" w:sz="0" w:space="0" w:color="auto"/>
      </w:divBdr>
    </w:div>
    <w:div w:id="1801876389">
      <w:bodyDiv w:val="1"/>
      <w:marLeft w:val="0"/>
      <w:marRight w:val="0"/>
      <w:marTop w:val="0"/>
      <w:marBottom w:val="0"/>
      <w:divBdr>
        <w:top w:val="none" w:sz="0" w:space="0" w:color="auto"/>
        <w:left w:val="none" w:sz="0" w:space="0" w:color="auto"/>
        <w:bottom w:val="none" w:sz="0" w:space="0" w:color="auto"/>
        <w:right w:val="none" w:sz="0" w:space="0" w:color="auto"/>
      </w:divBdr>
    </w:div>
    <w:div w:id="1804425290">
      <w:bodyDiv w:val="1"/>
      <w:marLeft w:val="0"/>
      <w:marRight w:val="0"/>
      <w:marTop w:val="0"/>
      <w:marBottom w:val="0"/>
      <w:divBdr>
        <w:top w:val="none" w:sz="0" w:space="0" w:color="auto"/>
        <w:left w:val="none" w:sz="0" w:space="0" w:color="auto"/>
        <w:bottom w:val="none" w:sz="0" w:space="0" w:color="auto"/>
        <w:right w:val="none" w:sz="0" w:space="0" w:color="auto"/>
      </w:divBdr>
    </w:div>
    <w:div w:id="1804691032">
      <w:bodyDiv w:val="1"/>
      <w:marLeft w:val="0"/>
      <w:marRight w:val="0"/>
      <w:marTop w:val="0"/>
      <w:marBottom w:val="0"/>
      <w:divBdr>
        <w:top w:val="none" w:sz="0" w:space="0" w:color="auto"/>
        <w:left w:val="none" w:sz="0" w:space="0" w:color="auto"/>
        <w:bottom w:val="none" w:sz="0" w:space="0" w:color="auto"/>
        <w:right w:val="none" w:sz="0" w:space="0" w:color="auto"/>
      </w:divBdr>
      <w:divsChild>
        <w:div w:id="902982720">
          <w:marLeft w:val="150"/>
          <w:marRight w:val="150"/>
          <w:marTop w:val="0"/>
          <w:marBottom w:val="225"/>
          <w:divBdr>
            <w:top w:val="none" w:sz="0" w:space="0" w:color="auto"/>
            <w:left w:val="none" w:sz="0" w:space="0" w:color="auto"/>
            <w:bottom w:val="none" w:sz="0" w:space="0" w:color="auto"/>
            <w:right w:val="none" w:sz="0" w:space="0" w:color="auto"/>
          </w:divBdr>
          <w:divsChild>
            <w:div w:id="110002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5518">
      <w:bodyDiv w:val="1"/>
      <w:marLeft w:val="0"/>
      <w:marRight w:val="0"/>
      <w:marTop w:val="0"/>
      <w:marBottom w:val="0"/>
      <w:divBdr>
        <w:top w:val="none" w:sz="0" w:space="0" w:color="auto"/>
        <w:left w:val="none" w:sz="0" w:space="0" w:color="auto"/>
        <w:bottom w:val="none" w:sz="0" w:space="0" w:color="auto"/>
        <w:right w:val="none" w:sz="0" w:space="0" w:color="auto"/>
      </w:divBdr>
      <w:divsChild>
        <w:div w:id="1509826778">
          <w:marLeft w:val="0"/>
          <w:marRight w:val="0"/>
          <w:marTop w:val="0"/>
          <w:marBottom w:val="0"/>
          <w:divBdr>
            <w:top w:val="none" w:sz="0" w:space="0" w:color="auto"/>
            <w:left w:val="none" w:sz="0" w:space="0" w:color="auto"/>
            <w:bottom w:val="none" w:sz="0" w:space="0" w:color="auto"/>
            <w:right w:val="none" w:sz="0" w:space="0" w:color="auto"/>
          </w:divBdr>
          <w:divsChild>
            <w:div w:id="1862938056">
              <w:marLeft w:val="0"/>
              <w:marRight w:val="0"/>
              <w:marTop w:val="120"/>
              <w:marBottom w:val="0"/>
              <w:divBdr>
                <w:top w:val="none" w:sz="0" w:space="0" w:color="auto"/>
                <w:left w:val="none" w:sz="0" w:space="0" w:color="auto"/>
                <w:bottom w:val="none" w:sz="0" w:space="0" w:color="auto"/>
                <w:right w:val="none" w:sz="0" w:space="0" w:color="auto"/>
              </w:divBdr>
              <w:divsChild>
                <w:div w:id="351958227">
                  <w:marLeft w:val="0"/>
                  <w:marRight w:val="0"/>
                  <w:marTop w:val="0"/>
                  <w:marBottom w:val="0"/>
                  <w:divBdr>
                    <w:top w:val="none" w:sz="0" w:space="0" w:color="auto"/>
                    <w:left w:val="none" w:sz="0" w:space="0" w:color="auto"/>
                    <w:bottom w:val="none" w:sz="0" w:space="0" w:color="auto"/>
                    <w:right w:val="none" w:sz="0" w:space="0" w:color="auto"/>
                  </w:divBdr>
                  <w:divsChild>
                    <w:div w:id="1555652732">
                      <w:marLeft w:val="0"/>
                      <w:marRight w:val="0"/>
                      <w:marTop w:val="0"/>
                      <w:marBottom w:val="0"/>
                      <w:divBdr>
                        <w:top w:val="none" w:sz="0" w:space="0" w:color="auto"/>
                        <w:left w:val="none" w:sz="0" w:space="0" w:color="auto"/>
                        <w:bottom w:val="none" w:sz="0" w:space="0" w:color="auto"/>
                        <w:right w:val="none" w:sz="0" w:space="0" w:color="auto"/>
                      </w:divBdr>
                      <w:divsChild>
                        <w:div w:id="1787314213">
                          <w:marLeft w:val="0"/>
                          <w:marRight w:val="0"/>
                          <w:marTop w:val="0"/>
                          <w:marBottom w:val="0"/>
                          <w:divBdr>
                            <w:top w:val="none" w:sz="0" w:space="0" w:color="auto"/>
                            <w:left w:val="none" w:sz="0" w:space="0" w:color="auto"/>
                            <w:bottom w:val="none" w:sz="0" w:space="0" w:color="auto"/>
                            <w:right w:val="none" w:sz="0" w:space="0" w:color="auto"/>
                          </w:divBdr>
                          <w:divsChild>
                            <w:div w:id="360711568">
                              <w:marLeft w:val="0"/>
                              <w:marRight w:val="0"/>
                              <w:marTop w:val="0"/>
                              <w:marBottom w:val="0"/>
                              <w:divBdr>
                                <w:top w:val="none" w:sz="0" w:space="0" w:color="auto"/>
                                <w:left w:val="none" w:sz="0" w:space="0" w:color="auto"/>
                                <w:bottom w:val="none" w:sz="0" w:space="0" w:color="auto"/>
                                <w:right w:val="none" w:sz="0" w:space="0" w:color="auto"/>
                              </w:divBdr>
                              <w:divsChild>
                                <w:div w:id="1885363444">
                                  <w:marLeft w:val="0"/>
                                  <w:marRight w:val="0"/>
                                  <w:marTop w:val="0"/>
                                  <w:marBottom w:val="0"/>
                                  <w:divBdr>
                                    <w:top w:val="none" w:sz="0" w:space="0" w:color="auto"/>
                                    <w:left w:val="none" w:sz="0" w:space="0" w:color="auto"/>
                                    <w:bottom w:val="none" w:sz="0" w:space="0" w:color="auto"/>
                                    <w:right w:val="none" w:sz="0" w:space="0" w:color="auto"/>
                                  </w:divBdr>
                                  <w:divsChild>
                                    <w:div w:id="234971279">
                                      <w:marLeft w:val="0"/>
                                      <w:marRight w:val="0"/>
                                      <w:marTop w:val="0"/>
                                      <w:marBottom w:val="0"/>
                                      <w:divBdr>
                                        <w:top w:val="none" w:sz="0" w:space="0" w:color="auto"/>
                                        <w:left w:val="none" w:sz="0" w:space="0" w:color="auto"/>
                                        <w:bottom w:val="none" w:sz="0" w:space="0" w:color="auto"/>
                                        <w:right w:val="none" w:sz="0" w:space="0" w:color="auto"/>
                                      </w:divBdr>
                                      <w:divsChild>
                                        <w:div w:id="1216694684">
                                          <w:marLeft w:val="0"/>
                                          <w:marRight w:val="0"/>
                                          <w:marTop w:val="0"/>
                                          <w:marBottom w:val="0"/>
                                          <w:divBdr>
                                            <w:top w:val="none" w:sz="0" w:space="0" w:color="auto"/>
                                            <w:left w:val="none" w:sz="0" w:space="0" w:color="auto"/>
                                            <w:bottom w:val="none" w:sz="0" w:space="0" w:color="auto"/>
                                            <w:right w:val="none" w:sz="0" w:space="0" w:color="auto"/>
                                          </w:divBdr>
                                          <w:divsChild>
                                            <w:div w:id="1346396636">
                                              <w:marLeft w:val="0"/>
                                              <w:marRight w:val="0"/>
                                              <w:marTop w:val="0"/>
                                              <w:marBottom w:val="0"/>
                                              <w:divBdr>
                                                <w:top w:val="none" w:sz="0" w:space="0" w:color="auto"/>
                                                <w:left w:val="none" w:sz="0" w:space="0" w:color="auto"/>
                                                <w:bottom w:val="none" w:sz="0" w:space="0" w:color="auto"/>
                                                <w:right w:val="none" w:sz="0" w:space="0" w:color="auto"/>
                                              </w:divBdr>
                                              <w:divsChild>
                                                <w:div w:id="1213034683">
                                                  <w:marLeft w:val="0"/>
                                                  <w:marRight w:val="0"/>
                                                  <w:marTop w:val="0"/>
                                                  <w:marBottom w:val="0"/>
                                                  <w:divBdr>
                                                    <w:top w:val="none" w:sz="0" w:space="0" w:color="auto"/>
                                                    <w:left w:val="none" w:sz="0" w:space="0" w:color="auto"/>
                                                    <w:bottom w:val="none" w:sz="0" w:space="0" w:color="auto"/>
                                                    <w:right w:val="none" w:sz="0" w:space="0" w:color="auto"/>
                                                  </w:divBdr>
                                                  <w:divsChild>
                                                    <w:div w:id="40324687">
                                                      <w:marLeft w:val="0"/>
                                                      <w:marRight w:val="0"/>
                                                      <w:marTop w:val="0"/>
                                                      <w:marBottom w:val="0"/>
                                                      <w:divBdr>
                                                        <w:top w:val="none" w:sz="0" w:space="0" w:color="auto"/>
                                                        <w:left w:val="none" w:sz="0" w:space="0" w:color="auto"/>
                                                        <w:bottom w:val="none" w:sz="0" w:space="0" w:color="auto"/>
                                                        <w:right w:val="none" w:sz="0" w:space="0" w:color="auto"/>
                                                      </w:divBdr>
                                                      <w:divsChild>
                                                        <w:div w:id="1106583100">
                                                          <w:marLeft w:val="0"/>
                                                          <w:marRight w:val="0"/>
                                                          <w:marTop w:val="0"/>
                                                          <w:marBottom w:val="0"/>
                                                          <w:divBdr>
                                                            <w:top w:val="none" w:sz="0" w:space="0" w:color="auto"/>
                                                            <w:left w:val="none" w:sz="0" w:space="0" w:color="auto"/>
                                                            <w:bottom w:val="none" w:sz="0" w:space="0" w:color="auto"/>
                                                            <w:right w:val="none" w:sz="0" w:space="0" w:color="auto"/>
                                                          </w:divBdr>
                                                          <w:divsChild>
                                                            <w:div w:id="289672254">
                                                              <w:marLeft w:val="0"/>
                                                              <w:marRight w:val="0"/>
                                                              <w:marTop w:val="0"/>
                                                              <w:marBottom w:val="0"/>
                                                              <w:divBdr>
                                                                <w:top w:val="none" w:sz="0" w:space="0" w:color="auto"/>
                                                                <w:left w:val="none" w:sz="0" w:space="0" w:color="auto"/>
                                                                <w:bottom w:val="none" w:sz="0" w:space="0" w:color="auto"/>
                                                                <w:right w:val="none" w:sz="0" w:space="0" w:color="auto"/>
                                                              </w:divBdr>
                                                              <w:divsChild>
                                                                <w:div w:id="1730886173">
                                                                  <w:marLeft w:val="0"/>
                                                                  <w:marRight w:val="0"/>
                                                                  <w:marTop w:val="0"/>
                                                                  <w:marBottom w:val="0"/>
                                                                  <w:divBdr>
                                                                    <w:top w:val="none" w:sz="0" w:space="0" w:color="auto"/>
                                                                    <w:left w:val="none" w:sz="0" w:space="0" w:color="auto"/>
                                                                    <w:bottom w:val="none" w:sz="0" w:space="0" w:color="auto"/>
                                                                    <w:right w:val="none" w:sz="0" w:space="0" w:color="auto"/>
                                                                  </w:divBdr>
                                                                  <w:divsChild>
                                                                    <w:div w:id="1927956393">
                                                                      <w:marLeft w:val="0"/>
                                                                      <w:marRight w:val="19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9861976">
      <w:bodyDiv w:val="1"/>
      <w:marLeft w:val="0"/>
      <w:marRight w:val="0"/>
      <w:marTop w:val="0"/>
      <w:marBottom w:val="0"/>
      <w:divBdr>
        <w:top w:val="none" w:sz="0" w:space="0" w:color="auto"/>
        <w:left w:val="none" w:sz="0" w:space="0" w:color="auto"/>
        <w:bottom w:val="none" w:sz="0" w:space="0" w:color="auto"/>
        <w:right w:val="none" w:sz="0" w:space="0" w:color="auto"/>
      </w:divBdr>
    </w:div>
    <w:div w:id="1818187939">
      <w:bodyDiv w:val="1"/>
      <w:marLeft w:val="0"/>
      <w:marRight w:val="0"/>
      <w:marTop w:val="0"/>
      <w:marBottom w:val="0"/>
      <w:divBdr>
        <w:top w:val="none" w:sz="0" w:space="0" w:color="auto"/>
        <w:left w:val="none" w:sz="0" w:space="0" w:color="auto"/>
        <w:bottom w:val="none" w:sz="0" w:space="0" w:color="auto"/>
        <w:right w:val="none" w:sz="0" w:space="0" w:color="auto"/>
      </w:divBdr>
    </w:div>
    <w:div w:id="1844198199">
      <w:bodyDiv w:val="1"/>
      <w:marLeft w:val="0"/>
      <w:marRight w:val="0"/>
      <w:marTop w:val="0"/>
      <w:marBottom w:val="0"/>
      <w:divBdr>
        <w:top w:val="none" w:sz="0" w:space="0" w:color="auto"/>
        <w:left w:val="none" w:sz="0" w:space="0" w:color="auto"/>
        <w:bottom w:val="none" w:sz="0" w:space="0" w:color="auto"/>
        <w:right w:val="none" w:sz="0" w:space="0" w:color="auto"/>
      </w:divBdr>
      <w:divsChild>
        <w:div w:id="95828678">
          <w:marLeft w:val="446"/>
          <w:marRight w:val="0"/>
          <w:marTop w:val="0"/>
          <w:marBottom w:val="0"/>
          <w:divBdr>
            <w:top w:val="none" w:sz="0" w:space="0" w:color="auto"/>
            <w:left w:val="none" w:sz="0" w:space="0" w:color="auto"/>
            <w:bottom w:val="none" w:sz="0" w:space="0" w:color="auto"/>
            <w:right w:val="none" w:sz="0" w:space="0" w:color="auto"/>
          </w:divBdr>
        </w:div>
        <w:div w:id="1365254626">
          <w:marLeft w:val="446"/>
          <w:marRight w:val="0"/>
          <w:marTop w:val="0"/>
          <w:marBottom w:val="0"/>
          <w:divBdr>
            <w:top w:val="none" w:sz="0" w:space="0" w:color="auto"/>
            <w:left w:val="none" w:sz="0" w:space="0" w:color="auto"/>
            <w:bottom w:val="none" w:sz="0" w:space="0" w:color="auto"/>
            <w:right w:val="none" w:sz="0" w:space="0" w:color="auto"/>
          </w:divBdr>
        </w:div>
      </w:divsChild>
    </w:div>
    <w:div w:id="1849246086">
      <w:bodyDiv w:val="1"/>
      <w:marLeft w:val="0"/>
      <w:marRight w:val="0"/>
      <w:marTop w:val="0"/>
      <w:marBottom w:val="0"/>
      <w:divBdr>
        <w:top w:val="none" w:sz="0" w:space="0" w:color="auto"/>
        <w:left w:val="none" w:sz="0" w:space="0" w:color="auto"/>
        <w:bottom w:val="none" w:sz="0" w:space="0" w:color="auto"/>
        <w:right w:val="none" w:sz="0" w:space="0" w:color="auto"/>
      </w:divBdr>
    </w:div>
    <w:div w:id="1853103513">
      <w:bodyDiv w:val="1"/>
      <w:marLeft w:val="0"/>
      <w:marRight w:val="0"/>
      <w:marTop w:val="0"/>
      <w:marBottom w:val="0"/>
      <w:divBdr>
        <w:top w:val="none" w:sz="0" w:space="0" w:color="auto"/>
        <w:left w:val="none" w:sz="0" w:space="0" w:color="auto"/>
        <w:bottom w:val="none" w:sz="0" w:space="0" w:color="auto"/>
        <w:right w:val="none" w:sz="0" w:space="0" w:color="auto"/>
      </w:divBdr>
      <w:divsChild>
        <w:div w:id="1551262046">
          <w:marLeft w:val="0"/>
          <w:marRight w:val="0"/>
          <w:marTop w:val="0"/>
          <w:marBottom w:val="0"/>
          <w:divBdr>
            <w:top w:val="none" w:sz="0" w:space="0" w:color="auto"/>
            <w:left w:val="none" w:sz="0" w:space="0" w:color="auto"/>
            <w:bottom w:val="none" w:sz="0" w:space="0" w:color="auto"/>
            <w:right w:val="none" w:sz="0" w:space="0" w:color="auto"/>
          </w:divBdr>
          <w:divsChild>
            <w:div w:id="410784725">
              <w:marLeft w:val="0"/>
              <w:marRight w:val="0"/>
              <w:marTop w:val="0"/>
              <w:marBottom w:val="0"/>
              <w:divBdr>
                <w:top w:val="none" w:sz="0" w:space="0" w:color="auto"/>
                <w:left w:val="none" w:sz="0" w:space="0" w:color="auto"/>
                <w:bottom w:val="none" w:sz="0" w:space="0" w:color="auto"/>
                <w:right w:val="none" w:sz="0" w:space="0" w:color="auto"/>
              </w:divBdr>
              <w:divsChild>
                <w:div w:id="426928146">
                  <w:marLeft w:val="0"/>
                  <w:marRight w:val="0"/>
                  <w:marTop w:val="0"/>
                  <w:marBottom w:val="0"/>
                  <w:divBdr>
                    <w:top w:val="none" w:sz="0" w:space="0" w:color="auto"/>
                    <w:left w:val="none" w:sz="0" w:space="0" w:color="auto"/>
                    <w:bottom w:val="none" w:sz="0" w:space="0" w:color="auto"/>
                    <w:right w:val="none" w:sz="0" w:space="0" w:color="auto"/>
                  </w:divBdr>
                  <w:divsChild>
                    <w:div w:id="302083157">
                      <w:marLeft w:val="0"/>
                      <w:marRight w:val="0"/>
                      <w:marTop w:val="0"/>
                      <w:marBottom w:val="0"/>
                      <w:divBdr>
                        <w:top w:val="none" w:sz="0" w:space="0" w:color="auto"/>
                        <w:left w:val="none" w:sz="0" w:space="0" w:color="auto"/>
                        <w:bottom w:val="none" w:sz="0" w:space="0" w:color="auto"/>
                        <w:right w:val="none" w:sz="0" w:space="0" w:color="auto"/>
                      </w:divBdr>
                      <w:divsChild>
                        <w:div w:id="949699632">
                          <w:marLeft w:val="0"/>
                          <w:marRight w:val="0"/>
                          <w:marTop w:val="0"/>
                          <w:marBottom w:val="0"/>
                          <w:divBdr>
                            <w:top w:val="none" w:sz="0" w:space="0" w:color="auto"/>
                            <w:left w:val="none" w:sz="0" w:space="0" w:color="auto"/>
                            <w:bottom w:val="none" w:sz="0" w:space="0" w:color="auto"/>
                            <w:right w:val="none" w:sz="0" w:space="0" w:color="auto"/>
                          </w:divBdr>
                          <w:divsChild>
                            <w:div w:id="1582525706">
                              <w:marLeft w:val="0"/>
                              <w:marRight w:val="0"/>
                              <w:marTop w:val="0"/>
                              <w:marBottom w:val="0"/>
                              <w:divBdr>
                                <w:top w:val="none" w:sz="0" w:space="0" w:color="auto"/>
                                <w:left w:val="none" w:sz="0" w:space="0" w:color="auto"/>
                                <w:bottom w:val="none" w:sz="0" w:space="0" w:color="auto"/>
                                <w:right w:val="none" w:sz="0" w:space="0" w:color="auto"/>
                              </w:divBdr>
                              <w:divsChild>
                                <w:div w:id="20280744">
                                  <w:marLeft w:val="0"/>
                                  <w:marRight w:val="0"/>
                                  <w:marTop w:val="0"/>
                                  <w:marBottom w:val="0"/>
                                  <w:divBdr>
                                    <w:top w:val="none" w:sz="0" w:space="0" w:color="auto"/>
                                    <w:left w:val="none" w:sz="0" w:space="0" w:color="auto"/>
                                    <w:bottom w:val="none" w:sz="0" w:space="0" w:color="auto"/>
                                    <w:right w:val="none" w:sz="0" w:space="0" w:color="auto"/>
                                  </w:divBdr>
                                  <w:divsChild>
                                    <w:div w:id="1215120362">
                                      <w:marLeft w:val="0"/>
                                      <w:marRight w:val="0"/>
                                      <w:marTop w:val="0"/>
                                      <w:marBottom w:val="0"/>
                                      <w:divBdr>
                                        <w:top w:val="none" w:sz="0" w:space="0" w:color="auto"/>
                                        <w:left w:val="none" w:sz="0" w:space="0" w:color="auto"/>
                                        <w:bottom w:val="none" w:sz="0" w:space="0" w:color="auto"/>
                                        <w:right w:val="none" w:sz="0" w:space="0" w:color="auto"/>
                                      </w:divBdr>
                                      <w:divsChild>
                                        <w:div w:id="490028845">
                                          <w:marLeft w:val="0"/>
                                          <w:marRight w:val="0"/>
                                          <w:marTop w:val="0"/>
                                          <w:marBottom w:val="0"/>
                                          <w:divBdr>
                                            <w:top w:val="none" w:sz="0" w:space="0" w:color="auto"/>
                                            <w:left w:val="none" w:sz="0" w:space="0" w:color="auto"/>
                                            <w:bottom w:val="none" w:sz="0" w:space="0" w:color="auto"/>
                                            <w:right w:val="none" w:sz="0" w:space="0" w:color="auto"/>
                                          </w:divBdr>
                                          <w:divsChild>
                                            <w:div w:id="749162546">
                                              <w:marLeft w:val="0"/>
                                              <w:marRight w:val="0"/>
                                              <w:marTop w:val="0"/>
                                              <w:marBottom w:val="0"/>
                                              <w:divBdr>
                                                <w:top w:val="none" w:sz="0" w:space="0" w:color="auto"/>
                                                <w:left w:val="none" w:sz="0" w:space="0" w:color="auto"/>
                                                <w:bottom w:val="none" w:sz="0" w:space="0" w:color="auto"/>
                                                <w:right w:val="none" w:sz="0" w:space="0" w:color="auto"/>
                                              </w:divBdr>
                                              <w:divsChild>
                                                <w:div w:id="1457024219">
                                                  <w:marLeft w:val="0"/>
                                                  <w:marRight w:val="0"/>
                                                  <w:marTop w:val="0"/>
                                                  <w:marBottom w:val="0"/>
                                                  <w:divBdr>
                                                    <w:top w:val="none" w:sz="0" w:space="0" w:color="auto"/>
                                                    <w:left w:val="none" w:sz="0" w:space="0" w:color="auto"/>
                                                    <w:bottom w:val="none" w:sz="0" w:space="0" w:color="auto"/>
                                                    <w:right w:val="none" w:sz="0" w:space="0" w:color="auto"/>
                                                  </w:divBdr>
                                                  <w:divsChild>
                                                    <w:div w:id="59250819">
                                                      <w:marLeft w:val="0"/>
                                                      <w:marRight w:val="0"/>
                                                      <w:marTop w:val="0"/>
                                                      <w:marBottom w:val="0"/>
                                                      <w:divBdr>
                                                        <w:top w:val="none" w:sz="0" w:space="0" w:color="auto"/>
                                                        <w:left w:val="none" w:sz="0" w:space="0" w:color="auto"/>
                                                        <w:bottom w:val="none" w:sz="0" w:space="0" w:color="auto"/>
                                                        <w:right w:val="none" w:sz="0" w:space="0" w:color="auto"/>
                                                      </w:divBdr>
                                                      <w:divsChild>
                                                        <w:div w:id="1303585958">
                                                          <w:marLeft w:val="150"/>
                                                          <w:marRight w:val="150"/>
                                                          <w:marTop w:val="0"/>
                                                          <w:marBottom w:val="225"/>
                                                          <w:divBdr>
                                                            <w:top w:val="none" w:sz="0" w:space="0" w:color="auto"/>
                                                            <w:left w:val="none" w:sz="0" w:space="0" w:color="auto"/>
                                                            <w:bottom w:val="none" w:sz="0" w:space="0" w:color="auto"/>
                                                            <w:right w:val="none" w:sz="0" w:space="0" w:color="auto"/>
                                                          </w:divBdr>
                                                          <w:divsChild>
                                                            <w:div w:id="282351010">
                                                              <w:marLeft w:val="0"/>
                                                              <w:marRight w:val="0"/>
                                                              <w:marTop w:val="0"/>
                                                              <w:marBottom w:val="0"/>
                                                              <w:divBdr>
                                                                <w:top w:val="none" w:sz="0" w:space="0" w:color="auto"/>
                                                                <w:left w:val="none" w:sz="0" w:space="0" w:color="auto"/>
                                                                <w:bottom w:val="none" w:sz="0" w:space="0" w:color="auto"/>
                                                                <w:right w:val="none" w:sz="0" w:space="0" w:color="auto"/>
                                                              </w:divBdr>
                                                              <w:divsChild>
                                                                <w:div w:id="787815689">
                                                                  <w:marLeft w:val="0"/>
                                                                  <w:marRight w:val="0"/>
                                                                  <w:marTop w:val="0"/>
                                                                  <w:marBottom w:val="0"/>
                                                                  <w:divBdr>
                                                                    <w:top w:val="none" w:sz="0" w:space="0" w:color="auto"/>
                                                                    <w:left w:val="none" w:sz="0" w:space="0" w:color="auto"/>
                                                                    <w:bottom w:val="none" w:sz="0" w:space="0" w:color="auto"/>
                                                                    <w:right w:val="none" w:sz="0" w:space="0" w:color="auto"/>
                                                                  </w:divBdr>
                                                                </w:div>
                                                                <w:div w:id="1738867656">
                                                                  <w:marLeft w:val="0"/>
                                                                  <w:marRight w:val="0"/>
                                                                  <w:marTop w:val="0"/>
                                                                  <w:marBottom w:val="0"/>
                                                                  <w:divBdr>
                                                                    <w:top w:val="none" w:sz="0" w:space="0" w:color="auto"/>
                                                                    <w:left w:val="none" w:sz="0" w:space="0" w:color="auto"/>
                                                                    <w:bottom w:val="none" w:sz="0" w:space="0" w:color="auto"/>
                                                                    <w:right w:val="none" w:sz="0" w:space="0" w:color="auto"/>
                                                                  </w:divBdr>
                                                                </w:div>
                                                                <w:div w:id="224873827">
                                                                  <w:marLeft w:val="0"/>
                                                                  <w:marRight w:val="0"/>
                                                                  <w:marTop w:val="0"/>
                                                                  <w:marBottom w:val="0"/>
                                                                  <w:divBdr>
                                                                    <w:top w:val="none" w:sz="0" w:space="0" w:color="auto"/>
                                                                    <w:left w:val="none" w:sz="0" w:space="0" w:color="auto"/>
                                                                    <w:bottom w:val="none" w:sz="0" w:space="0" w:color="auto"/>
                                                                    <w:right w:val="none" w:sz="0" w:space="0" w:color="auto"/>
                                                                  </w:divBdr>
                                                                </w:div>
                                                                <w:div w:id="2073653741">
                                                                  <w:marLeft w:val="0"/>
                                                                  <w:marRight w:val="0"/>
                                                                  <w:marTop w:val="0"/>
                                                                  <w:marBottom w:val="0"/>
                                                                  <w:divBdr>
                                                                    <w:top w:val="none" w:sz="0" w:space="0" w:color="auto"/>
                                                                    <w:left w:val="none" w:sz="0" w:space="0" w:color="auto"/>
                                                                    <w:bottom w:val="none" w:sz="0" w:space="0" w:color="auto"/>
                                                                    <w:right w:val="none" w:sz="0" w:space="0" w:color="auto"/>
                                                                  </w:divBdr>
                                                                </w:div>
                                                                <w:div w:id="682972568">
                                                                  <w:marLeft w:val="0"/>
                                                                  <w:marRight w:val="0"/>
                                                                  <w:marTop w:val="0"/>
                                                                  <w:marBottom w:val="0"/>
                                                                  <w:divBdr>
                                                                    <w:top w:val="none" w:sz="0" w:space="0" w:color="auto"/>
                                                                    <w:left w:val="none" w:sz="0" w:space="0" w:color="auto"/>
                                                                    <w:bottom w:val="none" w:sz="0" w:space="0" w:color="auto"/>
                                                                    <w:right w:val="none" w:sz="0" w:space="0" w:color="auto"/>
                                                                  </w:divBdr>
                                                                </w:div>
                                                                <w:div w:id="1527329665">
                                                                  <w:marLeft w:val="0"/>
                                                                  <w:marRight w:val="0"/>
                                                                  <w:marTop w:val="0"/>
                                                                  <w:marBottom w:val="0"/>
                                                                  <w:divBdr>
                                                                    <w:top w:val="none" w:sz="0" w:space="0" w:color="auto"/>
                                                                    <w:left w:val="none" w:sz="0" w:space="0" w:color="auto"/>
                                                                    <w:bottom w:val="none" w:sz="0" w:space="0" w:color="auto"/>
                                                                    <w:right w:val="none" w:sz="0" w:space="0" w:color="auto"/>
                                                                  </w:divBdr>
                                                                </w:div>
                                                                <w:div w:id="190783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62426987">
      <w:bodyDiv w:val="1"/>
      <w:marLeft w:val="0"/>
      <w:marRight w:val="0"/>
      <w:marTop w:val="0"/>
      <w:marBottom w:val="0"/>
      <w:divBdr>
        <w:top w:val="none" w:sz="0" w:space="0" w:color="auto"/>
        <w:left w:val="none" w:sz="0" w:space="0" w:color="auto"/>
        <w:bottom w:val="none" w:sz="0" w:space="0" w:color="auto"/>
        <w:right w:val="none" w:sz="0" w:space="0" w:color="auto"/>
      </w:divBdr>
    </w:div>
    <w:div w:id="1877423430">
      <w:bodyDiv w:val="1"/>
      <w:marLeft w:val="0"/>
      <w:marRight w:val="0"/>
      <w:marTop w:val="0"/>
      <w:marBottom w:val="0"/>
      <w:divBdr>
        <w:top w:val="none" w:sz="0" w:space="0" w:color="auto"/>
        <w:left w:val="none" w:sz="0" w:space="0" w:color="auto"/>
        <w:bottom w:val="none" w:sz="0" w:space="0" w:color="auto"/>
        <w:right w:val="none" w:sz="0" w:space="0" w:color="auto"/>
      </w:divBdr>
    </w:div>
    <w:div w:id="1878081005">
      <w:bodyDiv w:val="1"/>
      <w:marLeft w:val="0"/>
      <w:marRight w:val="0"/>
      <w:marTop w:val="0"/>
      <w:marBottom w:val="0"/>
      <w:divBdr>
        <w:top w:val="none" w:sz="0" w:space="0" w:color="auto"/>
        <w:left w:val="none" w:sz="0" w:space="0" w:color="auto"/>
        <w:bottom w:val="none" w:sz="0" w:space="0" w:color="auto"/>
        <w:right w:val="none" w:sz="0" w:space="0" w:color="auto"/>
      </w:divBdr>
      <w:divsChild>
        <w:div w:id="125320943">
          <w:marLeft w:val="547"/>
          <w:marRight w:val="0"/>
          <w:marTop w:val="0"/>
          <w:marBottom w:val="0"/>
          <w:divBdr>
            <w:top w:val="none" w:sz="0" w:space="0" w:color="auto"/>
            <w:left w:val="none" w:sz="0" w:space="0" w:color="auto"/>
            <w:bottom w:val="none" w:sz="0" w:space="0" w:color="auto"/>
            <w:right w:val="none" w:sz="0" w:space="0" w:color="auto"/>
          </w:divBdr>
        </w:div>
      </w:divsChild>
    </w:div>
    <w:div w:id="1886408582">
      <w:bodyDiv w:val="1"/>
      <w:marLeft w:val="0"/>
      <w:marRight w:val="0"/>
      <w:marTop w:val="0"/>
      <w:marBottom w:val="0"/>
      <w:divBdr>
        <w:top w:val="none" w:sz="0" w:space="0" w:color="auto"/>
        <w:left w:val="none" w:sz="0" w:space="0" w:color="auto"/>
        <w:bottom w:val="none" w:sz="0" w:space="0" w:color="auto"/>
        <w:right w:val="none" w:sz="0" w:space="0" w:color="auto"/>
      </w:divBdr>
    </w:div>
    <w:div w:id="1896965404">
      <w:bodyDiv w:val="1"/>
      <w:marLeft w:val="0"/>
      <w:marRight w:val="0"/>
      <w:marTop w:val="0"/>
      <w:marBottom w:val="0"/>
      <w:divBdr>
        <w:top w:val="none" w:sz="0" w:space="0" w:color="auto"/>
        <w:left w:val="none" w:sz="0" w:space="0" w:color="auto"/>
        <w:bottom w:val="none" w:sz="0" w:space="0" w:color="auto"/>
        <w:right w:val="none" w:sz="0" w:space="0" w:color="auto"/>
      </w:divBdr>
      <w:divsChild>
        <w:div w:id="460000215">
          <w:marLeft w:val="446"/>
          <w:marRight w:val="0"/>
          <w:marTop w:val="0"/>
          <w:marBottom w:val="0"/>
          <w:divBdr>
            <w:top w:val="none" w:sz="0" w:space="0" w:color="auto"/>
            <w:left w:val="none" w:sz="0" w:space="0" w:color="auto"/>
            <w:bottom w:val="none" w:sz="0" w:space="0" w:color="auto"/>
            <w:right w:val="none" w:sz="0" w:space="0" w:color="auto"/>
          </w:divBdr>
        </w:div>
        <w:div w:id="597563706">
          <w:marLeft w:val="446"/>
          <w:marRight w:val="0"/>
          <w:marTop w:val="0"/>
          <w:marBottom w:val="0"/>
          <w:divBdr>
            <w:top w:val="none" w:sz="0" w:space="0" w:color="auto"/>
            <w:left w:val="none" w:sz="0" w:space="0" w:color="auto"/>
            <w:bottom w:val="none" w:sz="0" w:space="0" w:color="auto"/>
            <w:right w:val="none" w:sz="0" w:space="0" w:color="auto"/>
          </w:divBdr>
        </w:div>
        <w:div w:id="798913654">
          <w:marLeft w:val="446"/>
          <w:marRight w:val="0"/>
          <w:marTop w:val="0"/>
          <w:marBottom w:val="0"/>
          <w:divBdr>
            <w:top w:val="none" w:sz="0" w:space="0" w:color="auto"/>
            <w:left w:val="none" w:sz="0" w:space="0" w:color="auto"/>
            <w:bottom w:val="none" w:sz="0" w:space="0" w:color="auto"/>
            <w:right w:val="none" w:sz="0" w:space="0" w:color="auto"/>
          </w:divBdr>
        </w:div>
        <w:div w:id="1941601001">
          <w:marLeft w:val="446"/>
          <w:marRight w:val="0"/>
          <w:marTop w:val="0"/>
          <w:marBottom w:val="0"/>
          <w:divBdr>
            <w:top w:val="none" w:sz="0" w:space="0" w:color="auto"/>
            <w:left w:val="none" w:sz="0" w:space="0" w:color="auto"/>
            <w:bottom w:val="none" w:sz="0" w:space="0" w:color="auto"/>
            <w:right w:val="none" w:sz="0" w:space="0" w:color="auto"/>
          </w:divBdr>
        </w:div>
        <w:div w:id="2070227950">
          <w:marLeft w:val="446"/>
          <w:marRight w:val="0"/>
          <w:marTop w:val="0"/>
          <w:marBottom w:val="0"/>
          <w:divBdr>
            <w:top w:val="none" w:sz="0" w:space="0" w:color="auto"/>
            <w:left w:val="none" w:sz="0" w:space="0" w:color="auto"/>
            <w:bottom w:val="none" w:sz="0" w:space="0" w:color="auto"/>
            <w:right w:val="none" w:sz="0" w:space="0" w:color="auto"/>
          </w:divBdr>
        </w:div>
      </w:divsChild>
    </w:div>
    <w:div w:id="1922255394">
      <w:bodyDiv w:val="1"/>
      <w:marLeft w:val="0"/>
      <w:marRight w:val="0"/>
      <w:marTop w:val="0"/>
      <w:marBottom w:val="0"/>
      <w:divBdr>
        <w:top w:val="none" w:sz="0" w:space="0" w:color="auto"/>
        <w:left w:val="none" w:sz="0" w:space="0" w:color="auto"/>
        <w:bottom w:val="none" w:sz="0" w:space="0" w:color="auto"/>
        <w:right w:val="none" w:sz="0" w:space="0" w:color="auto"/>
      </w:divBdr>
    </w:div>
    <w:div w:id="1925072071">
      <w:bodyDiv w:val="1"/>
      <w:marLeft w:val="0"/>
      <w:marRight w:val="0"/>
      <w:marTop w:val="0"/>
      <w:marBottom w:val="0"/>
      <w:divBdr>
        <w:top w:val="none" w:sz="0" w:space="0" w:color="auto"/>
        <w:left w:val="none" w:sz="0" w:space="0" w:color="auto"/>
        <w:bottom w:val="none" w:sz="0" w:space="0" w:color="auto"/>
        <w:right w:val="none" w:sz="0" w:space="0" w:color="auto"/>
      </w:divBdr>
    </w:div>
    <w:div w:id="1934167136">
      <w:bodyDiv w:val="1"/>
      <w:marLeft w:val="0"/>
      <w:marRight w:val="0"/>
      <w:marTop w:val="0"/>
      <w:marBottom w:val="0"/>
      <w:divBdr>
        <w:top w:val="none" w:sz="0" w:space="0" w:color="auto"/>
        <w:left w:val="none" w:sz="0" w:space="0" w:color="auto"/>
        <w:bottom w:val="none" w:sz="0" w:space="0" w:color="auto"/>
        <w:right w:val="none" w:sz="0" w:space="0" w:color="auto"/>
      </w:divBdr>
    </w:div>
    <w:div w:id="1936936785">
      <w:bodyDiv w:val="1"/>
      <w:marLeft w:val="0"/>
      <w:marRight w:val="0"/>
      <w:marTop w:val="0"/>
      <w:marBottom w:val="0"/>
      <w:divBdr>
        <w:top w:val="none" w:sz="0" w:space="0" w:color="auto"/>
        <w:left w:val="none" w:sz="0" w:space="0" w:color="auto"/>
        <w:bottom w:val="none" w:sz="0" w:space="0" w:color="auto"/>
        <w:right w:val="none" w:sz="0" w:space="0" w:color="auto"/>
      </w:divBdr>
    </w:div>
    <w:div w:id="1940717813">
      <w:bodyDiv w:val="1"/>
      <w:marLeft w:val="0"/>
      <w:marRight w:val="0"/>
      <w:marTop w:val="0"/>
      <w:marBottom w:val="0"/>
      <w:divBdr>
        <w:top w:val="none" w:sz="0" w:space="0" w:color="auto"/>
        <w:left w:val="none" w:sz="0" w:space="0" w:color="auto"/>
        <w:bottom w:val="none" w:sz="0" w:space="0" w:color="auto"/>
        <w:right w:val="none" w:sz="0" w:space="0" w:color="auto"/>
      </w:divBdr>
    </w:div>
    <w:div w:id="1946888049">
      <w:bodyDiv w:val="1"/>
      <w:marLeft w:val="0"/>
      <w:marRight w:val="0"/>
      <w:marTop w:val="0"/>
      <w:marBottom w:val="0"/>
      <w:divBdr>
        <w:top w:val="none" w:sz="0" w:space="0" w:color="auto"/>
        <w:left w:val="none" w:sz="0" w:space="0" w:color="auto"/>
        <w:bottom w:val="none" w:sz="0" w:space="0" w:color="auto"/>
        <w:right w:val="none" w:sz="0" w:space="0" w:color="auto"/>
      </w:divBdr>
    </w:div>
    <w:div w:id="1948273893">
      <w:bodyDiv w:val="1"/>
      <w:marLeft w:val="0"/>
      <w:marRight w:val="0"/>
      <w:marTop w:val="0"/>
      <w:marBottom w:val="0"/>
      <w:divBdr>
        <w:top w:val="none" w:sz="0" w:space="0" w:color="auto"/>
        <w:left w:val="none" w:sz="0" w:space="0" w:color="auto"/>
        <w:bottom w:val="none" w:sz="0" w:space="0" w:color="auto"/>
        <w:right w:val="none" w:sz="0" w:space="0" w:color="auto"/>
      </w:divBdr>
    </w:div>
    <w:div w:id="1949700914">
      <w:bodyDiv w:val="1"/>
      <w:marLeft w:val="0"/>
      <w:marRight w:val="0"/>
      <w:marTop w:val="0"/>
      <w:marBottom w:val="0"/>
      <w:divBdr>
        <w:top w:val="none" w:sz="0" w:space="0" w:color="auto"/>
        <w:left w:val="none" w:sz="0" w:space="0" w:color="auto"/>
        <w:bottom w:val="none" w:sz="0" w:space="0" w:color="auto"/>
        <w:right w:val="none" w:sz="0" w:space="0" w:color="auto"/>
      </w:divBdr>
    </w:div>
    <w:div w:id="1952199938">
      <w:bodyDiv w:val="1"/>
      <w:marLeft w:val="0"/>
      <w:marRight w:val="0"/>
      <w:marTop w:val="0"/>
      <w:marBottom w:val="0"/>
      <w:divBdr>
        <w:top w:val="none" w:sz="0" w:space="0" w:color="auto"/>
        <w:left w:val="none" w:sz="0" w:space="0" w:color="auto"/>
        <w:bottom w:val="none" w:sz="0" w:space="0" w:color="auto"/>
        <w:right w:val="none" w:sz="0" w:space="0" w:color="auto"/>
      </w:divBdr>
    </w:div>
    <w:div w:id="1955671875">
      <w:bodyDiv w:val="1"/>
      <w:marLeft w:val="0"/>
      <w:marRight w:val="0"/>
      <w:marTop w:val="0"/>
      <w:marBottom w:val="0"/>
      <w:divBdr>
        <w:top w:val="none" w:sz="0" w:space="0" w:color="auto"/>
        <w:left w:val="none" w:sz="0" w:space="0" w:color="auto"/>
        <w:bottom w:val="none" w:sz="0" w:space="0" w:color="auto"/>
        <w:right w:val="none" w:sz="0" w:space="0" w:color="auto"/>
      </w:divBdr>
    </w:div>
    <w:div w:id="1978416391">
      <w:bodyDiv w:val="1"/>
      <w:marLeft w:val="0"/>
      <w:marRight w:val="0"/>
      <w:marTop w:val="0"/>
      <w:marBottom w:val="0"/>
      <w:divBdr>
        <w:top w:val="none" w:sz="0" w:space="0" w:color="auto"/>
        <w:left w:val="none" w:sz="0" w:space="0" w:color="auto"/>
        <w:bottom w:val="none" w:sz="0" w:space="0" w:color="auto"/>
        <w:right w:val="none" w:sz="0" w:space="0" w:color="auto"/>
      </w:divBdr>
      <w:divsChild>
        <w:div w:id="279917474">
          <w:marLeft w:val="150"/>
          <w:marRight w:val="150"/>
          <w:marTop w:val="0"/>
          <w:marBottom w:val="0"/>
          <w:divBdr>
            <w:top w:val="none" w:sz="0" w:space="0" w:color="auto"/>
            <w:left w:val="none" w:sz="0" w:space="0" w:color="auto"/>
            <w:bottom w:val="none" w:sz="0" w:space="0" w:color="auto"/>
            <w:right w:val="none" w:sz="0" w:space="0" w:color="auto"/>
          </w:divBdr>
        </w:div>
        <w:div w:id="1180579858">
          <w:marLeft w:val="150"/>
          <w:marRight w:val="150"/>
          <w:marTop w:val="60"/>
          <w:marBottom w:val="60"/>
          <w:divBdr>
            <w:top w:val="none" w:sz="0" w:space="0" w:color="auto"/>
            <w:left w:val="none" w:sz="0" w:space="0" w:color="auto"/>
            <w:bottom w:val="none" w:sz="0" w:space="0" w:color="auto"/>
            <w:right w:val="none" w:sz="0" w:space="0" w:color="auto"/>
          </w:divBdr>
        </w:div>
      </w:divsChild>
    </w:div>
    <w:div w:id="1982692421">
      <w:bodyDiv w:val="1"/>
      <w:marLeft w:val="0"/>
      <w:marRight w:val="0"/>
      <w:marTop w:val="0"/>
      <w:marBottom w:val="0"/>
      <w:divBdr>
        <w:top w:val="none" w:sz="0" w:space="0" w:color="auto"/>
        <w:left w:val="none" w:sz="0" w:space="0" w:color="auto"/>
        <w:bottom w:val="none" w:sz="0" w:space="0" w:color="auto"/>
        <w:right w:val="none" w:sz="0" w:space="0" w:color="auto"/>
      </w:divBdr>
    </w:div>
    <w:div w:id="1983121618">
      <w:bodyDiv w:val="1"/>
      <w:marLeft w:val="0"/>
      <w:marRight w:val="0"/>
      <w:marTop w:val="0"/>
      <w:marBottom w:val="0"/>
      <w:divBdr>
        <w:top w:val="none" w:sz="0" w:space="0" w:color="auto"/>
        <w:left w:val="none" w:sz="0" w:space="0" w:color="auto"/>
        <w:bottom w:val="none" w:sz="0" w:space="0" w:color="auto"/>
        <w:right w:val="none" w:sz="0" w:space="0" w:color="auto"/>
      </w:divBdr>
    </w:div>
    <w:div w:id="2014870773">
      <w:bodyDiv w:val="1"/>
      <w:marLeft w:val="0"/>
      <w:marRight w:val="0"/>
      <w:marTop w:val="0"/>
      <w:marBottom w:val="0"/>
      <w:divBdr>
        <w:top w:val="none" w:sz="0" w:space="0" w:color="auto"/>
        <w:left w:val="none" w:sz="0" w:space="0" w:color="auto"/>
        <w:bottom w:val="none" w:sz="0" w:space="0" w:color="auto"/>
        <w:right w:val="none" w:sz="0" w:space="0" w:color="auto"/>
      </w:divBdr>
    </w:div>
    <w:div w:id="2018144961">
      <w:bodyDiv w:val="1"/>
      <w:marLeft w:val="0"/>
      <w:marRight w:val="0"/>
      <w:marTop w:val="0"/>
      <w:marBottom w:val="0"/>
      <w:divBdr>
        <w:top w:val="none" w:sz="0" w:space="0" w:color="auto"/>
        <w:left w:val="none" w:sz="0" w:space="0" w:color="auto"/>
        <w:bottom w:val="none" w:sz="0" w:space="0" w:color="auto"/>
        <w:right w:val="none" w:sz="0" w:space="0" w:color="auto"/>
      </w:divBdr>
    </w:div>
    <w:div w:id="2078477599">
      <w:bodyDiv w:val="1"/>
      <w:marLeft w:val="0"/>
      <w:marRight w:val="0"/>
      <w:marTop w:val="0"/>
      <w:marBottom w:val="0"/>
      <w:divBdr>
        <w:top w:val="none" w:sz="0" w:space="0" w:color="auto"/>
        <w:left w:val="none" w:sz="0" w:space="0" w:color="auto"/>
        <w:bottom w:val="none" w:sz="0" w:space="0" w:color="auto"/>
        <w:right w:val="none" w:sz="0" w:space="0" w:color="auto"/>
      </w:divBdr>
      <w:divsChild>
        <w:div w:id="209192643">
          <w:marLeft w:val="150"/>
          <w:marRight w:val="150"/>
          <w:marTop w:val="0"/>
          <w:marBottom w:val="225"/>
          <w:divBdr>
            <w:top w:val="none" w:sz="0" w:space="0" w:color="auto"/>
            <w:left w:val="none" w:sz="0" w:space="0" w:color="auto"/>
            <w:bottom w:val="none" w:sz="0" w:space="0" w:color="auto"/>
            <w:right w:val="none" w:sz="0" w:space="0" w:color="auto"/>
          </w:divBdr>
          <w:divsChild>
            <w:div w:id="128137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40271">
      <w:bodyDiv w:val="1"/>
      <w:marLeft w:val="0"/>
      <w:marRight w:val="0"/>
      <w:marTop w:val="0"/>
      <w:marBottom w:val="0"/>
      <w:divBdr>
        <w:top w:val="none" w:sz="0" w:space="0" w:color="auto"/>
        <w:left w:val="none" w:sz="0" w:space="0" w:color="auto"/>
        <w:bottom w:val="none" w:sz="0" w:space="0" w:color="auto"/>
        <w:right w:val="none" w:sz="0" w:space="0" w:color="auto"/>
      </w:divBdr>
    </w:div>
    <w:div w:id="2118017800">
      <w:bodyDiv w:val="1"/>
      <w:marLeft w:val="0"/>
      <w:marRight w:val="0"/>
      <w:marTop w:val="0"/>
      <w:marBottom w:val="0"/>
      <w:divBdr>
        <w:top w:val="none" w:sz="0" w:space="0" w:color="auto"/>
        <w:left w:val="none" w:sz="0" w:space="0" w:color="auto"/>
        <w:bottom w:val="none" w:sz="0" w:space="0" w:color="auto"/>
        <w:right w:val="none" w:sz="0" w:space="0" w:color="auto"/>
      </w:divBdr>
    </w:div>
    <w:div w:id="2118137596">
      <w:bodyDiv w:val="1"/>
      <w:marLeft w:val="0"/>
      <w:marRight w:val="0"/>
      <w:marTop w:val="0"/>
      <w:marBottom w:val="0"/>
      <w:divBdr>
        <w:top w:val="none" w:sz="0" w:space="0" w:color="auto"/>
        <w:left w:val="none" w:sz="0" w:space="0" w:color="auto"/>
        <w:bottom w:val="none" w:sz="0" w:space="0" w:color="auto"/>
        <w:right w:val="none" w:sz="0" w:space="0" w:color="auto"/>
      </w:divBdr>
    </w:div>
    <w:div w:id="2119136703">
      <w:bodyDiv w:val="1"/>
      <w:marLeft w:val="0"/>
      <w:marRight w:val="0"/>
      <w:marTop w:val="0"/>
      <w:marBottom w:val="0"/>
      <w:divBdr>
        <w:top w:val="none" w:sz="0" w:space="0" w:color="auto"/>
        <w:left w:val="none" w:sz="0" w:space="0" w:color="auto"/>
        <w:bottom w:val="none" w:sz="0" w:space="0" w:color="auto"/>
        <w:right w:val="none" w:sz="0" w:space="0" w:color="auto"/>
      </w:divBdr>
    </w:div>
    <w:div w:id="2121795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funcionpublica.gov.co/gestion-humana" TargetMode="Externa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intranet.funcionpublica.gov.co/"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18D53D7-503F-4DEA-AB93-779965B2E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4994</Words>
  <Characters>27471</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Subsistema 1 control Estrategico</vt:lpstr>
    </vt:vector>
  </TitlesOfParts>
  <Company>Departamento Administrativo de la Función Pública</Company>
  <LinksUpToDate>false</LinksUpToDate>
  <CharactersWithSpaces>32401</CharactersWithSpaces>
  <SharedDoc>false</SharedDoc>
  <HLinks>
    <vt:vector size="12" baseType="variant">
      <vt:variant>
        <vt:i4>720899</vt:i4>
      </vt:variant>
      <vt:variant>
        <vt:i4>0</vt:i4>
      </vt:variant>
      <vt:variant>
        <vt:i4>0</vt:i4>
      </vt:variant>
      <vt:variant>
        <vt:i4>5</vt:i4>
      </vt:variant>
      <vt:variant>
        <vt:lpwstr>http://portal.dafp.gov.co/portal/page/portal/home/NuestraEntidad/InformacionGeneral/SistemaCalidadDAFP/ManualCalidad</vt:lpwstr>
      </vt:variant>
      <vt:variant>
        <vt:lpwstr/>
      </vt:variant>
      <vt:variant>
        <vt:i4>2752530</vt:i4>
      </vt:variant>
      <vt:variant>
        <vt:i4>21425</vt:i4>
      </vt:variant>
      <vt:variant>
        <vt:i4>1028</vt:i4>
      </vt:variant>
      <vt:variant>
        <vt:i4>1</vt:i4>
      </vt:variant>
      <vt:variant>
        <vt:lpwstr>cid:image024.jpg@01D0ACEA.C553C2B0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Subsistema 1 control Estrategico</dc:title>
  <dc:creator>arodriguezr</dc:creator>
  <cp:lastModifiedBy>Carmenza Alarcon</cp:lastModifiedBy>
  <cp:revision>2</cp:revision>
  <cp:lastPrinted>2017-03-10T22:48:00Z</cp:lastPrinted>
  <dcterms:created xsi:type="dcterms:W3CDTF">2017-07-12T22:27:00Z</dcterms:created>
  <dcterms:modified xsi:type="dcterms:W3CDTF">2017-07-12T22:27:00Z</dcterms:modified>
</cp:coreProperties>
</file>