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616AD" w:rsidRPr="00F616AD" w:rsidRDefault="00F616AD" w:rsidP="00F616AD">
      <w:pPr>
        <w:tabs>
          <w:tab w:val="left" w:pos="1005"/>
          <w:tab w:val="center" w:pos="4759"/>
        </w:tabs>
        <w:spacing w:after="0" w:line="240" w:lineRule="auto"/>
        <w:rPr>
          <w:rFonts w:ascii="Arial Narrow" w:eastAsia="Times New Roman" w:hAnsi="Arial Narrow" w:cs="Arial"/>
          <w:sz w:val="20"/>
          <w:szCs w:val="20"/>
          <w:lang w:val="es-ES_tradnl" w:eastAsia="es-ES"/>
        </w:rPr>
      </w:pPr>
      <w:r>
        <w:rPr>
          <w:rFonts w:ascii="Arial Narrow" w:eastAsia="Times New Roman" w:hAnsi="Arial Narrow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3657600</wp:posOffset>
                </wp:positionV>
                <wp:extent cx="5019675" cy="1152525"/>
                <wp:effectExtent l="0" t="0" r="0" b="9525"/>
                <wp:wrapSquare wrapText="bothSides"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196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F616AD" w:rsidRDefault="00F616AD" w:rsidP="00F616AD">
                            <w:pPr>
                              <w:jc w:val="right"/>
                              <w:rPr>
                                <w:rFonts w:ascii="Futura Std Bold" w:hAnsi="Futura Std Bold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utura Std Bold" w:hAnsi="Futura Std Bold"/>
                                <w:color w:val="FFFFFF"/>
                                <w:sz w:val="32"/>
                                <w:szCs w:val="32"/>
                              </w:rPr>
                              <w:t xml:space="preserve"> I</w:t>
                            </w:r>
                            <w:r w:rsidRPr="00AC735A">
                              <w:rPr>
                                <w:rFonts w:ascii="Futura Std Bold" w:hAnsi="Futura Std Bold"/>
                                <w:color w:val="FFFFFF"/>
                                <w:sz w:val="32"/>
                                <w:szCs w:val="32"/>
                              </w:rPr>
                              <w:t xml:space="preserve">NFORME </w:t>
                            </w:r>
                            <w:r w:rsidR="0045470A">
                              <w:rPr>
                                <w:rFonts w:ascii="Futura Std Bold" w:hAnsi="Futura Std Bold"/>
                                <w:color w:val="FFFFFF"/>
                                <w:sz w:val="32"/>
                                <w:szCs w:val="32"/>
                              </w:rPr>
                              <w:t>SEGUIMIENTO A PROCESOS DISCIPLINARIOS</w:t>
                            </w:r>
                            <w:r>
                              <w:rPr>
                                <w:rFonts w:ascii="Futura Std Bold" w:hAnsi="Futura Std Bold"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F616AD" w:rsidRDefault="00F616AD" w:rsidP="00F616AD">
                            <w:pPr>
                              <w:jc w:val="right"/>
                              <w:rPr>
                                <w:rFonts w:ascii="Futura Std Bold" w:hAnsi="Futura Std Bold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utura Std Bold" w:hAnsi="Futura Std Bold"/>
                                <w:color w:val="FFFFFF"/>
                                <w:sz w:val="32"/>
                                <w:szCs w:val="32"/>
                              </w:rPr>
                              <w:t xml:space="preserve">Periodo: </w:t>
                            </w:r>
                            <w:r w:rsidR="0045470A">
                              <w:rPr>
                                <w:rFonts w:ascii="Futura Std Bold" w:hAnsi="Futura Std Bold"/>
                                <w:color w:val="FFFFFF"/>
                                <w:sz w:val="32"/>
                                <w:szCs w:val="32"/>
                              </w:rPr>
                              <w:t>Marzo</w:t>
                            </w:r>
                            <w:r>
                              <w:rPr>
                                <w:rFonts w:ascii="Futura Std Bold" w:hAnsi="Futura Std Bold"/>
                                <w:color w:val="FFFFFF"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45470A">
                              <w:rPr>
                                <w:rFonts w:ascii="Futura Std Bold" w:hAnsi="Futura Std Bold"/>
                                <w:color w:val="FFFFFF"/>
                                <w:sz w:val="32"/>
                                <w:szCs w:val="32"/>
                              </w:rPr>
                              <w:t xml:space="preserve">Septiembre </w:t>
                            </w:r>
                            <w:r>
                              <w:rPr>
                                <w:rFonts w:ascii="Futura Std Bold" w:hAnsi="Futura Std Bold"/>
                                <w:color w:val="FFFFFF"/>
                                <w:sz w:val="32"/>
                                <w:szCs w:val="32"/>
                              </w:rPr>
                              <w:t>de 2015</w:t>
                            </w:r>
                          </w:p>
                          <w:p w:rsidR="00F616AD" w:rsidRPr="007B4F82" w:rsidRDefault="00F616AD" w:rsidP="00F616AD">
                            <w:pPr>
                              <w:jc w:val="right"/>
                              <w:rPr>
                                <w:rFonts w:ascii="Futura Std Medium Oblique" w:hAnsi="Futura Std Medium Oblique"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7" o:spid="_x0000_s1026" type="#_x0000_t202" style="position:absolute;margin-left:117pt;margin-top:4in;width:395.2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" filled="f" stroked="f">
                <v:path arrowok="t"/>
                <v:textbox>
                  <w:txbxContent>
                    <w:p w:rsidR="00F616AD" w:rsidRDefault="00F616AD" w:rsidP="00F616AD">
                      <w:pPr>
                        <w:jc w:val="right"/>
                        <w:rPr>
                          <w:rFonts w:ascii="Futura Std Bold" w:hAnsi="Futura Std Bold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Futura Std Bold" w:hAnsi="Futura Std Bold"/>
                          <w:color w:val="FFFFFF"/>
                          <w:sz w:val="32"/>
                          <w:szCs w:val="32"/>
                        </w:rPr>
                        <w:t xml:space="preserve"> I</w:t>
                      </w:r>
                      <w:r w:rsidRPr="00AC735A">
                        <w:rPr>
                          <w:rFonts w:ascii="Futura Std Bold" w:hAnsi="Futura Std Bold"/>
                          <w:color w:val="FFFFFF"/>
                          <w:sz w:val="32"/>
                          <w:szCs w:val="32"/>
                        </w:rPr>
                        <w:t xml:space="preserve">NFORME </w:t>
                      </w:r>
                      <w:r w:rsidR="0045470A">
                        <w:rPr>
                          <w:rFonts w:ascii="Futura Std Bold" w:hAnsi="Futura Std Bold"/>
                          <w:color w:val="FFFFFF"/>
                          <w:sz w:val="32"/>
                          <w:szCs w:val="32"/>
                        </w:rPr>
                        <w:t>SEGUIMIENTO A PROCESOS DISCIPLINARIOS</w:t>
                      </w:r>
                      <w:r>
                        <w:rPr>
                          <w:rFonts w:ascii="Futura Std Bold" w:hAnsi="Futura Std Bold"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</w:p>
                    <w:p w:rsidR="00F616AD" w:rsidRDefault="00F616AD" w:rsidP="00F616AD">
                      <w:pPr>
                        <w:jc w:val="right"/>
                        <w:rPr>
                          <w:rFonts w:ascii="Futura Std Bold" w:hAnsi="Futura Std Bold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Futura Std Bold" w:hAnsi="Futura Std Bold"/>
                          <w:color w:val="FFFFFF"/>
                          <w:sz w:val="32"/>
                          <w:szCs w:val="32"/>
                        </w:rPr>
                        <w:t xml:space="preserve">Periodo: </w:t>
                      </w:r>
                      <w:r w:rsidR="0045470A">
                        <w:rPr>
                          <w:rFonts w:ascii="Futura Std Bold" w:hAnsi="Futura Std Bold"/>
                          <w:color w:val="FFFFFF"/>
                          <w:sz w:val="32"/>
                          <w:szCs w:val="32"/>
                        </w:rPr>
                        <w:t>Marzo</w:t>
                      </w:r>
                      <w:r>
                        <w:rPr>
                          <w:rFonts w:ascii="Futura Std Bold" w:hAnsi="Futura Std Bold"/>
                          <w:color w:val="FFFFFF"/>
                          <w:sz w:val="32"/>
                          <w:szCs w:val="32"/>
                        </w:rPr>
                        <w:t xml:space="preserve"> – </w:t>
                      </w:r>
                      <w:r w:rsidR="0045470A">
                        <w:rPr>
                          <w:rFonts w:ascii="Futura Std Bold" w:hAnsi="Futura Std Bold"/>
                          <w:color w:val="FFFFFF"/>
                          <w:sz w:val="32"/>
                          <w:szCs w:val="32"/>
                        </w:rPr>
                        <w:t xml:space="preserve">Septiembre </w:t>
                      </w:r>
                      <w:r>
                        <w:rPr>
                          <w:rFonts w:ascii="Futura Std Bold" w:hAnsi="Futura Std Bold"/>
                          <w:color w:val="FFFFFF"/>
                          <w:sz w:val="32"/>
                          <w:szCs w:val="32"/>
                        </w:rPr>
                        <w:t>de 2015</w:t>
                      </w:r>
                    </w:p>
                    <w:p w:rsidR="00F616AD" w:rsidRPr="007B4F82" w:rsidRDefault="00F616AD" w:rsidP="00F616AD">
                      <w:pPr>
                        <w:jc w:val="right"/>
                        <w:rPr>
                          <w:rFonts w:ascii="Futura Std Medium Oblique" w:hAnsi="Futura Std Medium Oblique"/>
                          <w:color w:val="FFFFFF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Narrow" w:eastAsia="Times New Roman" w:hAnsi="Arial Narrow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8129270</wp:posOffset>
                </wp:positionV>
                <wp:extent cx="5372100" cy="1028700"/>
                <wp:effectExtent l="0" t="0" r="0" b="0"/>
                <wp:wrapSquare wrapText="bothSides"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72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F616AD" w:rsidRPr="007B4F82" w:rsidRDefault="00F616AD" w:rsidP="00F616AD">
                            <w:pPr>
                              <w:ind w:left="4248"/>
                              <w:rPr>
                                <w:rFonts w:ascii="Futura Std Medium Oblique" w:hAnsi="Futura Std Medium Oblique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utura Std Book" w:hAnsi="Futura Std Book"/>
                                <w:color w:val="7F7F7F"/>
                                <w:sz w:val="28"/>
                                <w:szCs w:val="28"/>
                              </w:rPr>
                              <w:t>Oficina de Control Interno</w:t>
                            </w:r>
                            <w:r w:rsidRPr="007B4F82">
                              <w:rPr>
                                <w:rFonts w:ascii="Futura Std Book" w:hAnsi="Futura Std Book"/>
                                <w:color w:val="7F7F7F"/>
                                <w:sz w:val="28"/>
                                <w:szCs w:val="28"/>
                              </w:rPr>
                              <w:br/>
                            </w:r>
                            <w:r w:rsidRPr="003C100B">
                              <w:rPr>
                                <w:rFonts w:ascii="Futura Std Book" w:hAnsi="Futura Std Book"/>
                                <w:color w:val="7F7F7F"/>
                              </w:rPr>
                              <w:t xml:space="preserve">Bogotá, </w:t>
                            </w:r>
                            <w:r w:rsidR="0045470A">
                              <w:rPr>
                                <w:rFonts w:ascii="Futura Std Book" w:hAnsi="Futura Std Book"/>
                                <w:color w:val="7F7F7F"/>
                              </w:rPr>
                              <w:t>Octubre</w:t>
                            </w:r>
                            <w:r w:rsidRPr="003C100B">
                              <w:rPr>
                                <w:rFonts w:ascii="Futura Std Book" w:hAnsi="Futura Std Book"/>
                                <w:color w:val="7F7F7F"/>
                              </w:rPr>
                              <w:t xml:space="preserve">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26" o:spid="_x0000_s1027" type="#_x0000_t202" style="position:absolute;margin-left:45pt;margin-top:640.1pt;width:423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" filled="f" stroked="f">
                <v:path arrowok="t"/>
                <v:textbox>
                  <w:txbxContent>
                    <w:p w:rsidR="00F616AD" w:rsidRPr="007B4F82" w:rsidRDefault="00F616AD" w:rsidP="00F616AD">
                      <w:pPr>
                        <w:ind w:left="4248"/>
                        <w:rPr>
                          <w:rFonts w:ascii="Futura Std Medium Oblique" w:hAnsi="Futura Std Medium Oblique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Futura Std Book" w:hAnsi="Futura Std Book"/>
                          <w:color w:val="7F7F7F"/>
                          <w:sz w:val="28"/>
                          <w:szCs w:val="28"/>
                        </w:rPr>
                        <w:t>Oficina de Control Interno</w:t>
                      </w:r>
                      <w:r w:rsidRPr="007B4F82">
                        <w:rPr>
                          <w:rFonts w:ascii="Futura Std Book" w:hAnsi="Futura Std Book"/>
                          <w:color w:val="7F7F7F"/>
                          <w:sz w:val="28"/>
                          <w:szCs w:val="28"/>
                        </w:rPr>
                        <w:br/>
                      </w:r>
                      <w:r w:rsidRPr="003C100B">
                        <w:rPr>
                          <w:rFonts w:ascii="Futura Std Book" w:hAnsi="Futura Std Book"/>
                          <w:color w:val="7F7F7F"/>
                        </w:rPr>
                        <w:t xml:space="preserve">Bogotá, </w:t>
                      </w:r>
                      <w:r w:rsidR="0045470A">
                        <w:rPr>
                          <w:rFonts w:ascii="Futura Std Book" w:hAnsi="Futura Std Book"/>
                          <w:color w:val="7F7F7F"/>
                        </w:rPr>
                        <w:t>Octubre</w:t>
                      </w:r>
                      <w:r w:rsidRPr="003C100B">
                        <w:rPr>
                          <w:rFonts w:ascii="Futura Std Book" w:hAnsi="Futura Std Book"/>
                          <w:color w:val="7F7F7F"/>
                        </w:rPr>
                        <w:t xml:space="preserve"> 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Narrow" w:eastAsia="Times New Roman" w:hAnsi="Arial Narrow" w:cs="Arial"/>
          <w:noProof/>
          <w:sz w:val="20"/>
          <w:szCs w:val="20"/>
          <w:lang w:eastAsia="es-CO"/>
        </w:rPr>
        <w:drawing>
          <wp:inline distT="0" distB="0" distL="0" distR="0">
            <wp:extent cx="7858125" cy="10172700"/>
            <wp:effectExtent l="0" t="0" r="9525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8125" cy="101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eastAsia="Times New Roman" w:hAnsi="Arial Narrow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5143500</wp:posOffset>
                </wp:positionV>
                <wp:extent cx="4572000" cy="800100"/>
                <wp:effectExtent l="0" t="0" r="0" b="0"/>
                <wp:wrapSquare wrapText="bothSides"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F616AD" w:rsidRPr="007B4F82" w:rsidRDefault="00F616AD" w:rsidP="00F616AD">
                            <w:pPr>
                              <w:jc w:val="right"/>
                              <w:rPr>
                                <w:rFonts w:ascii="Futura Std Book" w:hAnsi="Futura Std Book"/>
                                <w:color w:val="7F7F7F"/>
                                <w:sz w:val="36"/>
                                <w:szCs w:val="36"/>
                              </w:rPr>
                            </w:pPr>
                          </w:p>
                          <w:p w:rsidR="00F616AD" w:rsidRPr="007B4F82" w:rsidRDefault="00F616AD" w:rsidP="00F616AD">
                            <w:pPr>
                              <w:jc w:val="right"/>
                              <w:rPr>
                                <w:rFonts w:ascii="Futura Std Medium Oblique" w:hAnsi="Futura Std Medium Oblique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utura Std Medium Oblique" w:hAnsi="Futura Std Medium Oblique"/>
                                <w:color w:val="FFFFFF"/>
                                <w:sz w:val="32"/>
                                <w:szCs w:val="32"/>
                              </w:rPr>
                              <w:t>Periodo 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25" o:spid="_x0000_s1028" type="#_x0000_t202" style="position:absolute;margin-left:117pt;margin-top:405pt;width:5in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" filled="f" stroked="f">
                <v:path arrowok="t"/>
                <v:textbox>
                  <w:txbxContent>
                    <w:p w:rsidR="00F616AD" w:rsidRPr="007B4F82" w:rsidRDefault="00F616AD" w:rsidP="00F616AD">
                      <w:pPr>
                        <w:jc w:val="right"/>
                        <w:rPr>
                          <w:rFonts w:ascii="Futura Std Book" w:hAnsi="Futura Std Book"/>
                          <w:color w:val="7F7F7F"/>
                          <w:sz w:val="36"/>
                          <w:szCs w:val="36"/>
                        </w:rPr>
                      </w:pPr>
                    </w:p>
                    <w:p w:rsidR="00F616AD" w:rsidRPr="007B4F82" w:rsidRDefault="00F616AD" w:rsidP="00F616AD">
                      <w:pPr>
                        <w:jc w:val="right"/>
                        <w:rPr>
                          <w:rFonts w:ascii="Futura Std Medium Oblique" w:hAnsi="Futura Std Medium Oblique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Futura Std Medium Oblique" w:hAnsi="Futura Std Medium Oblique"/>
                          <w:color w:val="FFFFFF"/>
                          <w:sz w:val="32"/>
                          <w:szCs w:val="32"/>
                        </w:rPr>
                        <w:t>Periodo 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F4308" w:rsidRPr="00EF4308" w:rsidRDefault="00EF4308" w:rsidP="00EF4308">
      <w:pPr>
        <w:jc w:val="center"/>
        <w:rPr>
          <w:rFonts w:ascii="Arial" w:eastAsia="Calibri" w:hAnsi="Arial" w:cs="Arial"/>
          <w:b/>
        </w:rPr>
      </w:pPr>
      <w:r w:rsidRPr="00EF4308">
        <w:rPr>
          <w:rFonts w:ascii="Arial" w:eastAsia="Calibri" w:hAnsi="Arial" w:cs="Arial"/>
          <w:b/>
        </w:rPr>
        <w:lastRenderedPageBreak/>
        <w:t xml:space="preserve">INFORME SEGUIMIENTO PROCESOS DISCIPLINARIOS </w:t>
      </w:r>
      <w:r w:rsidR="0045470A">
        <w:rPr>
          <w:rFonts w:ascii="Arial" w:eastAsia="Calibri" w:hAnsi="Arial" w:cs="Arial"/>
          <w:b/>
        </w:rPr>
        <w:t>EN LA FUNCIÓN PÚBLICA</w:t>
      </w:r>
    </w:p>
    <w:p w:rsidR="00EF4308" w:rsidRPr="00EF4308" w:rsidRDefault="00EF4308" w:rsidP="00EF4308">
      <w:pPr>
        <w:jc w:val="center"/>
        <w:rPr>
          <w:rFonts w:ascii="Arial" w:eastAsia="Calibri" w:hAnsi="Arial" w:cs="Arial"/>
          <w:b/>
        </w:rPr>
      </w:pPr>
      <w:r w:rsidRPr="00EF4308">
        <w:rPr>
          <w:rFonts w:ascii="Arial" w:eastAsia="Calibri" w:hAnsi="Arial" w:cs="Arial"/>
          <w:b/>
        </w:rPr>
        <w:t xml:space="preserve">PERIODO </w:t>
      </w:r>
      <w:r w:rsidR="0045470A">
        <w:rPr>
          <w:rFonts w:ascii="Arial" w:eastAsia="Calibri" w:hAnsi="Arial" w:cs="Arial"/>
          <w:b/>
        </w:rPr>
        <w:t>MARZO</w:t>
      </w:r>
      <w:r w:rsidRPr="00EF4308">
        <w:rPr>
          <w:rFonts w:ascii="Arial" w:eastAsia="Calibri" w:hAnsi="Arial" w:cs="Arial"/>
          <w:b/>
        </w:rPr>
        <w:t xml:space="preserve"> – </w:t>
      </w:r>
      <w:r w:rsidR="0045470A">
        <w:rPr>
          <w:rFonts w:ascii="Arial" w:eastAsia="Calibri" w:hAnsi="Arial" w:cs="Arial"/>
          <w:b/>
        </w:rPr>
        <w:t>SEPTIEMBRE</w:t>
      </w:r>
      <w:r w:rsidRPr="00EF4308">
        <w:rPr>
          <w:rFonts w:ascii="Arial" w:eastAsia="Calibri" w:hAnsi="Arial" w:cs="Arial"/>
          <w:b/>
        </w:rPr>
        <w:t xml:space="preserve"> 2015 </w:t>
      </w:r>
    </w:p>
    <w:p w:rsidR="00EF4308" w:rsidRPr="00EF4308" w:rsidRDefault="00EF4308" w:rsidP="00EF4308">
      <w:pPr>
        <w:jc w:val="both"/>
        <w:rPr>
          <w:rFonts w:ascii="Arial" w:eastAsia="Calibri" w:hAnsi="Arial" w:cs="Arial"/>
        </w:rPr>
      </w:pPr>
      <w:r w:rsidRPr="00EF4308">
        <w:rPr>
          <w:rFonts w:ascii="Arial" w:eastAsia="Calibri" w:hAnsi="Arial" w:cs="Arial"/>
        </w:rPr>
        <w:t>A continuación se presentan los resultados del seguimiento efectuado al Grupo de Control Interno Disciplinario, en lo pertinente a los procesos adelantados en el Departamento durante el periodo arriba indicado.</w:t>
      </w:r>
    </w:p>
    <w:p w:rsidR="00EF4308" w:rsidRPr="00EF4308" w:rsidRDefault="0045470A" w:rsidP="00EF4308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En el desarrollo del seguimiento, se</w:t>
      </w:r>
      <w:r w:rsidR="00EF4308" w:rsidRPr="00EF4308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estableció la verificación de </w:t>
      </w:r>
      <w:r w:rsidR="00EF4308" w:rsidRPr="00EF4308">
        <w:rPr>
          <w:rFonts w:ascii="Arial" w:eastAsia="Calibri" w:hAnsi="Arial" w:cs="Arial"/>
        </w:rPr>
        <w:t xml:space="preserve">los siguientes </w:t>
      </w:r>
      <w:r w:rsidR="00DA6605" w:rsidRPr="00614F90">
        <w:rPr>
          <w:rFonts w:ascii="Arial" w:eastAsia="Calibri" w:hAnsi="Arial" w:cs="Arial"/>
        </w:rPr>
        <w:t>ítems</w:t>
      </w:r>
      <w:r w:rsidR="00EF4308" w:rsidRPr="00614F90">
        <w:rPr>
          <w:rFonts w:ascii="Arial" w:eastAsia="Calibri" w:hAnsi="Arial" w:cs="Arial"/>
        </w:rPr>
        <w:t>:</w:t>
      </w:r>
    </w:p>
    <w:p w:rsidR="0045470A" w:rsidRPr="0045470A" w:rsidRDefault="00EF4308" w:rsidP="00EF4308">
      <w:pPr>
        <w:numPr>
          <w:ilvl w:val="0"/>
          <w:numId w:val="1"/>
        </w:numPr>
        <w:ind w:left="284" w:hanging="284"/>
        <w:jc w:val="both"/>
        <w:rPr>
          <w:rFonts w:ascii="Arial" w:eastAsia="Calibri" w:hAnsi="Arial" w:cs="Arial"/>
          <w:b/>
        </w:rPr>
      </w:pPr>
      <w:r w:rsidRPr="00EF4308">
        <w:rPr>
          <w:rFonts w:ascii="Arial" w:eastAsia="Calibri" w:hAnsi="Arial" w:cs="Arial"/>
        </w:rPr>
        <w:t xml:space="preserve">  </w:t>
      </w:r>
      <w:r w:rsidR="0045470A">
        <w:rPr>
          <w:rFonts w:ascii="Arial" w:eastAsia="Calibri" w:hAnsi="Arial" w:cs="Arial"/>
        </w:rPr>
        <w:t xml:space="preserve">Revisión </w:t>
      </w:r>
      <w:r w:rsidR="0045470A" w:rsidRPr="00724890">
        <w:rPr>
          <w:rFonts w:ascii="Arial" w:eastAsia="Calibri" w:hAnsi="Arial" w:cs="Arial"/>
        </w:rPr>
        <w:t xml:space="preserve">de </w:t>
      </w:r>
      <w:r w:rsidR="00DA6605" w:rsidRPr="00724890">
        <w:rPr>
          <w:rFonts w:ascii="Arial" w:eastAsia="Calibri" w:hAnsi="Arial" w:cs="Arial"/>
        </w:rPr>
        <w:t xml:space="preserve">los </w:t>
      </w:r>
      <w:r w:rsidR="0045470A" w:rsidRPr="00724890">
        <w:rPr>
          <w:rFonts w:ascii="Arial" w:eastAsia="Calibri" w:hAnsi="Arial" w:cs="Arial"/>
        </w:rPr>
        <w:t xml:space="preserve">procesos </w:t>
      </w:r>
      <w:r w:rsidR="00DA6605" w:rsidRPr="00724890">
        <w:rPr>
          <w:rFonts w:ascii="Arial" w:eastAsia="Calibri" w:hAnsi="Arial" w:cs="Arial"/>
        </w:rPr>
        <w:t xml:space="preserve">actuales </w:t>
      </w:r>
      <w:r w:rsidR="0045470A" w:rsidRPr="00724890">
        <w:rPr>
          <w:rFonts w:ascii="Arial" w:eastAsia="Calibri" w:hAnsi="Arial" w:cs="Arial"/>
        </w:rPr>
        <w:t>con el</w:t>
      </w:r>
      <w:r w:rsidR="0045470A">
        <w:rPr>
          <w:rFonts w:ascii="Arial" w:eastAsia="Calibri" w:hAnsi="Arial" w:cs="Arial"/>
        </w:rPr>
        <w:t xml:space="preserve"> fin de verificar:</w:t>
      </w:r>
      <w:r w:rsidR="002E7560">
        <w:rPr>
          <w:rFonts w:ascii="Arial" w:eastAsia="Calibri" w:hAnsi="Arial" w:cs="Arial"/>
        </w:rPr>
        <w:t xml:space="preserve">  </w:t>
      </w:r>
    </w:p>
    <w:p w:rsidR="00EF4308" w:rsidRPr="0045470A" w:rsidRDefault="00EF4308" w:rsidP="0045470A">
      <w:pPr>
        <w:pStyle w:val="Prrafodelista"/>
        <w:numPr>
          <w:ilvl w:val="0"/>
          <w:numId w:val="4"/>
        </w:numPr>
        <w:jc w:val="both"/>
        <w:rPr>
          <w:rFonts w:ascii="Arial" w:eastAsia="Calibri" w:hAnsi="Arial" w:cs="Arial"/>
          <w:b/>
        </w:rPr>
      </w:pPr>
      <w:r w:rsidRPr="0045470A">
        <w:rPr>
          <w:rFonts w:ascii="Arial" w:eastAsia="Calibri" w:hAnsi="Arial" w:cs="Arial"/>
        </w:rPr>
        <w:t>Cumplimiento de términos procesales.</w:t>
      </w:r>
    </w:p>
    <w:p w:rsidR="00EF4308" w:rsidRPr="0045470A" w:rsidRDefault="00EF4308" w:rsidP="0045470A">
      <w:pPr>
        <w:pStyle w:val="Prrafodelista"/>
        <w:numPr>
          <w:ilvl w:val="0"/>
          <w:numId w:val="4"/>
        </w:numPr>
        <w:jc w:val="both"/>
        <w:rPr>
          <w:rFonts w:ascii="Arial" w:eastAsia="Calibri" w:hAnsi="Arial" w:cs="Arial"/>
          <w:b/>
        </w:rPr>
      </w:pPr>
      <w:r w:rsidRPr="0045470A">
        <w:rPr>
          <w:rFonts w:ascii="Arial" w:eastAsia="Calibri" w:hAnsi="Arial" w:cs="Arial"/>
        </w:rPr>
        <w:t>Identificación de la clase de procedimiento (verbal o escrito) por medio del cual se tramitan los procesos.</w:t>
      </w:r>
    </w:p>
    <w:p w:rsidR="00EF4308" w:rsidRPr="00EF4308" w:rsidRDefault="00724890" w:rsidP="00EF4308">
      <w:pPr>
        <w:numPr>
          <w:ilvl w:val="0"/>
          <w:numId w:val="1"/>
        </w:numPr>
        <w:ind w:left="426" w:hanging="426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>Reportes al Grupo de Gestión Financiera</w:t>
      </w:r>
      <w:r w:rsidR="00EF4308" w:rsidRPr="00EF4308">
        <w:rPr>
          <w:rFonts w:ascii="Arial" w:eastAsia="Calibri" w:hAnsi="Arial" w:cs="Arial"/>
        </w:rPr>
        <w:t>.</w:t>
      </w:r>
      <w:r w:rsidR="00DA6605">
        <w:rPr>
          <w:rFonts w:ascii="Arial" w:eastAsia="Calibri" w:hAnsi="Arial" w:cs="Arial"/>
        </w:rPr>
        <w:t xml:space="preserve"> </w:t>
      </w:r>
    </w:p>
    <w:p w:rsidR="00EF4308" w:rsidRPr="0045470A" w:rsidRDefault="00EF4308" w:rsidP="00EF4308">
      <w:pPr>
        <w:numPr>
          <w:ilvl w:val="0"/>
          <w:numId w:val="1"/>
        </w:numPr>
        <w:ind w:left="426" w:hanging="426"/>
        <w:jc w:val="both"/>
        <w:rPr>
          <w:rFonts w:ascii="Arial" w:eastAsia="Calibri" w:hAnsi="Arial" w:cs="Arial"/>
          <w:b/>
        </w:rPr>
      </w:pPr>
      <w:r w:rsidRPr="00EF4308">
        <w:rPr>
          <w:rFonts w:ascii="Arial" w:eastAsia="Calibri" w:hAnsi="Arial" w:cs="Arial"/>
        </w:rPr>
        <w:t>Control Documental (Archivo</w:t>
      </w:r>
      <w:r w:rsidR="0045470A">
        <w:rPr>
          <w:rFonts w:ascii="Arial" w:eastAsia="Calibri" w:hAnsi="Arial" w:cs="Arial"/>
        </w:rPr>
        <w:t xml:space="preserve">, </w:t>
      </w:r>
      <w:r w:rsidR="00DA6605">
        <w:rPr>
          <w:rFonts w:ascii="Arial" w:eastAsia="Calibri" w:hAnsi="Arial" w:cs="Arial"/>
        </w:rPr>
        <w:t>f</w:t>
      </w:r>
      <w:r w:rsidRPr="00EF4308">
        <w:rPr>
          <w:rFonts w:ascii="Arial" w:eastAsia="Calibri" w:hAnsi="Arial" w:cs="Arial"/>
        </w:rPr>
        <w:t>oliación de los expedientes</w:t>
      </w:r>
      <w:r w:rsidR="0045470A">
        <w:rPr>
          <w:rFonts w:ascii="Arial" w:eastAsia="Calibri" w:hAnsi="Arial" w:cs="Arial"/>
        </w:rPr>
        <w:t xml:space="preserve"> y </w:t>
      </w:r>
      <w:r w:rsidR="00DA6605">
        <w:rPr>
          <w:rFonts w:ascii="Arial" w:eastAsia="Calibri" w:hAnsi="Arial" w:cs="Arial"/>
        </w:rPr>
        <w:t>t</w:t>
      </w:r>
      <w:r w:rsidR="0045470A">
        <w:rPr>
          <w:rFonts w:ascii="Arial" w:eastAsia="Calibri" w:hAnsi="Arial" w:cs="Arial"/>
        </w:rPr>
        <w:t xml:space="preserve">abla de </w:t>
      </w:r>
      <w:r w:rsidR="00DA6605">
        <w:rPr>
          <w:rFonts w:ascii="Arial" w:eastAsia="Calibri" w:hAnsi="Arial" w:cs="Arial"/>
        </w:rPr>
        <w:t>r</w:t>
      </w:r>
      <w:r w:rsidR="0045470A">
        <w:rPr>
          <w:rFonts w:ascii="Arial" w:eastAsia="Calibri" w:hAnsi="Arial" w:cs="Arial"/>
        </w:rPr>
        <w:t xml:space="preserve">etención </w:t>
      </w:r>
      <w:r w:rsidR="00DA6605">
        <w:rPr>
          <w:rFonts w:ascii="Arial" w:eastAsia="Calibri" w:hAnsi="Arial" w:cs="Arial"/>
        </w:rPr>
        <w:t>d</w:t>
      </w:r>
      <w:r w:rsidR="0045470A">
        <w:rPr>
          <w:rFonts w:ascii="Arial" w:eastAsia="Calibri" w:hAnsi="Arial" w:cs="Arial"/>
        </w:rPr>
        <w:t>ocumental</w:t>
      </w:r>
      <w:r w:rsidRPr="00EF4308">
        <w:rPr>
          <w:rFonts w:ascii="Arial" w:eastAsia="Calibri" w:hAnsi="Arial" w:cs="Arial"/>
        </w:rPr>
        <w:t xml:space="preserve">). </w:t>
      </w:r>
    </w:p>
    <w:p w:rsidR="00EF4308" w:rsidRPr="00EF4308" w:rsidRDefault="00EF4308" w:rsidP="00EF4308">
      <w:pPr>
        <w:numPr>
          <w:ilvl w:val="0"/>
          <w:numId w:val="1"/>
        </w:numPr>
        <w:tabs>
          <w:tab w:val="left" w:pos="284"/>
        </w:tabs>
        <w:ind w:left="426" w:hanging="426"/>
        <w:jc w:val="both"/>
        <w:rPr>
          <w:rFonts w:ascii="Arial" w:eastAsia="Calibri" w:hAnsi="Arial" w:cs="Arial"/>
          <w:b/>
        </w:rPr>
      </w:pPr>
      <w:r w:rsidRPr="00EF4308">
        <w:rPr>
          <w:rFonts w:ascii="Arial" w:eastAsia="Calibri" w:hAnsi="Arial" w:cs="Arial"/>
        </w:rPr>
        <w:t xml:space="preserve">  Aplicación de acciones de mejora a las sugeridas emitidas en el informe anterior por parte de la Oficina de Control Interno (</w:t>
      </w:r>
      <w:r w:rsidR="0017433A">
        <w:rPr>
          <w:rFonts w:ascii="Arial" w:eastAsia="Calibri" w:hAnsi="Arial" w:cs="Arial"/>
        </w:rPr>
        <w:t>Agosto</w:t>
      </w:r>
      <w:r w:rsidRPr="00EF4308">
        <w:rPr>
          <w:rFonts w:ascii="Arial" w:eastAsia="Calibri" w:hAnsi="Arial" w:cs="Arial"/>
        </w:rPr>
        <w:t xml:space="preserve"> 2014</w:t>
      </w:r>
      <w:r w:rsidR="0017433A">
        <w:rPr>
          <w:rFonts w:ascii="Arial" w:eastAsia="Calibri" w:hAnsi="Arial" w:cs="Arial"/>
        </w:rPr>
        <w:t xml:space="preserve"> – Febrero 2015</w:t>
      </w:r>
      <w:r w:rsidRPr="00EF4308">
        <w:rPr>
          <w:rFonts w:ascii="Arial" w:eastAsia="Calibri" w:hAnsi="Arial" w:cs="Arial"/>
        </w:rPr>
        <w:t>)</w:t>
      </w:r>
      <w:r w:rsidR="009B49E5">
        <w:rPr>
          <w:rFonts w:ascii="Arial" w:eastAsia="Calibri" w:hAnsi="Arial" w:cs="Arial"/>
        </w:rPr>
        <w:t>.</w:t>
      </w:r>
    </w:p>
    <w:p w:rsidR="00EF4308" w:rsidRPr="00EF4308" w:rsidRDefault="00EF4308" w:rsidP="00EF4308">
      <w:pPr>
        <w:spacing w:after="0"/>
        <w:jc w:val="both"/>
        <w:rPr>
          <w:rFonts w:ascii="Arial" w:eastAsia="Calibri" w:hAnsi="Arial" w:cs="Arial"/>
          <w:b/>
          <w:i/>
        </w:rPr>
      </w:pPr>
      <w:r w:rsidRPr="00EF4308">
        <w:rPr>
          <w:rFonts w:ascii="Arial" w:eastAsia="Calibri" w:hAnsi="Arial" w:cs="Arial"/>
          <w:b/>
          <w:i/>
        </w:rPr>
        <w:t>Resultados del seguimiento:</w:t>
      </w:r>
    </w:p>
    <w:p w:rsidR="00EF4308" w:rsidRPr="00EF4308" w:rsidRDefault="00EF4308" w:rsidP="00EF4308">
      <w:pPr>
        <w:spacing w:after="0"/>
        <w:jc w:val="both"/>
        <w:rPr>
          <w:rFonts w:ascii="Arial" w:eastAsia="Calibri" w:hAnsi="Arial" w:cs="Arial"/>
        </w:rPr>
      </w:pPr>
    </w:p>
    <w:p w:rsidR="0045470A" w:rsidRDefault="00EF4308" w:rsidP="00EF4308">
      <w:pPr>
        <w:spacing w:after="0"/>
        <w:jc w:val="both"/>
        <w:rPr>
          <w:rFonts w:ascii="Arial" w:eastAsia="Calibri" w:hAnsi="Arial" w:cs="Arial"/>
          <w:b/>
          <w:i/>
        </w:rPr>
      </w:pPr>
      <w:r w:rsidRPr="00EF4308">
        <w:rPr>
          <w:rFonts w:ascii="Arial" w:eastAsia="Calibri" w:hAnsi="Arial" w:cs="Arial"/>
          <w:b/>
          <w:i/>
        </w:rPr>
        <w:t xml:space="preserve">A.- </w:t>
      </w:r>
      <w:r w:rsidR="0045470A">
        <w:rPr>
          <w:rFonts w:ascii="Arial" w:eastAsia="Calibri" w:hAnsi="Arial" w:cs="Arial"/>
          <w:b/>
          <w:i/>
        </w:rPr>
        <w:t>Revisión de Procesos</w:t>
      </w:r>
    </w:p>
    <w:p w:rsidR="0045470A" w:rsidRDefault="0045470A" w:rsidP="00EF4308">
      <w:pPr>
        <w:spacing w:after="0"/>
        <w:jc w:val="both"/>
        <w:rPr>
          <w:rFonts w:ascii="Arial" w:eastAsia="Calibri" w:hAnsi="Arial" w:cs="Arial"/>
          <w:b/>
          <w:i/>
        </w:rPr>
      </w:pPr>
    </w:p>
    <w:p w:rsidR="0045470A" w:rsidRDefault="00342BCB" w:rsidP="00EF4308">
      <w:pPr>
        <w:spacing w:after="0"/>
        <w:jc w:val="both"/>
        <w:rPr>
          <w:rFonts w:ascii="Arial" w:eastAsia="Calibri" w:hAnsi="Arial" w:cs="Arial"/>
        </w:rPr>
      </w:pPr>
      <w:r w:rsidRPr="00342BCB">
        <w:rPr>
          <w:noProof/>
          <w:lang w:eastAsia="es-CO"/>
        </w:rPr>
        <w:drawing>
          <wp:inline distT="0" distB="0" distL="0" distR="0" wp14:anchorId="0383C626" wp14:editId="715545CA">
            <wp:extent cx="5608629" cy="313306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35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BCB" w:rsidRDefault="00342BCB" w:rsidP="00EF4308">
      <w:pPr>
        <w:spacing w:after="0"/>
        <w:jc w:val="both"/>
        <w:rPr>
          <w:rFonts w:ascii="Arial" w:eastAsia="Calibri" w:hAnsi="Arial" w:cs="Arial"/>
        </w:rPr>
      </w:pPr>
    </w:p>
    <w:p w:rsidR="00A05089" w:rsidRDefault="00A05089" w:rsidP="00EF4308">
      <w:pPr>
        <w:spacing w:after="0"/>
        <w:jc w:val="both"/>
        <w:rPr>
          <w:rFonts w:ascii="Arial" w:eastAsia="Calibri" w:hAnsi="Arial" w:cs="Arial"/>
        </w:rPr>
      </w:pPr>
    </w:p>
    <w:p w:rsidR="00EF4308" w:rsidRPr="00085958" w:rsidRDefault="00EF4308" w:rsidP="00085958">
      <w:pPr>
        <w:pStyle w:val="Prrafodelista"/>
        <w:numPr>
          <w:ilvl w:val="0"/>
          <w:numId w:val="5"/>
        </w:numPr>
        <w:spacing w:after="0"/>
        <w:jc w:val="both"/>
        <w:rPr>
          <w:rFonts w:ascii="Arial" w:eastAsia="Calibri" w:hAnsi="Arial" w:cs="Arial"/>
          <w:b/>
          <w:i/>
        </w:rPr>
      </w:pPr>
      <w:r w:rsidRPr="00085958">
        <w:rPr>
          <w:rFonts w:ascii="Arial" w:eastAsia="Calibri" w:hAnsi="Arial" w:cs="Arial"/>
          <w:b/>
          <w:i/>
        </w:rPr>
        <w:lastRenderedPageBreak/>
        <w:t>Cumplimiento de términos procesales</w:t>
      </w:r>
    </w:p>
    <w:p w:rsidR="002E7560" w:rsidRDefault="002E7560" w:rsidP="00EF4308">
      <w:pPr>
        <w:spacing w:after="0"/>
        <w:jc w:val="both"/>
        <w:rPr>
          <w:rFonts w:ascii="Arial" w:eastAsia="Calibri" w:hAnsi="Arial" w:cs="Arial"/>
        </w:rPr>
      </w:pPr>
    </w:p>
    <w:p w:rsidR="00EF4308" w:rsidRPr="00EF4308" w:rsidRDefault="00EF4308" w:rsidP="00EF4308">
      <w:pPr>
        <w:spacing w:after="0"/>
        <w:jc w:val="both"/>
        <w:rPr>
          <w:rFonts w:ascii="Arial" w:eastAsia="Calibri" w:hAnsi="Arial" w:cs="Arial"/>
        </w:rPr>
      </w:pPr>
      <w:r w:rsidRPr="00EF4308">
        <w:rPr>
          <w:rFonts w:ascii="Arial" w:eastAsia="Calibri" w:hAnsi="Arial" w:cs="Arial"/>
        </w:rPr>
        <w:t>Teniendo en cuenta la revisión efectuada a los procesos disciplinarios que se encuentran activos (</w:t>
      </w:r>
      <w:r w:rsidR="00B310DB">
        <w:rPr>
          <w:rFonts w:ascii="Arial" w:eastAsia="Calibri" w:hAnsi="Arial" w:cs="Arial"/>
        </w:rPr>
        <w:t>8</w:t>
      </w:r>
      <w:r w:rsidRPr="00EF4308">
        <w:rPr>
          <w:rFonts w:ascii="Arial" w:eastAsia="Calibri" w:hAnsi="Arial" w:cs="Arial"/>
        </w:rPr>
        <w:t>), se procedió a verificar el cumplimiento de los términos consagrados en</w:t>
      </w:r>
      <w:r w:rsidR="001478F6">
        <w:rPr>
          <w:rFonts w:ascii="Arial" w:eastAsia="Calibri" w:hAnsi="Arial" w:cs="Arial"/>
        </w:rPr>
        <w:t xml:space="preserve"> el</w:t>
      </w:r>
      <w:r w:rsidRPr="00EF4308">
        <w:rPr>
          <w:rFonts w:ascii="Arial" w:eastAsia="Calibri" w:hAnsi="Arial" w:cs="Arial"/>
        </w:rPr>
        <w:t xml:space="preserve"> artículo 150 (</w:t>
      </w:r>
      <w:r w:rsidR="00342BCB">
        <w:rPr>
          <w:rFonts w:ascii="Arial" w:eastAsia="Calibri" w:hAnsi="Arial" w:cs="Arial"/>
        </w:rPr>
        <w:t xml:space="preserve">seis 6 </w:t>
      </w:r>
      <w:r w:rsidRPr="00EF4308">
        <w:rPr>
          <w:rFonts w:ascii="Arial" w:eastAsia="Calibri" w:hAnsi="Arial" w:cs="Arial"/>
        </w:rPr>
        <w:t>meses Indagación Preliminar</w:t>
      </w:r>
      <w:r w:rsidR="001478F6">
        <w:rPr>
          <w:rFonts w:ascii="Arial" w:eastAsia="Calibri" w:hAnsi="Arial" w:cs="Arial"/>
        </w:rPr>
        <w:t xml:space="preserve">) </w:t>
      </w:r>
      <w:r w:rsidRPr="00EF4308">
        <w:rPr>
          <w:rFonts w:ascii="Arial" w:eastAsia="Calibri" w:hAnsi="Arial" w:cs="Arial"/>
        </w:rPr>
        <w:t>del Código Disciplinari</w:t>
      </w:r>
      <w:r w:rsidR="00B310DB">
        <w:rPr>
          <w:rFonts w:ascii="Arial" w:eastAsia="Calibri" w:hAnsi="Arial" w:cs="Arial"/>
        </w:rPr>
        <w:t>o Único, encontrando:</w:t>
      </w:r>
    </w:p>
    <w:p w:rsidR="00EF4308" w:rsidRDefault="00EF4308" w:rsidP="00EF4308">
      <w:pPr>
        <w:spacing w:after="0"/>
        <w:jc w:val="both"/>
        <w:rPr>
          <w:rFonts w:ascii="Arial" w:eastAsia="Calibri" w:hAnsi="Arial" w:cs="Arial"/>
        </w:rPr>
      </w:pPr>
    </w:p>
    <w:p w:rsidR="004F5618" w:rsidRDefault="002E7560" w:rsidP="004F5618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Con relación</w:t>
      </w:r>
      <w:r w:rsidR="00863C09">
        <w:rPr>
          <w:rFonts w:ascii="Arial" w:eastAsia="Calibri" w:hAnsi="Arial" w:cs="Arial"/>
        </w:rPr>
        <w:t xml:space="preserve"> a los procesos Nos. 09/13 y 01/14</w:t>
      </w:r>
      <w:r w:rsidR="001478F6">
        <w:rPr>
          <w:rFonts w:ascii="Arial" w:eastAsia="Calibri" w:hAnsi="Arial" w:cs="Arial"/>
        </w:rPr>
        <w:t>,</w:t>
      </w:r>
      <w:r w:rsidR="00863C09">
        <w:rPr>
          <w:rFonts w:ascii="Arial" w:eastAsia="Calibri" w:hAnsi="Arial" w:cs="Arial"/>
        </w:rPr>
        <w:t xml:space="preserve"> </w:t>
      </w:r>
      <w:r w:rsidR="001478F6">
        <w:rPr>
          <w:rFonts w:ascii="Arial" w:eastAsia="Calibri" w:hAnsi="Arial" w:cs="Arial"/>
        </w:rPr>
        <w:t>no se ha c</w:t>
      </w:r>
      <w:r w:rsidR="00705862">
        <w:rPr>
          <w:rFonts w:ascii="Arial" w:eastAsia="Calibri" w:hAnsi="Arial" w:cs="Arial"/>
        </w:rPr>
        <w:t>oncluido la etapa de</w:t>
      </w:r>
      <w:r w:rsidR="001478F6">
        <w:rPr>
          <w:rFonts w:ascii="Arial" w:eastAsia="Calibri" w:hAnsi="Arial" w:cs="Arial"/>
        </w:rPr>
        <w:t xml:space="preserve"> la Indagación Preliminar</w:t>
      </w:r>
      <w:r w:rsidR="00D06381">
        <w:rPr>
          <w:rFonts w:ascii="Arial" w:eastAsia="Calibri" w:hAnsi="Arial" w:cs="Arial"/>
        </w:rPr>
        <w:t>, lo cual refleja falta de celeridad en el trámite de los mismos.</w:t>
      </w:r>
      <w:r>
        <w:rPr>
          <w:rFonts w:ascii="Arial" w:eastAsia="Calibri" w:hAnsi="Arial" w:cs="Arial"/>
        </w:rPr>
        <w:t xml:space="preserve">  </w:t>
      </w:r>
    </w:p>
    <w:p w:rsidR="00342BCB" w:rsidRDefault="00342BCB" w:rsidP="004F5618">
      <w:pPr>
        <w:spacing w:after="0"/>
        <w:jc w:val="both"/>
        <w:rPr>
          <w:rFonts w:ascii="Arial" w:eastAsia="Calibri" w:hAnsi="Arial" w:cs="Arial"/>
        </w:rPr>
      </w:pPr>
    </w:p>
    <w:p w:rsidR="00086FD3" w:rsidRPr="00231594" w:rsidRDefault="00342BCB" w:rsidP="00342BCB">
      <w:pPr>
        <w:jc w:val="both"/>
        <w:rPr>
          <w:rFonts w:ascii="Arial" w:eastAsia="Calibri" w:hAnsi="Arial" w:cs="Arial"/>
          <w:shd w:val="clear" w:color="auto" w:fill="FFFF00"/>
        </w:rPr>
      </w:pPr>
      <w:r w:rsidRPr="00231594">
        <w:rPr>
          <w:rFonts w:ascii="Arial" w:eastAsia="Calibri" w:hAnsi="Arial" w:cs="Arial"/>
        </w:rPr>
        <w:t xml:space="preserve">Resulta necesario anotar que con ocasión del Informe de Seguimiento a Procesos Disciplinarios presentado por esta Oficina en el mes de </w:t>
      </w:r>
      <w:r w:rsidR="00231594" w:rsidRPr="00231594">
        <w:rPr>
          <w:rFonts w:ascii="Arial" w:eastAsia="Calibri" w:hAnsi="Arial" w:cs="Arial"/>
        </w:rPr>
        <w:t>febrero</w:t>
      </w:r>
      <w:r w:rsidRPr="00231594">
        <w:rPr>
          <w:rFonts w:ascii="Arial" w:eastAsia="Calibri" w:hAnsi="Arial" w:cs="Arial"/>
        </w:rPr>
        <w:t>, el Grupo de Control Interno Disciplinario elaboró un flujograma</w:t>
      </w:r>
      <w:r w:rsidR="00231594" w:rsidRPr="00231594">
        <w:rPr>
          <w:rFonts w:ascii="Arial" w:eastAsia="Calibri" w:hAnsi="Arial" w:cs="Arial"/>
        </w:rPr>
        <w:t>,</w:t>
      </w:r>
      <w:r w:rsidRPr="00231594">
        <w:rPr>
          <w:rFonts w:ascii="Arial" w:eastAsia="Calibri" w:hAnsi="Arial" w:cs="Arial"/>
        </w:rPr>
        <w:t xml:space="preserve"> el cual ha permitido mayor celeridad en relación con la apertura de las indagaciones, sin embargo </w:t>
      </w:r>
      <w:r w:rsidR="00B70473">
        <w:rPr>
          <w:rFonts w:ascii="Arial" w:eastAsia="Calibri" w:hAnsi="Arial" w:cs="Arial"/>
        </w:rPr>
        <w:t>se observa que no ha sido</w:t>
      </w:r>
      <w:r w:rsidRPr="00231594">
        <w:rPr>
          <w:rFonts w:ascii="Arial" w:eastAsia="Calibri" w:hAnsi="Arial" w:cs="Arial"/>
        </w:rPr>
        <w:t xml:space="preserve"> efectivo para el control de los demás términos procesales.</w:t>
      </w:r>
      <w:r w:rsidRPr="00231594">
        <w:rPr>
          <w:rFonts w:ascii="Arial" w:eastAsia="Calibri" w:hAnsi="Arial" w:cs="Arial"/>
          <w:shd w:val="clear" w:color="auto" w:fill="FFFF00"/>
        </w:rPr>
        <w:t xml:space="preserve"> </w:t>
      </w:r>
    </w:p>
    <w:p w:rsidR="00EF4308" w:rsidRPr="00085958" w:rsidRDefault="00EF4308" w:rsidP="00085958">
      <w:pPr>
        <w:pStyle w:val="Prrafodelista"/>
        <w:numPr>
          <w:ilvl w:val="0"/>
          <w:numId w:val="5"/>
        </w:numPr>
        <w:spacing w:after="0"/>
        <w:jc w:val="both"/>
        <w:rPr>
          <w:rFonts w:ascii="Arial" w:eastAsia="Calibri" w:hAnsi="Arial" w:cs="Arial"/>
          <w:b/>
          <w:i/>
        </w:rPr>
      </w:pPr>
      <w:r w:rsidRPr="00085958">
        <w:rPr>
          <w:rFonts w:ascii="Arial" w:eastAsia="Calibri" w:hAnsi="Arial" w:cs="Arial"/>
          <w:b/>
          <w:i/>
        </w:rPr>
        <w:t xml:space="preserve">Identificación de la clase de procedimiento (verbal o escrito) </w:t>
      </w:r>
    </w:p>
    <w:p w:rsidR="00EF4308" w:rsidRPr="00EF4308" w:rsidRDefault="00EF4308" w:rsidP="00EF4308">
      <w:pPr>
        <w:spacing w:after="0"/>
        <w:jc w:val="both"/>
        <w:rPr>
          <w:rFonts w:ascii="Arial" w:eastAsia="Calibri" w:hAnsi="Arial" w:cs="Arial"/>
          <w:i/>
          <w:u w:val="single"/>
        </w:rPr>
      </w:pPr>
    </w:p>
    <w:p w:rsidR="00EF4308" w:rsidRPr="00EF4308" w:rsidRDefault="00EF4308" w:rsidP="00EF4308">
      <w:pPr>
        <w:spacing w:after="0"/>
        <w:jc w:val="both"/>
        <w:rPr>
          <w:rFonts w:ascii="Arial" w:eastAsia="Calibri" w:hAnsi="Arial" w:cs="Arial"/>
        </w:rPr>
      </w:pPr>
      <w:r w:rsidRPr="00EF4308">
        <w:rPr>
          <w:rFonts w:ascii="Arial" w:eastAsia="Calibri" w:hAnsi="Arial" w:cs="Arial"/>
        </w:rPr>
        <w:t xml:space="preserve">De la revisión a los </w:t>
      </w:r>
      <w:r w:rsidR="009B49E5">
        <w:rPr>
          <w:rFonts w:ascii="Arial" w:eastAsia="Calibri" w:hAnsi="Arial" w:cs="Arial"/>
        </w:rPr>
        <w:t xml:space="preserve">ocho </w:t>
      </w:r>
      <w:r w:rsidRPr="009B49E5">
        <w:rPr>
          <w:rFonts w:ascii="Arial" w:eastAsia="Calibri" w:hAnsi="Arial" w:cs="Arial"/>
        </w:rPr>
        <w:t>(</w:t>
      </w:r>
      <w:r w:rsidR="00085958" w:rsidRPr="009B49E5">
        <w:rPr>
          <w:rFonts w:ascii="Arial" w:eastAsia="Calibri" w:hAnsi="Arial" w:cs="Arial"/>
        </w:rPr>
        <w:t>8</w:t>
      </w:r>
      <w:r w:rsidRPr="009B49E5">
        <w:rPr>
          <w:rFonts w:ascii="Arial" w:eastAsia="Calibri" w:hAnsi="Arial" w:cs="Arial"/>
        </w:rPr>
        <w:t>) expe</w:t>
      </w:r>
      <w:r w:rsidRPr="00EF4308">
        <w:rPr>
          <w:rFonts w:ascii="Arial" w:eastAsia="Calibri" w:hAnsi="Arial" w:cs="Arial"/>
        </w:rPr>
        <w:t>dientes relacionados, se encuentra que en todos se aplica el procedimiento escrito.</w:t>
      </w:r>
    </w:p>
    <w:p w:rsidR="00EF4308" w:rsidRPr="00EF4308" w:rsidRDefault="00EF4308" w:rsidP="00EF4308">
      <w:pPr>
        <w:spacing w:after="0"/>
        <w:jc w:val="both"/>
        <w:rPr>
          <w:rFonts w:ascii="Arial" w:eastAsia="Calibri" w:hAnsi="Arial" w:cs="Arial"/>
        </w:rPr>
      </w:pPr>
    </w:p>
    <w:p w:rsidR="00EF4308" w:rsidRPr="00EF4308" w:rsidRDefault="00085958" w:rsidP="00EF4308">
      <w:pPr>
        <w:spacing w:after="0"/>
        <w:jc w:val="both"/>
        <w:rPr>
          <w:rFonts w:ascii="Arial" w:eastAsia="Calibri" w:hAnsi="Arial" w:cs="Arial"/>
          <w:b/>
          <w:i/>
        </w:rPr>
      </w:pPr>
      <w:r>
        <w:rPr>
          <w:rFonts w:ascii="Arial" w:eastAsia="Calibri" w:hAnsi="Arial" w:cs="Arial"/>
          <w:b/>
          <w:i/>
        </w:rPr>
        <w:t>B</w:t>
      </w:r>
      <w:r w:rsidR="00EF4308" w:rsidRPr="00EF4308">
        <w:rPr>
          <w:rFonts w:ascii="Arial" w:eastAsia="Calibri" w:hAnsi="Arial" w:cs="Arial"/>
          <w:b/>
          <w:i/>
        </w:rPr>
        <w:t xml:space="preserve">. </w:t>
      </w:r>
      <w:r w:rsidR="009B49E5" w:rsidRPr="009B49E5">
        <w:rPr>
          <w:rFonts w:ascii="Arial" w:eastAsia="Calibri" w:hAnsi="Arial" w:cs="Arial"/>
          <w:b/>
          <w:i/>
        </w:rPr>
        <w:t>Reportes</w:t>
      </w:r>
      <w:r w:rsidR="009B49E5">
        <w:rPr>
          <w:rFonts w:ascii="Arial" w:eastAsia="Calibri" w:hAnsi="Arial" w:cs="Arial"/>
          <w:b/>
          <w:i/>
        </w:rPr>
        <w:t xml:space="preserve"> al Grupo de Gestión Financiera</w:t>
      </w:r>
      <w:r w:rsidR="00EF4308" w:rsidRPr="00EF4308">
        <w:rPr>
          <w:rFonts w:ascii="Arial" w:eastAsia="Calibri" w:hAnsi="Arial" w:cs="Arial"/>
          <w:b/>
          <w:i/>
        </w:rPr>
        <w:t xml:space="preserve"> </w:t>
      </w:r>
    </w:p>
    <w:p w:rsidR="00EF4308" w:rsidRPr="00EF4308" w:rsidRDefault="00EF4308" w:rsidP="00EF4308">
      <w:pPr>
        <w:spacing w:after="0"/>
        <w:jc w:val="both"/>
        <w:rPr>
          <w:rFonts w:ascii="Arial" w:eastAsia="Calibri" w:hAnsi="Arial" w:cs="Arial"/>
        </w:rPr>
      </w:pPr>
    </w:p>
    <w:p w:rsidR="00EF4308" w:rsidRDefault="00EE4F7C" w:rsidP="00085958">
      <w:pPr>
        <w:spacing w:after="0"/>
        <w:jc w:val="both"/>
        <w:rPr>
          <w:rFonts w:ascii="Arial" w:eastAsia="Calibri" w:hAnsi="Arial" w:cs="Arial"/>
        </w:rPr>
      </w:pPr>
      <w:r w:rsidRPr="00EE4F7C">
        <w:rPr>
          <w:rFonts w:ascii="Arial" w:eastAsia="Calibri" w:hAnsi="Arial" w:cs="Arial"/>
        </w:rPr>
        <w:t xml:space="preserve">Esta Oficina </w:t>
      </w:r>
      <w:r>
        <w:rPr>
          <w:rFonts w:ascii="Arial" w:eastAsia="Calibri" w:hAnsi="Arial" w:cs="Arial"/>
        </w:rPr>
        <w:t xml:space="preserve">observó correos electrónicos que evidencian </w:t>
      </w:r>
      <w:r w:rsidRPr="00EE4F7C">
        <w:rPr>
          <w:rFonts w:ascii="Arial" w:eastAsia="Calibri" w:hAnsi="Arial" w:cs="Arial"/>
        </w:rPr>
        <w:t xml:space="preserve">el cumplimiento </w:t>
      </w:r>
      <w:r>
        <w:rPr>
          <w:rFonts w:ascii="Arial" w:eastAsia="Calibri" w:hAnsi="Arial" w:cs="Arial"/>
        </w:rPr>
        <w:t xml:space="preserve">al deber </w:t>
      </w:r>
      <w:r w:rsidR="00EF4308" w:rsidRPr="00EF4308">
        <w:rPr>
          <w:rFonts w:ascii="Arial" w:eastAsia="Calibri" w:hAnsi="Arial" w:cs="Arial"/>
        </w:rPr>
        <w:t xml:space="preserve">que tiene el Grupo de Control Interno Disciplinario de reportar mensualmente al Grupo de Gestión Financiera, la información pertinente a los procesos que se encuentran activos para que </w:t>
      </w:r>
      <w:r w:rsidR="00164864">
        <w:rPr>
          <w:rFonts w:ascii="Arial" w:eastAsia="Calibri" w:hAnsi="Arial" w:cs="Arial"/>
        </w:rPr>
        <w:t xml:space="preserve">en caso de ser necesario </w:t>
      </w:r>
      <w:r w:rsidR="00EF4308" w:rsidRPr="00EF4308">
        <w:rPr>
          <w:rFonts w:ascii="Arial" w:eastAsia="Calibri" w:hAnsi="Arial" w:cs="Arial"/>
        </w:rPr>
        <w:t>se registren en la contabilidad y queden reflejados en los Estados Financieros del Departamento</w:t>
      </w:r>
      <w:r w:rsidR="00164864">
        <w:rPr>
          <w:rFonts w:ascii="Arial" w:eastAsia="Calibri" w:hAnsi="Arial" w:cs="Arial"/>
        </w:rPr>
        <w:t xml:space="preserve">.  </w:t>
      </w:r>
    </w:p>
    <w:p w:rsidR="00EF4308" w:rsidRDefault="00EF4308" w:rsidP="00EF4308">
      <w:pPr>
        <w:spacing w:after="0"/>
        <w:jc w:val="both"/>
        <w:rPr>
          <w:rFonts w:ascii="Arial" w:eastAsia="Calibri" w:hAnsi="Arial" w:cs="Arial"/>
        </w:rPr>
      </w:pPr>
    </w:p>
    <w:p w:rsidR="00EF4308" w:rsidRDefault="00085958" w:rsidP="00EF4308">
      <w:pPr>
        <w:spacing w:after="0"/>
        <w:jc w:val="both"/>
        <w:rPr>
          <w:rFonts w:ascii="Arial" w:eastAsia="Calibri" w:hAnsi="Arial" w:cs="Arial"/>
          <w:b/>
          <w:i/>
        </w:rPr>
      </w:pPr>
      <w:r>
        <w:rPr>
          <w:rFonts w:ascii="Arial" w:eastAsia="Calibri" w:hAnsi="Arial" w:cs="Arial"/>
          <w:b/>
          <w:i/>
        </w:rPr>
        <w:t>C</w:t>
      </w:r>
      <w:r w:rsidR="00EF4308" w:rsidRPr="00EF4308">
        <w:rPr>
          <w:rFonts w:ascii="Arial" w:eastAsia="Calibri" w:hAnsi="Arial" w:cs="Arial"/>
          <w:b/>
          <w:i/>
        </w:rPr>
        <w:t>. Control Documental (</w:t>
      </w:r>
      <w:r w:rsidRPr="00085958">
        <w:rPr>
          <w:rFonts w:ascii="Arial" w:eastAsia="Calibri" w:hAnsi="Arial" w:cs="Arial"/>
          <w:b/>
          <w:i/>
        </w:rPr>
        <w:t>Archivo, Foliación de los expedientes y Tabla de Retención Documental</w:t>
      </w:r>
      <w:r>
        <w:rPr>
          <w:rFonts w:ascii="Arial" w:eastAsia="Calibri" w:hAnsi="Arial" w:cs="Arial"/>
          <w:b/>
          <w:i/>
        </w:rPr>
        <w:t>)</w:t>
      </w:r>
    </w:p>
    <w:p w:rsidR="00085958" w:rsidRPr="00EF4308" w:rsidRDefault="00085958" w:rsidP="00EF4308">
      <w:pPr>
        <w:spacing w:after="0"/>
        <w:jc w:val="both"/>
        <w:rPr>
          <w:rFonts w:ascii="Arial" w:eastAsia="Calibri" w:hAnsi="Arial" w:cs="Arial"/>
        </w:rPr>
      </w:pPr>
    </w:p>
    <w:p w:rsidR="009B49E5" w:rsidRDefault="009B49E5" w:rsidP="00EF4308">
      <w:pPr>
        <w:spacing w:after="0"/>
        <w:jc w:val="both"/>
        <w:rPr>
          <w:rFonts w:ascii="Arial" w:eastAsia="Calibri" w:hAnsi="Arial" w:cs="Arial"/>
        </w:rPr>
      </w:pPr>
      <w:r w:rsidRPr="009B49E5">
        <w:rPr>
          <w:rFonts w:ascii="Arial" w:eastAsia="Calibri" w:hAnsi="Arial" w:cs="Arial"/>
        </w:rPr>
        <w:t>El funcionario comisionado tiene a cargo la base de datos para registrar y consolidar la información concerniente a los procesos disciplinarios (archivo Word), en la cual se encuentran los expedientes organizados por años y número de proceso.  Lo anterior en cumplimiento a lo establecido en el ordinal i) del artículo 3° de la Resolución No. 385 del  10 de julio de 2002 del Departamento Administrativo de la Función Pública.</w:t>
      </w:r>
    </w:p>
    <w:p w:rsidR="009B49E5" w:rsidRDefault="009B49E5" w:rsidP="00EF4308">
      <w:pPr>
        <w:spacing w:after="0"/>
        <w:jc w:val="both"/>
        <w:rPr>
          <w:rFonts w:ascii="Arial" w:eastAsia="Calibri" w:hAnsi="Arial" w:cs="Arial"/>
        </w:rPr>
      </w:pPr>
    </w:p>
    <w:p w:rsidR="00EF4308" w:rsidRPr="00EF4308" w:rsidRDefault="00EF4308" w:rsidP="00EF4308">
      <w:pPr>
        <w:spacing w:after="0"/>
        <w:jc w:val="both"/>
        <w:rPr>
          <w:rFonts w:ascii="Arial" w:eastAsia="Calibri" w:hAnsi="Arial" w:cs="Arial"/>
        </w:rPr>
      </w:pPr>
      <w:r w:rsidRPr="00FD26F3">
        <w:rPr>
          <w:rFonts w:ascii="Arial" w:eastAsia="Calibri" w:hAnsi="Arial" w:cs="Arial"/>
        </w:rPr>
        <w:t xml:space="preserve">Con relación al aseguramiento y custodia de los expedientes, se </w:t>
      </w:r>
      <w:r w:rsidR="00164864">
        <w:rPr>
          <w:rFonts w:ascii="Arial" w:eastAsia="Calibri" w:hAnsi="Arial" w:cs="Arial"/>
        </w:rPr>
        <w:t xml:space="preserve">pudo observar </w:t>
      </w:r>
      <w:r w:rsidRPr="00FD26F3">
        <w:rPr>
          <w:rFonts w:ascii="Arial" w:eastAsia="Calibri" w:hAnsi="Arial" w:cs="Arial"/>
        </w:rPr>
        <w:t>que los mismos se encuentran archivados de manera adecuada en las carpetas destinadas para tal f</w:t>
      </w:r>
      <w:r w:rsidR="00951024">
        <w:rPr>
          <w:rFonts w:ascii="Arial" w:eastAsia="Calibri" w:hAnsi="Arial" w:cs="Arial"/>
        </w:rPr>
        <w:t xml:space="preserve">in, debidamente foliados y ajustados </w:t>
      </w:r>
      <w:r w:rsidRPr="00FD26F3">
        <w:rPr>
          <w:rFonts w:ascii="Arial" w:eastAsia="Calibri" w:hAnsi="Arial" w:cs="Arial"/>
        </w:rPr>
        <w:t>a los criterios establecidos en la Tabla de Retención Documental del Grupo de Control Interno Disciplinario.</w:t>
      </w:r>
    </w:p>
    <w:p w:rsidR="00EF4308" w:rsidRPr="00EF4308" w:rsidRDefault="00EF4308" w:rsidP="00EF4308">
      <w:pPr>
        <w:spacing w:after="0"/>
        <w:jc w:val="both"/>
        <w:rPr>
          <w:rFonts w:ascii="Arial" w:eastAsia="Calibri" w:hAnsi="Arial" w:cs="Arial"/>
          <w:color w:val="C00000"/>
        </w:rPr>
      </w:pPr>
    </w:p>
    <w:p w:rsidR="0067449B" w:rsidRDefault="0067449B" w:rsidP="00085958">
      <w:pPr>
        <w:spacing w:after="0"/>
        <w:jc w:val="both"/>
        <w:rPr>
          <w:rFonts w:ascii="Arial" w:eastAsia="Calibri" w:hAnsi="Arial" w:cs="Arial"/>
          <w:b/>
          <w:i/>
        </w:rPr>
      </w:pPr>
    </w:p>
    <w:p w:rsidR="0067449B" w:rsidRDefault="0067449B" w:rsidP="00085958">
      <w:pPr>
        <w:spacing w:after="0"/>
        <w:jc w:val="both"/>
        <w:rPr>
          <w:rFonts w:ascii="Arial" w:eastAsia="Calibri" w:hAnsi="Arial" w:cs="Arial"/>
          <w:b/>
          <w:i/>
        </w:rPr>
      </w:pPr>
    </w:p>
    <w:p w:rsidR="00EF4308" w:rsidRPr="00085958" w:rsidRDefault="000148AE" w:rsidP="00085958">
      <w:pPr>
        <w:spacing w:after="0"/>
        <w:jc w:val="both"/>
        <w:rPr>
          <w:rFonts w:ascii="Arial" w:eastAsia="Calibri" w:hAnsi="Arial" w:cs="Arial"/>
          <w:b/>
          <w:i/>
        </w:rPr>
      </w:pPr>
      <w:r>
        <w:rPr>
          <w:rFonts w:ascii="Arial" w:eastAsia="Calibri" w:hAnsi="Arial" w:cs="Arial"/>
          <w:b/>
          <w:i/>
        </w:rPr>
        <w:lastRenderedPageBreak/>
        <w:t>D</w:t>
      </w:r>
      <w:r w:rsidR="00085958">
        <w:rPr>
          <w:rFonts w:ascii="Arial" w:eastAsia="Calibri" w:hAnsi="Arial" w:cs="Arial"/>
          <w:b/>
          <w:i/>
        </w:rPr>
        <w:t xml:space="preserve">. </w:t>
      </w:r>
      <w:r w:rsidR="00F048E9">
        <w:rPr>
          <w:rFonts w:ascii="Arial" w:eastAsia="Calibri" w:hAnsi="Arial" w:cs="Arial"/>
          <w:b/>
          <w:i/>
        </w:rPr>
        <w:t xml:space="preserve">Implementación </w:t>
      </w:r>
      <w:r w:rsidR="00EF4308" w:rsidRPr="00085958">
        <w:rPr>
          <w:rFonts w:ascii="Arial" w:eastAsia="Calibri" w:hAnsi="Arial" w:cs="Arial"/>
          <w:b/>
          <w:i/>
        </w:rPr>
        <w:t>de acciones de mejora relacionadas en el informe emitido por la Oficina de Control Interno (</w:t>
      </w:r>
      <w:r w:rsidR="00FF3DBD">
        <w:rPr>
          <w:rFonts w:ascii="Arial" w:eastAsia="Calibri" w:hAnsi="Arial" w:cs="Arial"/>
          <w:b/>
          <w:i/>
        </w:rPr>
        <w:t>Agosto 2014</w:t>
      </w:r>
      <w:r w:rsidR="00EF4308" w:rsidRPr="00085958">
        <w:rPr>
          <w:rFonts w:ascii="Arial" w:eastAsia="Calibri" w:hAnsi="Arial" w:cs="Arial"/>
          <w:b/>
          <w:i/>
        </w:rPr>
        <w:t xml:space="preserve"> – </w:t>
      </w:r>
      <w:r w:rsidR="00FF3DBD">
        <w:rPr>
          <w:rFonts w:ascii="Arial" w:eastAsia="Calibri" w:hAnsi="Arial" w:cs="Arial"/>
          <w:b/>
          <w:i/>
        </w:rPr>
        <w:t>Febrero 2015</w:t>
      </w:r>
      <w:r w:rsidR="00EF4308" w:rsidRPr="00085958">
        <w:rPr>
          <w:rFonts w:ascii="Arial" w:eastAsia="Calibri" w:hAnsi="Arial" w:cs="Arial"/>
          <w:b/>
          <w:i/>
        </w:rPr>
        <w:t>)</w:t>
      </w:r>
    </w:p>
    <w:p w:rsidR="00EF4308" w:rsidRPr="00EF4308" w:rsidRDefault="00EF4308" w:rsidP="00EF4308">
      <w:pPr>
        <w:spacing w:after="0"/>
        <w:jc w:val="both"/>
        <w:rPr>
          <w:rFonts w:ascii="Arial" w:eastAsia="Calibri" w:hAnsi="Arial" w:cs="Arial"/>
          <w:color w:val="FF0000"/>
        </w:rPr>
      </w:pPr>
    </w:p>
    <w:p w:rsidR="00BA7A6D" w:rsidRDefault="00FD26F3" w:rsidP="00A8165F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>E</w:t>
      </w:r>
      <w:r w:rsidR="00EE4F7C">
        <w:rPr>
          <w:rFonts w:ascii="Arial" w:eastAsia="Calibri" w:hAnsi="Arial" w:cs="Arial"/>
        </w:rPr>
        <w:t>n lo pertinente a la recomendación realizada en el informe pasado por parte de la Oficina de Control Interno, frent</w:t>
      </w:r>
      <w:r w:rsidR="00797AC2" w:rsidRPr="00797AC2">
        <w:rPr>
          <w:rFonts w:ascii="Arial" w:eastAsia="Calibri" w:hAnsi="Arial" w:cs="Arial"/>
        </w:rPr>
        <w:t>e</w:t>
      </w:r>
      <w:r w:rsidR="00797AC2">
        <w:rPr>
          <w:rFonts w:ascii="Arial" w:eastAsia="Calibri" w:hAnsi="Arial" w:cs="Arial"/>
        </w:rPr>
        <w:t xml:space="preserve"> a “E</w:t>
      </w:r>
      <w:r w:rsidR="00797AC2" w:rsidRPr="00797AC2">
        <w:rPr>
          <w:rFonts w:ascii="Arial" w:eastAsia="Calibri" w:hAnsi="Arial" w:cs="Arial"/>
        </w:rPr>
        <w:t>stablecer mecanismos que fortalezcan los principios de celeridad y eficacia para iniciar y ejecutar las actuaciones disciplinarias</w:t>
      </w:r>
      <w:r w:rsidR="00797AC2">
        <w:rPr>
          <w:rFonts w:ascii="Arial" w:eastAsia="Calibri" w:hAnsi="Arial" w:cs="Arial"/>
        </w:rPr>
        <w:t>”</w:t>
      </w:r>
      <w:r w:rsidR="00797AC2" w:rsidRPr="00797AC2">
        <w:rPr>
          <w:rFonts w:ascii="Arial" w:eastAsia="Calibri" w:hAnsi="Arial" w:cs="Arial"/>
        </w:rPr>
        <w:t xml:space="preserve">, </w:t>
      </w:r>
      <w:r w:rsidR="00EE4F7C">
        <w:rPr>
          <w:rFonts w:ascii="Arial" w:eastAsia="Calibri" w:hAnsi="Arial" w:cs="Arial"/>
        </w:rPr>
        <w:t xml:space="preserve">el Grupo </w:t>
      </w:r>
      <w:r>
        <w:rPr>
          <w:rFonts w:ascii="Arial" w:eastAsia="Calibri" w:hAnsi="Arial" w:cs="Arial"/>
        </w:rPr>
        <w:t>de Contro</w:t>
      </w:r>
      <w:r w:rsidR="0017433A">
        <w:rPr>
          <w:rFonts w:ascii="Arial" w:eastAsia="Calibri" w:hAnsi="Arial" w:cs="Arial"/>
        </w:rPr>
        <w:t>l Interno Disciplinario elaboró</w:t>
      </w:r>
      <w:r>
        <w:rPr>
          <w:rFonts w:ascii="Arial" w:eastAsia="Calibri" w:hAnsi="Arial" w:cs="Arial"/>
        </w:rPr>
        <w:t xml:space="preserve"> flujograma a través del cual se fijaron plazos para la apertura y tr</w:t>
      </w:r>
      <w:r w:rsidR="00BA7A6D">
        <w:rPr>
          <w:rFonts w:ascii="Arial" w:eastAsia="Calibri" w:hAnsi="Arial" w:cs="Arial"/>
        </w:rPr>
        <w:t>á</w:t>
      </w:r>
      <w:r w:rsidR="00A8165F">
        <w:rPr>
          <w:rFonts w:ascii="Arial" w:eastAsia="Calibri" w:hAnsi="Arial" w:cs="Arial"/>
        </w:rPr>
        <w:t>mite de los procesos.</w:t>
      </w:r>
      <w:r w:rsidR="00A8165F">
        <w:rPr>
          <w:rFonts w:ascii="Arial" w:eastAsia="Calibri" w:hAnsi="Arial" w:cs="Arial"/>
          <w:b/>
        </w:rPr>
        <w:t xml:space="preserve"> </w:t>
      </w:r>
    </w:p>
    <w:p w:rsidR="00273CB1" w:rsidRPr="002361BE" w:rsidRDefault="00273CB1" w:rsidP="00273CB1">
      <w:pPr>
        <w:jc w:val="both"/>
        <w:rPr>
          <w:rFonts w:ascii="Arial" w:eastAsia="Calibri" w:hAnsi="Arial" w:cs="Arial"/>
        </w:rPr>
      </w:pPr>
      <w:r w:rsidRPr="002361BE">
        <w:rPr>
          <w:rFonts w:ascii="Arial" w:eastAsia="Calibri" w:hAnsi="Arial" w:cs="Arial"/>
        </w:rPr>
        <w:t xml:space="preserve">Así mismo </w:t>
      </w:r>
      <w:r w:rsidR="002361BE" w:rsidRPr="002361BE">
        <w:rPr>
          <w:rFonts w:ascii="Arial" w:eastAsia="Calibri" w:hAnsi="Arial" w:cs="Arial"/>
        </w:rPr>
        <w:t xml:space="preserve">se viene reportando mensualmente al Grupo de Gestión Financiera la información alusiva a </w:t>
      </w:r>
      <w:r w:rsidRPr="002361BE">
        <w:rPr>
          <w:rFonts w:ascii="Arial" w:eastAsia="Calibri" w:hAnsi="Arial" w:cs="Arial"/>
        </w:rPr>
        <w:t>los procesos en curso</w:t>
      </w:r>
      <w:r w:rsidR="002361BE" w:rsidRPr="002361BE">
        <w:rPr>
          <w:rFonts w:ascii="Arial" w:eastAsia="Calibri" w:hAnsi="Arial" w:cs="Arial"/>
        </w:rPr>
        <w:t xml:space="preserve">. </w:t>
      </w:r>
    </w:p>
    <w:p w:rsidR="00273CB1" w:rsidRDefault="00273CB1" w:rsidP="00A8165F">
      <w:pPr>
        <w:jc w:val="both"/>
        <w:rPr>
          <w:rFonts w:ascii="Arial" w:eastAsia="Calibri" w:hAnsi="Arial" w:cs="Arial"/>
          <w:b/>
        </w:rPr>
      </w:pPr>
    </w:p>
    <w:p w:rsidR="00273CB1" w:rsidRDefault="00273CB1" w:rsidP="00A8165F">
      <w:pPr>
        <w:jc w:val="both"/>
        <w:rPr>
          <w:rFonts w:ascii="Arial" w:eastAsia="Calibri" w:hAnsi="Arial" w:cs="Arial"/>
          <w:b/>
        </w:rPr>
      </w:pPr>
    </w:p>
    <w:p w:rsidR="004200D1" w:rsidRDefault="004200D1" w:rsidP="00EF4308">
      <w:pPr>
        <w:spacing w:after="0"/>
        <w:jc w:val="both"/>
        <w:rPr>
          <w:rFonts w:ascii="Arial" w:eastAsia="Calibri" w:hAnsi="Arial" w:cs="Arial"/>
          <w:b/>
        </w:rPr>
      </w:pPr>
    </w:p>
    <w:p w:rsidR="00266D66" w:rsidRDefault="00266D66" w:rsidP="00EF4308">
      <w:pPr>
        <w:spacing w:after="0"/>
        <w:jc w:val="both"/>
        <w:rPr>
          <w:rFonts w:ascii="Arial" w:eastAsia="Calibri" w:hAnsi="Arial" w:cs="Arial"/>
          <w:b/>
        </w:rPr>
      </w:pPr>
    </w:p>
    <w:p w:rsidR="00266D66" w:rsidRDefault="00266D66" w:rsidP="00EF4308">
      <w:pPr>
        <w:spacing w:after="0"/>
        <w:jc w:val="both"/>
        <w:rPr>
          <w:rFonts w:ascii="Arial" w:eastAsia="Calibri" w:hAnsi="Arial" w:cs="Arial"/>
          <w:b/>
        </w:rPr>
      </w:pPr>
    </w:p>
    <w:p w:rsidR="00266D66" w:rsidRDefault="00266D66" w:rsidP="00EF4308">
      <w:pPr>
        <w:spacing w:after="0"/>
        <w:jc w:val="both"/>
        <w:rPr>
          <w:rFonts w:ascii="Arial" w:eastAsia="Calibri" w:hAnsi="Arial" w:cs="Arial"/>
          <w:b/>
        </w:rPr>
      </w:pPr>
    </w:p>
    <w:p w:rsidR="00266D66" w:rsidRDefault="00266D66" w:rsidP="00EF4308">
      <w:pPr>
        <w:spacing w:after="0"/>
        <w:jc w:val="both"/>
        <w:rPr>
          <w:rFonts w:ascii="Arial" w:eastAsia="Calibri" w:hAnsi="Arial" w:cs="Arial"/>
          <w:b/>
        </w:rPr>
      </w:pPr>
    </w:p>
    <w:p w:rsidR="00266D66" w:rsidRDefault="00266D66" w:rsidP="00EF4308">
      <w:pPr>
        <w:spacing w:after="0"/>
        <w:jc w:val="both"/>
        <w:rPr>
          <w:rFonts w:ascii="Arial" w:eastAsia="Calibri" w:hAnsi="Arial" w:cs="Arial"/>
          <w:b/>
        </w:rPr>
      </w:pPr>
    </w:p>
    <w:p w:rsidR="00266D66" w:rsidRDefault="00266D66" w:rsidP="00EF4308">
      <w:pPr>
        <w:spacing w:after="0"/>
        <w:jc w:val="both"/>
        <w:rPr>
          <w:rFonts w:ascii="Arial" w:eastAsia="Calibri" w:hAnsi="Arial" w:cs="Arial"/>
          <w:b/>
        </w:rPr>
      </w:pPr>
    </w:p>
    <w:p w:rsidR="00266D66" w:rsidRDefault="00266D66" w:rsidP="00EF4308">
      <w:pPr>
        <w:spacing w:after="0"/>
        <w:jc w:val="both"/>
        <w:rPr>
          <w:rFonts w:ascii="Arial" w:eastAsia="Calibri" w:hAnsi="Arial" w:cs="Arial"/>
          <w:b/>
        </w:rPr>
      </w:pPr>
    </w:p>
    <w:p w:rsidR="00266D66" w:rsidRDefault="00266D66" w:rsidP="00EF4308">
      <w:pPr>
        <w:spacing w:after="0"/>
        <w:jc w:val="both"/>
        <w:rPr>
          <w:rFonts w:ascii="Arial" w:eastAsia="Calibri" w:hAnsi="Arial" w:cs="Arial"/>
          <w:b/>
        </w:rPr>
      </w:pPr>
    </w:p>
    <w:p w:rsidR="00266D66" w:rsidRDefault="00266D66" w:rsidP="00EF4308">
      <w:pPr>
        <w:spacing w:after="0"/>
        <w:jc w:val="both"/>
        <w:rPr>
          <w:rFonts w:ascii="Arial" w:eastAsia="Calibri" w:hAnsi="Arial" w:cs="Arial"/>
          <w:b/>
        </w:rPr>
      </w:pPr>
    </w:p>
    <w:p w:rsidR="00266D66" w:rsidRDefault="00266D66" w:rsidP="00EF4308">
      <w:pPr>
        <w:spacing w:after="0"/>
        <w:jc w:val="both"/>
        <w:rPr>
          <w:rFonts w:ascii="Arial" w:eastAsia="Calibri" w:hAnsi="Arial" w:cs="Arial"/>
          <w:b/>
        </w:rPr>
      </w:pPr>
    </w:p>
    <w:p w:rsidR="00266D66" w:rsidRDefault="00266D66" w:rsidP="00EF4308">
      <w:pPr>
        <w:spacing w:after="0"/>
        <w:jc w:val="both"/>
        <w:rPr>
          <w:rFonts w:ascii="Arial" w:eastAsia="Calibri" w:hAnsi="Arial" w:cs="Arial"/>
          <w:b/>
        </w:rPr>
      </w:pPr>
    </w:p>
    <w:p w:rsidR="00266D66" w:rsidRDefault="00266D66" w:rsidP="00EF4308">
      <w:pPr>
        <w:spacing w:after="0"/>
        <w:jc w:val="both"/>
        <w:rPr>
          <w:rFonts w:ascii="Arial" w:eastAsia="Calibri" w:hAnsi="Arial" w:cs="Arial"/>
          <w:b/>
        </w:rPr>
      </w:pPr>
    </w:p>
    <w:p w:rsidR="00266D66" w:rsidRDefault="00266D66" w:rsidP="00EF4308">
      <w:pPr>
        <w:spacing w:after="0"/>
        <w:jc w:val="both"/>
        <w:rPr>
          <w:rFonts w:ascii="Arial" w:eastAsia="Calibri" w:hAnsi="Arial" w:cs="Arial"/>
          <w:b/>
        </w:rPr>
      </w:pPr>
    </w:p>
    <w:p w:rsidR="00266D66" w:rsidRDefault="00266D66" w:rsidP="00EF4308">
      <w:pPr>
        <w:spacing w:after="0"/>
        <w:jc w:val="both"/>
        <w:rPr>
          <w:rFonts w:ascii="Arial" w:eastAsia="Calibri" w:hAnsi="Arial" w:cs="Arial"/>
          <w:b/>
        </w:rPr>
      </w:pPr>
    </w:p>
    <w:p w:rsidR="00266D66" w:rsidRDefault="00266D66" w:rsidP="00EF4308">
      <w:pPr>
        <w:spacing w:after="0"/>
        <w:jc w:val="both"/>
        <w:rPr>
          <w:rFonts w:ascii="Arial" w:eastAsia="Calibri" w:hAnsi="Arial" w:cs="Arial"/>
          <w:b/>
        </w:rPr>
      </w:pPr>
    </w:p>
    <w:p w:rsidR="00266D66" w:rsidRDefault="00266D66" w:rsidP="00EF4308">
      <w:pPr>
        <w:spacing w:after="0"/>
        <w:jc w:val="both"/>
        <w:rPr>
          <w:rFonts w:ascii="Arial" w:eastAsia="Calibri" w:hAnsi="Arial" w:cs="Arial"/>
          <w:b/>
        </w:rPr>
      </w:pPr>
    </w:p>
    <w:p w:rsidR="00266D66" w:rsidRDefault="00266D66" w:rsidP="00EF4308">
      <w:pPr>
        <w:spacing w:after="0"/>
        <w:jc w:val="both"/>
        <w:rPr>
          <w:rFonts w:ascii="Arial" w:eastAsia="Calibri" w:hAnsi="Arial" w:cs="Arial"/>
          <w:b/>
        </w:rPr>
      </w:pPr>
    </w:p>
    <w:p w:rsidR="00266D66" w:rsidRDefault="00266D66" w:rsidP="00EF4308">
      <w:pPr>
        <w:spacing w:after="0"/>
        <w:jc w:val="both"/>
        <w:rPr>
          <w:rFonts w:ascii="Arial" w:eastAsia="Calibri" w:hAnsi="Arial" w:cs="Arial"/>
          <w:b/>
        </w:rPr>
      </w:pPr>
    </w:p>
    <w:p w:rsidR="00266D66" w:rsidRDefault="00266D66" w:rsidP="00EF4308">
      <w:pPr>
        <w:spacing w:after="0"/>
        <w:jc w:val="both"/>
        <w:rPr>
          <w:rFonts w:ascii="Arial" w:eastAsia="Calibri" w:hAnsi="Arial" w:cs="Arial"/>
          <w:b/>
        </w:rPr>
      </w:pPr>
    </w:p>
    <w:p w:rsidR="00266D66" w:rsidRDefault="00266D66" w:rsidP="00EF4308">
      <w:pPr>
        <w:spacing w:after="0"/>
        <w:jc w:val="both"/>
        <w:rPr>
          <w:rFonts w:ascii="Arial" w:eastAsia="Calibri" w:hAnsi="Arial" w:cs="Arial"/>
          <w:b/>
        </w:rPr>
      </w:pPr>
    </w:p>
    <w:p w:rsidR="00266D66" w:rsidRDefault="00266D66" w:rsidP="00EF4308">
      <w:pPr>
        <w:spacing w:after="0"/>
        <w:jc w:val="both"/>
        <w:rPr>
          <w:rFonts w:ascii="Arial" w:eastAsia="Calibri" w:hAnsi="Arial" w:cs="Arial"/>
          <w:b/>
        </w:rPr>
      </w:pPr>
    </w:p>
    <w:p w:rsidR="00266D66" w:rsidRDefault="00266D66" w:rsidP="00EF4308">
      <w:pPr>
        <w:spacing w:after="0"/>
        <w:jc w:val="both"/>
        <w:rPr>
          <w:rFonts w:ascii="Arial" w:eastAsia="Calibri" w:hAnsi="Arial" w:cs="Arial"/>
          <w:b/>
        </w:rPr>
      </w:pPr>
    </w:p>
    <w:p w:rsidR="00266D66" w:rsidRDefault="00266D66" w:rsidP="00EF4308">
      <w:pPr>
        <w:spacing w:after="0"/>
        <w:jc w:val="both"/>
        <w:rPr>
          <w:rFonts w:ascii="Arial" w:eastAsia="Calibri" w:hAnsi="Arial" w:cs="Arial"/>
          <w:b/>
        </w:rPr>
      </w:pPr>
    </w:p>
    <w:p w:rsidR="00266D66" w:rsidRDefault="00266D66" w:rsidP="00EF4308">
      <w:pPr>
        <w:spacing w:after="0"/>
        <w:jc w:val="both"/>
        <w:rPr>
          <w:rFonts w:ascii="Arial" w:eastAsia="Calibri" w:hAnsi="Arial" w:cs="Arial"/>
          <w:b/>
        </w:rPr>
      </w:pPr>
    </w:p>
    <w:p w:rsidR="00266D66" w:rsidRDefault="00266D66" w:rsidP="00EF4308">
      <w:pPr>
        <w:spacing w:after="0"/>
        <w:jc w:val="both"/>
        <w:rPr>
          <w:rFonts w:ascii="Arial" w:eastAsia="Calibri" w:hAnsi="Arial" w:cs="Arial"/>
          <w:b/>
        </w:rPr>
      </w:pPr>
    </w:p>
    <w:p w:rsidR="00266D66" w:rsidRDefault="00266D66" w:rsidP="00EF4308">
      <w:pPr>
        <w:spacing w:after="0"/>
        <w:jc w:val="both"/>
        <w:rPr>
          <w:rFonts w:ascii="Arial" w:eastAsia="Calibri" w:hAnsi="Arial" w:cs="Arial"/>
          <w:b/>
        </w:rPr>
      </w:pPr>
    </w:p>
    <w:p w:rsidR="00266D66" w:rsidRDefault="00266D66" w:rsidP="00EF4308">
      <w:pPr>
        <w:spacing w:after="0"/>
        <w:jc w:val="both"/>
        <w:rPr>
          <w:rFonts w:ascii="Arial" w:eastAsia="Calibri" w:hAnsi="Arial" w:cs="Arial"/>
          <w:b/>
        </w:rPr>
      </w:pPr>
    </w:p>
    <w:p w:rsidR="00266D66" w:rsidRDefault="00266D66" w:rsidP="00EF4308">
      <w:pPr>
        <w:spacing w:after="0"/>
        <w:jc w:val="both"/>
        <w:rPr>
          <w:rFonts w:ascii="Arial" w:eastAsia="Calibri" w:hAnsi="Arial" w:cs="Arial"/>
          <w:b/>
        </w:rPr>
      </w:pPr>
    </w:p>
    <w:p w:rsidR="00266D66" w:rsidRDefault="00266D66" w:rsidP="00EF4308">
      <w:pPr>
        <w:spacing w:after="0"/>
        <w:jc w:val="both"/>
        <w:rPr>
          <w:rFonts w:ascii="Arial" w:eastAsia="Calibri" w:hAnsi="Arial" w:cs="Arial"/>
          <w:b/>
        </w:rPr>
      </w:pPr>
    </w:p>
    <w:p w:rsidR="00266D66" w:rsidRDefault="00266D66" w:rsidP="00EF4308">
      <w:pPr>
        <w:spacing w:after="0"/>
        <w:jc w:val="both"/>
        <w:rPr>
          <w:rFonts w:ascii="Arial" w:eastAsia="Calibri" w:hAnsi="Arial" w:cs="Arial"/>
          <w:b/>
        </w:rPr>
      </w:pPr>
    </w:p>
    <w:p w:rsidR="00EF4308" w:rsidRDefault="00EF4308" w:rsidP="00EF4308">
      <w:pPr>
        <w:spacing w:after="0"/>
        <w:jc w:val="both"/>
        <w:rPr>
          <w:rFonts w:ascii="Arial" w:eastAsia="Calibri" w:hAnsi="Arial" w:cs="Arial"/>
          <w:b/>
        </w:rPr>
      </w:pPr>
      <w:r w:rsidRPr="00FD26F3">
        <w:rPr>
          <w:rFonts w:ascii="Arial" w:eastAsia="Calibri" w:hAnsi="Arial" w:cs="Arial"/>
          <w:b/>
        </w:rPr>
        <w:t xml:space="preserve">CONCLUSIONES </w:t>
      </w:r>
      <w:r w:rsidR="00BA7A6D">
        <w:rPr>
          <w:rFonts w:ascii="Arial" w:eastAsia="Calibri" w:hAnsi="Arial" w:cs="Arial"/>
          <w:b/>
        </w:rPr>
        <w:t>–</w:t>
      </w:r>
      <w:r w:rsidRPr="00FD26F3">
        <w:rPr>
          <w:rFonts w:ascii="Arial" w:eastAsia="Calibri" w:hAnsi="Arial" w:cs="Arial"/>
          <w:b/>
        </w:rPr>
        <w:t xml:space="preserve"> RECOMENDACIONES</w:t>
      </w:r>
    </w:p>
    <w:p w:rsidR="00266D66" w:rsidRDefault="00266D66" w:rsidP="00EF4308">
      <w:pPr>
        <w:spacing w:after="0"/>
        <w:jc w:val="both"/>
        <w:rPr>
          <w:rFonts w:ascii="Arial" w:eastAsia="Calibri" w:hAnsi="Arial" w:cs="Arial"/>
          <w:b/>
        </w:rPr>
      </w:pPr>
    </w:p>
    <w:p w:rsidR="00266D66" w:rsidRDefault="00266D66" w:rsidP="00EF4308">
      <w:pPr>
        <w:spacing w:after="0"/>
        <w:jc w:val="both"/>
        <w:rPr>
          <w:rFonts w:ascii="Arial" w:eastAsia="Calibri" w:hAnsi="Arial" w:cs="Arial"/>
          <w:b/>
        </w:rPr>
      </w:pPr>
    </w:p>
    <w:p w:rsidR="00EF4308" w:rsidRPr="00EF4308" w:rsidRDefault="00EF4308" w:rsidP="00EF4308">
      <w:pPr>
        <w:spacing w:after="0"/>
        <w:jc w:val="both"/>
        <w:rPr>
          <w:rFonts w:ascii="Arial" w:eastAsia="Calibri" w:hAnsi="Arial" w:cs="Arial"/>
        </w:rPr>
      </w:pPr>
    </w:p>
    <w:p w:rsidR="00B70473" w:rsidRPr="00C12365" w:rsidRDefault="00B70473" w:rsidP="00B70473">
      <w:pPr>
        <w:pStyle w:val="Prrafodelista"/>
        <w:numPr>
          <w:ilvl w:val="0"/>
          <w:numId w:val="3"/>
        </w:numPr>
        <w:jc w:val="both"/>
        <w:rPr>
          <w:rFonts w:ascii="Arial" w:eastAsia="Calibri" w:hAnsi="Arial" w:cs="Arial"/>
        </w:rPr>
      </w:pPr>
      <w:r w:rsidRPr="00B70473">
        <w:rPr>
          <w:rFonts w:ascii="Arial" w:eastAsia="Calibri" w:hAnsi="Arial" w:cs="Arial"/>
        </w:rPr>
        <w:t xml:space="preserve">A pesar de haberse establecidos mecanismos que han permitido mayor celeridad en relación con la apertura de las indagaciones, </w:t>
      </w:r>
      <w:r>
        <w:rPr>
          <w:rFonts w:ascii="Arial" w:eastAsia="Calibri" w:hAnsi="Arial" w:cs="Arial"/>
        </w:rPr>
        <w:t xml:space="preserve">ésta oficina considera necesario se revise las acciones contempladas para fortalecer el cumplimiento de </w:t>
      </w:r>
      <w:r w:rsidRPr="00B70473">
        <w:rPr>
          <w:rFonts w:ascii="Arial" w:eastAsia="Calibri" w:hAnsi="Arial" w:cs="Arial"/>
        </w:rPr>
        <w:t xml:space="preserve"> los principios de celeridad y eficacia para </w:t>
      </w:r>
      <w:r>
        <w:rPr>
          <w:rFonts w:ascii="Arial" w:eastAsia="Calibri" w:hAnsi="Arial" w:cs="Arial"/>
        </w:rPr>
        <w:t>el control de los términos procesales.</w:t>
      </w:r>
    </w:p>
    <w:p w:rsidR="00B70473" w:rsidRPr="00C12365" w:rsidRDefault="00B70473" w:rsidP="00B70473">
      <w:pPr>
        <w:pStyle w:val="Prrafodelista"/>
        <w:rPr>
          <w:rFonts w:ascii="Arial" w:eastAsia="Calibri" w:hAnsi="Arial" w:cs="Arial"/>
        </w:rPr>
      </w:pPr>
    </w:p>
    <w:p w:rsidR="00A5637D" w:rsidRPr="00773639" w:rsidRDefault="00C12365" w:rsidP="004200D1">
      <w:pPr>
        <w:pStyle w:val="Prrafodelista"/>
        <w:numPr>
          <w:ilvl w:val="0"/>
          <w:numId w:val="3"/>
        </w:numPr>
        <w:spacing w:after="0"/>
        <w:jc w:val="both"/>
        <w:rPr>
          <w:rFonts w:ascii="Arial" w:eastAsia="Calibri" w:hAnsi="Arial" w:cs="Arial"/>
          <w:color w:val="984806" w:themeColor="accent6" w:themeShade="80"/>
        </w:rPr>
      </w:pPr>
      <w:r w:rsidRPr="00C12365">
        <w:rPr>
          <w:rFonts w:ascii="Arial" w:eastAsia="Calibri" w:hAnsi="Arial" w:cs="Arial"/>
        </w:rPr>
        <w:t xml:space="preserve">Ahora que la entidad viene adelantando su proceso de reingeniería, se considera importante </w:t>
      </w:r>
      <w:r w:rsidR="0067449B" w:rsidRPr="00C12365">
        <w:rPr>
          <w:rFonts w:ascii="Arial" w:eastAsia="Calibri" w:hAnsi="Arial" w:cs="Arial"/>
        </w:rPr>
        <w:t xml:space="preserve">que </w:t>
      </w:r>
      <w:r w:rsidR="00DB72EE" w:rsidRPr="00C12365">
        <w:rPr>
          <w:rFonts w:ascii="Arial" w:eastAsia="Calibri" w:hAnsi="Arial" w:cs="Arial"/>
        </w:rPr>
        <w:t xml:space="preserve">el Grupo de Control Interno Disciplinario </w:t>
      </w:r>
      <w:r w:rsidR="0067449B" w:rsidRPr="00C12365">
        <w:rPr>
          <w:rFonts w:ascii="Arial" w:eastAsia="Calibri" w:hAnsi="Arial" w:cs="Arial"/>
        </w:rPr>
        <w:t xml:space="preserve">se visualice </w:t>
      </w:r>
      <w:r w:rsidR="00DB72EE" w:rsidRPr="00C12365">
        <w:rPr>
          <w:rFonts w:ascii="Arial" w:eastAsia="Calibri" w:hAnsi="Arial" w:cs="Arial"/>
        </w:rPr>
        <w:t xml:space="preserve">en el </w:t>
      </w:r>
      <w:r w:rsidR="005652A4" w:rsidRPr="00C12365">
        <w:rPr>
          <w:rFonts w:ascii="Arial" w:eastAsia="Calibri" w:hAnsi="Arial" w:cs="Arial"/>
        </w:rPr>
        <w:t xml:space="preserve">Organigrama </w:t>
      </w:r>
      <w:r w:rsidR="0067449B" w:rsidRPr="00C12365">
        <w:rPr>
          <w:rFonts w:ascii="Arial" w:eastAsia="Calibri" w:hAnsi="Arial" w:cs="Arial"/>
        </w:rPr>
        <w:t xml:space="preserve">del Departamento </w:t>
      </w:r>
      <w:r w:rsidR="005652A4" w:rsidRPr="00C12365">
        <w:rPr>
          <w:rFonts w:ascii="Arial" w:eastAsia="Calibri" w:hAnsi="Arial" w:cs="Arial"/>
        </w:rPr>
        <w:t>y</w:t>
      </w:r>
      <w:r w:rsidR="00DB72EE" w:rsidRPr="00C12365">
        <w:rPr>
          <w:rFonts w:ascii="Arial" w:eastAsia="Calibri" w:hAnsi="Arial" w:cs="Arial"/>
        </w:rPr>
        <w:t xml:space="preserve"> </w:t>
      </w:r>
      <w:r w:rsidRPr="00C12365">
        <w:rPr>
          <w:rFonts w:ascii="Arial" w:eastAsia="Calibri" w:hAnsi="Arial" w:cs="Arial"/>
        </w:rPr>
        <w:t xml:space="preserve">se integre </w:t>
      </w:r>
      <w:r>
        <w:rPr>
          <w:rFonts w:ascii="Arial" w:eastAsia="Calibri" w:hAnsi="Arial" w:cs="Arial"/>
        </w:rPr>
        <w:t>a</w:t>
      </w:r>
      <w:r w:rsidRPr="00C12365">
        <w:rPr>
          <w:rFonts w:ascii="Arial" w:eastAsia="Calibri" w:hAnsi="Arial" w:cs="Arial"/>
        </w:rPr>
        <w:t xml:space="preserve">l </w:t>
      </w:r>
      <w:r w:rsidR="00DB72EE" w:rsidRPr="00C12365">
        <w:rPr>
          <w:rFonts w:ascii="Arial" w:eastAsia="Calibri" w:hAnsi="Arial" w:cs="Arial"/>
        </w:rPr>
        <w:t>Sistema de Gestión de Calidad,</w:t>
      </w:r>
      <w:r w:rsidR="004200D1" w:rsidRPr="00C12365">
        <w:rPr>
          <w:rFonts w:ascii="Arial" w:eastAsia="Calibri" w:hAnsi="Arial" w:cs="Arial"/>
        </w:rPr>
        <w:t xml:space="preserve"> </w:t>
      </w:r>
      <w:r w:rsidR="00DB72EE" w:rsidRPr="00C12365">
        <w:rPr>
          <w:rFonts w:ascii="Arial" w:eastAsia="Calibri" w:hAnsi="Arial" w:cs="Arial"/>
        </w:rPr>
        <w:t>t</w:t>
      </w:r>
      <w:r w:rsidR="00A8165F" w:rsidRPr="00C12365">
        <w:rPr>
          <w:rFonts w:ascii="Arial" w:eastAsia="Calibri" w:hAnsi="Arial" w:cs="Arial"/>
        </w:rPr>
        <w:t>eniendo en cuenta que mediante la</w:t>
      </w:r>
      <w:r w:rsidRPr="00C12365">
        <w:rPr>
          <w:rFonts w:ascii="Arial" w:eastAsia="Calibri" w:hAnsi="Arial" w:cs="Arial"/>
        </w:rPr>
        <w:t>s</w:t>
      </w:r>
      <w:r w:rsidR="00A8165F" w:rsidRPr="00C12365">
        <w:rPr>
          <w:rFonts w:ascii="Arial" w:eastAsia="Calibri" w:hAnsi="Arial" w:cs="Arial"/>
        </w:rPr>
        <w:t xml:space="preserve"> Resoluci</w:t>
      </w:r>
      <w:r w:rsidRPr="00C12365">
        <w:rPr>
          <w:rFonts w:ascii="Arial" w:eastAsia="Calibri" w:hAnsi="Arial" w:cs="Arial"/>
        </w:rPr>
        <w:t xml:space="preserve">ones </w:t>
      </w:r>
      <w:r w:rsidR="00A8165F" w:rsidRPr="00C12365">
        <w:rPr>
          <w:rFonts w:ascii="Arial" w:eastAsia="Calibri" w:hAnsi="Arial" w:cs="Arial"/>
        </w:rPr>
        <w:t>385 de 2002</w:t>
      </w:r>
      <w:r w:rsidRPr="00C12365">
        <w:rPr>
          <w:rFonts w:ascii="Arial" w:eastAsia="Calibri" w:hAnsi="Arial" w:cs="Arial"/>
        </w:rPr>
        <w:t xml:space="preserve"> y 096 de 2011</w:t>
      </w:r>
      <w:r w:rsidR="00A8165F" w:rsidRPr="00C12365">
        <w:rPr>
          <w:rFonts w:ascii="Arial" w:eastAsia="Calibri" w:hAnsi="Arial" w:cs="Arial"/>
        </w:rPr>
        <w:t xml:space="preserve"> se creó el </w:t>
      </w:r>
      <w:r w:rsidR="00DB72EE" w:rsidRPr="00C12365">
        <w:rPr>
          <w:rFonts w:ascii="Arial" w:eastAsia="Calibri" w:hAnsi="Arial" w:cs="Arial"/>
        </w:rPr>
        <w:t>mismo y esté aún no se encuentra reflejado como tal en el Departamento.</w:t>
      </w:r>
      <w:r w:rsidR="002B2002" w:rsidRPr="00C12365">
        <w:rPr>
          <w:rFonts w:ascii="Arial" w:eastAsia="Calibri" w:hAnsi="Arial" w:cs="Arial"/>
        </w:rPr>
        <w:t xml:space="preserve"> </w:t>
      </w:r>
      <w:r w:rsidR="002B2002">
        <w:rPr>
          <w:rFonts w:ascii="Arial" w:eastAsia="Calibri" w:hAnsi="Arial" w:cs="Arial"/>
          <w:color w:val="984806" w:themeColor="accent6" w:themeShade="80"/>
        </w:rPr>
        <w:t xml:space="preserve"> </w:t>
      </w:r>
    </w:p>
    <w:p w:rsidR="00A5637D" w:rsidRPr="00A5637D" w:rsidRDefault="00A5637D" w:rsidP="00A5637D">
      <w:pPr>
        <w:pStyle w:val="Prrafodelista"/>
        <w:rPr>
          <w:rFonts w:ascii="Arial" w:eastAsia="Calibri" w:hAnsi="Arial" w:cs="Arial"/>
        </w:rPr>
      </w:pPr>
    </w:p>
    <w:p w:rsidR="00A5637D" w:rsidRPr="00A5637D" w:rsidRDefault="00A5637D" w:rsidP="00A5637D">
      <w:pPr>
        <w:pStyle w:val="Prrafodelista"/>
        <w:rPr>
          <w:rFonts w:ascii="Arial" w:eastAsia="Calibri" w:hAnsi="Arial" w:cs="Arial"/>
        </w:rPr>
      </w:pPr>
    </w:p>
    <w:p w:rsidR="004C7EC7" w:rsidRPr="00EF4308" w:rsidRDefault="004C7EC7" w:rsidP="00EF4308">
      <w:pPr>
        <w:spacing w:after="0"/>
        <w:jc w:val="both"/>
        <w:rPr>
          <w:rFonts w:ascii="Arial" w:eastAsia="Calibri" w:hAnsi="Arial" w:cs="Arial"/>
        </w:rPr>
      </w:pPr>
    </w:p>
    <w:p w:rsidR="00EF4308" w:rsidRPr="00EF4308" w:rsidRDefault="00EF4308" w:rsidP="00EF4308">
      <w:pPr>
        <w:spacing w:after="0"/>
        <w:jc w:val="both"/>
        <w:rPr>
          <w:rFonts w:ascii="Arial" w:eastAsia="Calibri" w:hAnsi="Arial" w:cs="Arial"/>
        </w:rPr>
      </w:pPr>
    </w:p>
    <w:p w:rsidR="00EF4308" w:rsidRDefault="00EF4308" w:rsidP="00EF4308">
      <w:pPr>
        <w:spacing w:after="0"/>
        <w:jc w:val="both"/>
        <w:rPr>
          <w:rFonts w:ascii="Arial" w:eastAsia="Calibri" w:hAnsi="Arial" w:cs="Arial"/>
        </w:rPr>
      </w:pPr>
    </w:p>
    <w:p w:rsidR="00266D66" w:rsidRDefault="00266D66" w:rsidP="00EF4308">
      <w:pPr>
        <w:spacing w:after="0"/>
        <w:jc w:val="both"/>
        <w:rPr>
          <w:rFonts w:ascii="Arial" w:eastAsia="Calibri" w:hAnsi="Arial" w:cs="Arial"/>
        </w:rPr>
      </w:pPr>
    </w:p>
    <w:p w:rsidR="00266D66" w:rsidRPr="00EF4308" w:rsidRDefault="00266D66" w:rsidP="00EF4308">
      <w:pPr>
        <w:spacing w:after="0"/>
        <w:jc w:val="both"/>
        <w:rPr>
          <w:rFonts w:ascii="Arial" w:eastAsia="Calibri" w:hAnsi="Arial" w:cs="Arial"/>
        </w:rPr>
      </w:pPr>
    </w:p>
    <w:p w:rsidR="00EF4308" w:rsidRPr="00EF4308" w:rsidRDefault="00EF4308" w:rsidP="00EF4308">
      <w:pPr>
        <w:spacing w:after="0"/>
        <w:jc w:val="both"/>
        <w:rPr>
          <w:rFonts w:ascii="Arial" w:eastAsia="Calibri" w:hAnsi="Arial" w:cs="Arial"/>
        </w:rPr>
      </w:pPr>
    </w:p>
    <w:p w:rsidR="00EF4308" w:rsidRPr="00EF4308" w:rsidRDefault="00EF4308" w:rsidP="00EF4308">
      <w:pPr>
        <w:spacing w:after="0"/>
        <w:jc w:val="both"/>
        <w:rPr>
          <w:rFonts w:ascii="Arial" w:eastAsia="Calibri" w:hAnsi="Arial" w:cs="Arial"/>
          <w:b/>
        </w:rPr>
      </w:pPr>
      <w:r w:rsidRPr="00EF4308">
        <w:rPr>
          <w:rFonts w:ascii="Arial" w:eastAsia="Calibri" w:hAnsi="Arial" w:cs="Arial"/>
          <w:b/>
        </w:rPr>
        <w:t>LUZ STELLA PATIÑO JURADO</w:t>
      </w:r>
    </w:p>
    <w:p w:rsidR="00EF4308" w:rsidRPr="00EF4308" w:rsidRDefault="00EF4308" w:rsidP="00EF4308">
      <w:pPr>
        <w:spacing w:after="0"/>
        <w:jc w:val="both"/>
        <w:rPr>
          <w:rFonts w:ascii="Arial" w:eastAsia="Calibri" w:hAnsi="Arial" w:cs="Arial"/>
        </w:rPr>
      </w:pPr>
      <w:r w:rsidRPr="00EF4308">
        <w:rPr>
          <w:rFonts w:ascii="Arial" w:eastAsia="Calibri" w:hAnsi="Arial" w:cs="Arial"/>
        </w:rPr>
        <w:t>Jefe Oficina de Control Interno</w:t>
      </w:r>
    </w:p>
    <w:p w:rsidR="00EF4308" w:rsidRDefault="00EF4308" w:rsidP="00EF4308">
      <w:pPr>
        <w:spacing w:after="0"/>
        <w:jc w:val="both"/>
        <w:rPr>
          <w:rFonts w:ascii="Arial" w:eastAsia="Calibri" w:hAnsi="Arial" w:cs="Arial"/>
        </w:rPr>
      </w:pPr>
    </w:p>
    <w:p w:rsidR="00C12365" w:rsidRPr="00EF4308" w:rsidRDefault="00C12365" w:rsidP="00EF4308">
      <w:pPr>
        <w:spacing w:after="0"/>
        <w:jc w:val="both"/>
        <w:rPr>
          <w:rFonts w:ascii="Arial" w:eastAsia="Calibri" w:hAnsi="Arial" w:cs="Arial"/>
        </w:rPr>
      </w:pPr>
    </w:p>
    <w:p w:rsidR="00727058" w:rsidRDefault="004200D1" w:rsidP="00EF4308">
      <w:pPr>
        <w:spacing w:after="0"/>
        <w:jc w:val="both"/>
        <w:rPr>
          <w:rFonts w:ascii="Arial" w:eastAsia="Calibri" w:hAnsi="Arial" w:cs="Arial"/>
          <w:sz w:val="14"/>
          <w:szCs w:val="14"/>
        </w:rPr>
      </w:pPr>
      <w:r>
        <w:rPr>
          <w:rFonts w:ascii="Arial" w:eastAsia="Calibri" w:hAnsi="Arial" w:cs="Arial"/>
          <w:sz w:val="14"/>
          <w:szCs w:val="14"/>
        </w:rPr>
        <w:t>Elaboró</w:t>
      </w:r>
      <w:r w:rsidR="00EF4308" w:rsidRPr="00EF4308">
        <w:rPr>
          <w:rFonts w:ascii="Arial" w:eastAsia="Calibri" w:hAnsi="Arial" w:cs="Arial"/>
          <w:sz w:val="14"/>
          <w:szCs w:val="14"/>
        </w:rPr>
        <w:t>: J</w:t>
      </w:r>
      <w:r w:rsidR="00BB17ED">
        <w:rPr>
          <w:rFonts w:ascii="Arial" w:eastAsia="Calibri" w:hAnsi="Arial" w:cs="Arial"/>
          <w:sz w:val="14"/>
          <w:szCs w:val="14"/>
        </w:rPr>
        <w:t xml:space="preserve">ohanna </w:t>
      </w:r>
      <w:r w:rsidR="00EF4308" w:rsidRPr="00EF4308">
        <w:rPr>
          <w:rFonts w:ascii="Arial" w:eastAsia="Calibri" w:hAnsi="Arial" w:cs="Arial"/>
          <w:sz w:val="14"/>
          <w:szCs w:val="14"/>
        </w:rPr>
        <w:t>M</w:t>
      </w:r>
      <w:r w:rsidR="00BB17ED">
        <w:rPr>
          <w:rFonts w:ascii="Arial" w:eastAsia="Calibri" w:hAnsi="Arial" w:cs="Arial"/>
          <w:sz w:val="14"/>
          <w:szCs w:val="14"/>
        </w:rPr>
        <w:t xml:space="preserve">arcela </w:t>
      </w:r>
      <w:r w:rsidR="00EF4308" w:rsidRPr="00EF4308">
        <w:rPr>
          <w:rFonts w:ascii="Arial" w:eastAsia="Calibri" w:hAnsi="Arial" w:cs="Arial"/>
          <w:sz w:val="14"/>
          <w:szCs w:val="14"/>
        </w:rPr>
        <w:t>S</w:t>
      </w:r>
      <w:r w:rsidR="00BB17ED">
        <w:rPr>
          <w:rFonts w:ascii="Arial" w:eastAsia="Calibri" w:hAnsi="Arial" w:cs="Arial"/>
          <w:sz w:val="14"/>
          <w:szCs w:val="14"/>
        </w:rPr>
        <w:t xml:space="preserve">anchez </w:t>
      </w:r>
      <w:r w:rsidR="00EF4308" w:rsidRPr="00EF4308">
        <w:rPr>
          <w:rFonts w:ascii="Arial" w:eastAsia="Calibri" w:hAnsi="Arial" w:cs="Arial"/>
          <w:sz w:val="14"/>
          <w:szCs w:val="14"/>
        </w:rPr>
        <w:t>P</w:t>
      </w:r>
      <w:r w:rsidR="00BB17ED">
        <w:rPr>
          <w:rFonts w:ascii="Arial" w:eastAsia="Calibri" w:hAnsi="Arial" w:cs="Arial"/>
          <w:sz w:val="14"/>
          <w:szCs w:val="14"/>
        </w:rPr>
        <w:t>arra</w:t>
      </w:r>
    </w:p>
    <w:p w:rsidR="0082410D" w:rsidRPr="0082410D" w:rsidRDefault="00727058" w:rsidP="00EF4308">
      <w:pPr>
        <w:spacing w:after="0"/>
        <w:jc w:val="both"/>
        <w:rPr>
          <w:b/>
        </w:rPr>
      </w:pPr>
      <w:r>
        <w:rPr>
          <w:rFonts w:ascii="Arial" w:eastAsia="Calibri" w:hAnsi="Arial" w:cs="Arial"/>
          <w:sz w:val="14"/>
          <w:szCs w:val="14"/>
        </w:rPr>
        <w:t>Revisó: Luz Stella Patiño Jurado</w:t>
      </w:r>
      <w:r w:rsidR="00746D47" w:rsidRPr="0082410D">
        <w:rPr>
          <w:b/>
        </w:rPr>
        <w:t xml:space="preserve"> </w:t>
      </w:r>
    </w:p>
    <w:sectPr w:rsidR="0082410D" w:rsidRPr="008241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CF0" w:rsidRDefault="003C2CF0" w:rsidP="00790668">
      <w:pPr>
        <w:spacing w:after="0" w:line="240" w:lineRule="auto"/>
      </w:pPr>
      <w:r>
        <w:separator/>
      </w:r>
    </w:p>
  </w:endnote>
  <w:endnote w:type="continuationSeparator" w:id="0">
    <w:p w:rsidR="003C2CF0" w:rsidRDefault="003C2CF0" w:rsidP="00790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Std Bold">
    <w:altName w:val="Segoe UI Semibold"/>
    <w:charset w:val="00"/>
    <w:family w:val="auto"/>
    <w:pitch w:val="variable"/>
    <w:sig w:usb0="00000003" w:usb1="4000204A" w:usb2="00000000" w:usb3="00000000" w:csb0="00000001" w:csb1="00000000"/>
  </w:font>
  <w:font w:name="Futura Std Medium Oblique">
    <w:altName w:val="Vrinda"/>
    <w:charset w:val="00"/>
    <w:family w:val="auto"/>
    <w:pitch w:val="variable"/>
    <w:sig w:usb0="00000003" w:usb1="00000000" w:usb2="00000000" w:usb3="00000000" w:csb0="00000001" w:csb1="00000000"/>
  </w:font>
  <w:font w:name="Futura Std Boo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CF0" w:rsidRDefault="003C2CF0" w:rsidP="00790668">
      <w:pPr>
        <w:spacing w:after="0" w:line="240" w:lineRule="auto"/>
      </w:pPr>
      <w:r>
        <w:separator/>
      </w:r>
    </w:p>
  </w:footnote>
  <w:footnote w:type="continuationSeparator" w:id="0">
    <w:p w:rsidR="003C2CF0" w:rsidRDefault="003C2CF0" w:rsidP="00790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539DF"/>
    <w:multiLevelType w:val="hybridMultilevel"/>
    <w:tmpl w:val="547A5B78"/>
    <w:lvl w:ilvl="0" w:tplc="78500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E5D8F"/>
    <w:multiLevelType w:val="hybridMultilevel"/>
    <w:tmpl w:val="AA109EBE"/>
    <w:lvl w:ilvl="0" w:tplc="24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FA02602"/>
    <w:multiLevelType w:val="hybridMultilevel"/>
    <w:tmpl w:val="BCE06190"/>
    <w:lvl w:ilvl="0" w:tplc="5546B438">
      <w:start w:val="1"/>
      <w:numFmt w:val="upp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5776E"/>
    <w:multiLevelType w:val="hybridMultilevel"/>
    <w:tmpl w:val="57E0A8F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852911"/>
    <w:multiLevelType w:val="hybridMultilevel"/>
    <w:tmpl w:val="19588A1A"/>
    <w:lvl w:ilvl="0" w:tplc="FBAEE63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10D"/>
    <w:rsid w:val="000148AE"/>
    <w:rsid w:val="00032EE5"/>
    <w:rsid w:val="00085958"/>
    <w:rsid w:val="00086FD3"/>
    <w:rsid w:val="000C082A"/>
    <w:rsid w:val="000C2115"/>
    <w:rsid w:val="000C7755"/>
    <w:rsid w:val="001046CA"/>
    <w:rsid w:val="001478F6"/>
    <w:rsid w:val="00164864"/>
    <w:rsid w:val="0017433A"/>
    <w:rsid w:val="00176462"/>
    <w:rsid w:val="00184D43"/>
    <w:rsid w:val="001B4B0E"/>
    <w:rsid w:val="001B5BF2"/>
    <w:rsid w:val="001D1687"/>
    <w:rsid w:val="00231594"/>
    <w:rsid w:val="002361BE"/>
    <w:rsid w:val="00266D66"/>
    <w:rsid w:val="00273CB1"/>
    <w:rsid w:val="0028094B"/>
    <w:rsid w:val="00286D58"/>
    <w:rsid w:val="002A06BB"/>
    <w:rsid w:val="002A21CF"/>
    <w:rsid w:val="002B2002"/>
    <w:rsid w:val="002C3438"/>
    <w:rsid w:val="002C5659"/>
    <w:rsid w:val="002E7560"/>
    <w:rsid w:val="00306902"/>
    <w:rsid w:val="00342BCB"/>
    <w:rsid w:val="00351A1E"/>
    <w:rsid w:val="003A6B6E"/>
    <w:rsid w:val="003B1B79"/>
    <w:rsid w:val="003C2CF0"/>
    <w:rsid w:val="003E4B6A"/>
    <w:rsid w:val="00415D24"/>
    <w:rsid w:val="00416DC0"/>
    <w:rsid w:val="004200D1"/>
    <w:rsid w:val="00433973"/>
    <w:rsid w:val="0045470A"/>
    <w:rsid w:val="004C7EC7"/>
    <w:rsid w:val="004F5618"/>
    <w:rsid w:val="004F65A1"/>
    <w:rsid w:val="00552B05"/>
    <w:rsid w:val="005652A4"/>
    <w:rsid w:val="00580EB9"/>
    <w:rsid w:val="0059126E"/>
    <w:rsid w:val="00614F90"/>
    <w:rsid w:val="00642097"/>
    <w:rsid w:val="00661EF2"/>
    <w:rsid w:val="0067449B"/>
    <w:rsid w:val="006A518A"/>
    <w:rsid w:val="006E0BB0"/>
    <w:rsid w:val="00705862"/>
    <w:rsid w:val="00724890"/>
    <w:rsid w:val="00727058"/>
    <w:rsid w:val="00746D47"/>
    <w:rsid w:val="00773639"/>
    <w:rsid w:val="00790668"/>
    <w:rsid w:val="007976E3"/>
    <w:rsid w:val="00797AC2"/>
    <w:rsid w:val="007A5C45"/>
    <w:rsid w:val="007E1F7A"/>
    <w:rsid w:val="007F3DC6"/>
    <w:rsid w:val="0082410D"/>
    <w:rsid w:val="00834AAC"/>
    <w:rsid w:val="00860A5B"/>
    <w:rsid w:val="00863C09"/>
    <w:rsid w:val="008D22D3"/>
    <w:rsid w:val="008D383B"/>
    <w:rsid w:val="008D6BC8"/>
    <w:rsid w:val="008F305E"/>
    <w:rsid w:val="00912697"/>
    <w:rsid w:val="00951024"/>
    <w:rsid w:val="00954740"/>
    <w:rsid w:val="0095668D"/>
    <w:rsid w:val="009B49E5"/>
    <w:rsid w:val="00A05089"/>
    <w:rsid w:val="00A226BE"/>
    <w:rsid w:val="00A5637D"/>
    <w:rsid w:val="00A563C5"/>
    <w:rsid w:val="00A65D13"/>
    <w:rsid w:val="00A8165F"/>
    <w:rsid w:val="00AC4B34"/>
    <w:rsid w:val="00B310DB"/>
    <w:rsid w:val="00B70473"/>
    <w:rsid w:val="00B7653A"/>
    <w:rsid w:val="00BA7A6D"/>
    <w:rsid w:val="00BB018C"/>
    <w:rsid w:val="00BB17ED"/>
    <w:rsid w:val="00BD5D55"/>
    <w:rsid w:val="00C12365"/>
    <w:rsid w:val="00C24B85"/>
    <w:rsid w:val="00C74A5A"/>
    <w:rsid w:val="00D06381"/>
    <w:rsid w:val="00D652F1"/>
    <w:rsid w:val="00DA3741"/>
    <w:rsid w:val="00DA6605"/>
    <w:rsid w:val="00DB72EE"/>
    <w:rsid w:val="00E16A2C"/>
    <w:rsid w:val="00E44FF7"/>
    <w:rsid w:val="00E50275"/>
    <w:rsid w:val="00E52488"/>
    <w:rsid w:val="00E92A3B"/>
    <w:rsid w:val="00EC75FE"/>
    <w:rsid w:val="00EE4F7C"/>
    <w:rsid w:val="00EF4308"/>
    <w:rsid w:val="00F048E9"/>
    <w:rsid w:val="00F40526"/>
    <w:rsid w:val="00F616AD"/>
    <w:rsid w:val="00F642F9"/>
    <w:rsid w:val="00F939D7"/>
    <w:rsid w:val="00F97B20"/>
    <w:rsid w:val="00FB6196"/>
    <w:rsid w:val="00FC3668"/>
    <w:rsid w:val="00FC6D54"/>
    <w:rsid w:val="00FD26F3"/>
    <w:rsid w:val="00FF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A6B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518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906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0668"/>
  </w:style>
  <w:style w:type="paragraph" w:styleId="Piedepgina">
    <w:name w:val="footer"/>
    <w:basedOn w:val="Normal"/>
    <w:link w:val="PiedepginaCar"/>
    <w:uiPriority w:val="99"/>
    <w:unhideWhenUsed/>
    <w:rsid w:val="007906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0668"/>
  </w:style>
  <w:style w:type="character" w:customStyle="1" w:styleId="Ttulo2Car">
    <w:name w:val="Título 2 Car"/>
    <w:basedOn w:val="Fuentedeprrafopredeter"/>
    <w:link w:val="Ttulo2"/>
    <w:uiPriority w:val="9"/>
    <w:rsid w:val="003A6B6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onotapie">
    <w:name w:val="footnote text"/>
    <w:basedOn w:val="Normal"/>
    <w:link w:val="TextonotapieCar"/>
    <w:semiHidden/>
    <w:rsid w:val="00EF4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EF430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EF4308"/>
    <w:rPr>
      <w:vertAlign w:val="superscript"/>
    </w:rPr>
  </w:style>
  <w:style w:type="paragraph" w:styleId="Prrafodelista">
    <w:name w:val="List Paragraph"/>
    <w:basedOn w:val="Normal"/>
    <w:uiPriority w:val="34"/>
    <w:qFormat/>
    <w:rsid w:val="004547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A6B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518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906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0668"/>
  </w:style>
  <w:style w:type="paragraph" w:styleId="Piedepgina">
    <w:name w:val="footer"/>
    <w:basedOn w:val="Normal"/>
    <w:link w:val="PiedepginaCar"/>
    <w:uiPriority w:val="99"/>
    <w:unhideWhenUsed/>
    <w:rsid w:val="007906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0668"/>
  </w:style>
  <w:style w:type="character" w:customStyle="1" w:styleId="Ttulo2Car">
    <w:name w:val="Título 2 Car"/>
    <w:basedOn w:val="Fuentedeprrafopredeter"/>
    <w:link w:val="Ttulo2"/>
    <w:uiPriority w:val="9"/>
    <w:rsid w:val="003A6B6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onotapie">
    <w:name w:val="footnote text"/>
    <w:basedOn w:val="Normal"/>
    <w:link w:val="TextonotapieCar"/>
    <w:semiHidden/>
    <w:rsid w:val="00EF4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EF430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EF4308"/>
    <w:rPr>
      <w:vertAlign w:val="superscript"/>
    </w:rPr>
  </w:style>
  <w:style w:type="paragraph" w:styleId="Prrafodelista">
    <w:name w:val="List Paragraph"/>
    <w:basedOn w:val="Normal"/>
    <w:uiPriority w:val="34"/>
    <w:qFormat/>
    <w:rsid w:val="00454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9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750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Marcela Sanchez Parra</dc:creator>
  <cp:lastModifiedBy>Carmenza Alarcon</cp:lastModifiedBy>
  <cp:revision>2</cp:revision>
  <dcterms:created xsi:type="dcterms:W3CDTF">2015-12-16T19:35:00Z</dcterms:created>
  <dcterms:modified xsi:type="dcterms:W3CDTF">2015-12-16T19:35:00Z</dcterms:modified>
</cp:coreProperties>
</file>